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D2355" w14:textId="77777777" w:rsidR="00876DF4" w:rsidRPr="003F58D0" w:rsidRDefault="00876DF4">
      <w:pPr>
        <w:rPr>
          <w:sz w:val="22"/>
          <w:szCs w:val="22"/>
        </w:rPr>
      </w:pPr>
    </w:p>
    <w:p w14:paraId="66314B65" w14:textId="77777777" w:rsidR="00876DF4" w:rsidRPr="00E077DF" w:rsidRDefault="00876DF4">
      <w:pPr>
        <w:jc w:val="center"/>
        <w:rPr>
          <w:b/>
          <w:caps/>
          <w:sz w:val="22"/>
          <w:szCs w:val="22"/>
        </w:rPr>
      </w:pPr>
      <w:r w:rsidRPr="00E077DF">
        <w:rPr>
          <w:b/>
          <w:caps/>
          <w:sz w:val="22"/>
          <w:szCs w:val="22"/>
        </w:rPr>
        <w:t xml:space="preserve">Súhrn charakteristických vlastností lieku </w:t>
      </w:r>
    </w:p>
    <w:p w14:paraId="0C264187" w14:textId="77777777" w:rsidR="00876DF4" w:rsidRPr="00D74D27" w:rsidRDefault="00876DF4">
      <w:pPr>
        <w:jc w:val="center"/>
        <w:rPr>
          <w:b/>
          <w:sz w:val="22"/>
          <w:szCs w:val="22"/>
        </w:rPr>
      </w:pPr>
    </w:p>
    <w:p w14:paraId="32AC97BC" w14:textId="77777777" w:rsidR="00876DF4" w:rsidRPr="00E54E68" w:rsidRDefault="00876DF4">
      <w:pPr>
        <w:jc w:val="center"/>
        <w:rPr>
          <w:b/>
          <w:sz w:val="22"/>
          <w:szCs w:val="22"/>
        </w:rPr>
      </w:pPr>
    </w:p>
    <w:p w14:paraId="2245C9E9" w14:textId="77777777" w:rsidR="00876DF4" w:rsidRPr="009821E1" w:rsidRDefault="00876DF4" w:rsidP="009427E6">
      <w:pPr>
        <w:ind w:left="540" w:hanging="540"/>
        <w:rPr>
          <w:sz w:val="22"/>
          <w:szCs w:val="22"/>
        </w:rPr>
      </w:pPr>
      <w:r w:rsidRPr="009821E1">
        <w:rPr>
          <w:b/>
          <w:sz w:val="22"/>
          <w:szCs w:val="22"/>
        </w:rPr>
        <w:t>1.</w:t>
      </w:r>
      <w:r w:rsidRPr="009821E1">
        <w:rPr>
          <w:b/>
          <w:sz w:val="22"/>
          <w:szCs w:val="22"/>
        </w:rPr>
        <w:tab/>
        <w:t>NÁZOV LIEKU</w:t>
      </w:r>
    </w:p>
    <w:p w14:paraId="6A5FB57A" w14:textId="77777777" w:rsidR="00876DF4" w:rsidRPr="009821E1" w:rsidRDefault="00876DF4" w:rsidP="009427E6">
      <w:pPr>
        <w:rPr>
          <w:sz w:val="22"/>
          <w:szCs w:val="22"/>
        </w:rPr>
      </w:pPr>
    </w:p>
    <w:p w14:paraId="74C1EE3F" w14:textId="77777777" w:rsidR="00876DF4" w:rsidRPr="00C64CC0" w:rsidRDefault="00876DF4" w:rsidP="009427E6">
      <w:pPr>
        <w:rPr>
          <w:sz w:val="22"/>
          <w:szCs w:val="22"/>
        </w:rPr>
      </w:pPr>
      <w:proofErr w:type="spellStart"/>
      <w:r w:rsidRPr="00C64CC0">
        <w:rPr>
          <w:sz w:val="22"/>
          <w:szCs w:val="22"/>
        </w:rPr>
        <w:t>Ospen</w:t>
      </w:r>
      <w:proofErr w:type="spellEnd"/>
      <w:r w:rsidRPr="00C64CC0">
        <w:rPr>
          <w:sz w:val="22"/>
          <w:szCs w:val="22"/>
        </w:rPr>
        <w:t xml:space="preserve"> 500</w:t>
      </w:r>
    </w:p>
    <w:p w14:paraId="4EDDDA6D" w14:textId="77777777" w:rsidR="00876DF4" w:rsidRPr="00C64CC0" w:rsidRDefault="00876DF4" w:rsidP="009427E6">
      <w:pPr>
        <w:rPr>
          <w:sz w:val="22"/>
          <w:szCs w:val="22"/>
        </w:rPr>
      </w:pPr>
      <w:proofErr w:type="spellStart"/>
      <w:r w:rsidRPr="00C64CC0">
        <w:rPr>
          <w:sz w:val="22"/>
          <w:szCs w:val="22"/>
        </w:rPr>
        <w:t>Ospen</w:t>
      </w:r>
      <w:proofErr w:type="spellEnd"/>
      <w:r w:rsidRPr="00C64CC0">
        <w:rPr>
          <w:sz w:val="22"/>
          <w:szCs w:val="22"/>
        </w:rPr>
        <w:t xml:space="preserve"> 1000</w:t>
      </w:r>
    </w:p>
    <w:p w14:paraId="30116509" w14:textId="77777777" w:rsidR="00876DF4" w:rsidRPr="00C64CC0" w:rsidRDefault="00876DF4" w:rsidP="009427E6">
      <w:pPr>
        <w:rPr>
          <w:sz w:val="22"/>
          <w:szCs w:val="22"/>
        </w:rPr>
      </w:pPr>
      <w:proofErr w:type="spellStart"/>
      <w:r w:rsidRPr="00C64CC0">
        <w:rPr>
          <w:sz w:val="22"/>
          <w:szCs w:val="22"/>
        </w:rPr>
        <w:t>Ospen</w:t>
      </w:r>
      <w:proofErr w:type="spellEnd"/>
      <w:r w:rsidRPr="00C64CC0">
        <w:rPr>
          <w:sz w:val="22"/>
          <w:szCs w:val="22"/>
        </w:rPr>
        <w:t xml:space="preserve"> 1500</w:t>
      </w:r>
    </w:p>
    <w:p w14:paraId="265DD127" w14:textId="77777777" w:rsidR="00876DF4" w:rsidRPr="00C64CC0" w:rsidRDefault="00876DF4" w:rsidP="009427E6">
      <w:pPr>
        <w:rPr>
          <w:sz w:val="22"/>
          <w:szCs w:val="22"/>
        </w:rPr>
      </w:pPr>
      <w:r w:rsidRPr="00C64CC0">
        <w:rPr>
          <w:sz w:val="22"/>
          <w:szCs w:val="22"/>
        </w:rPr>
        <w:t>500 000 IU filmom obalené tablety</w:t>
      </w:r>
    </w:p>
    <w:p w14:paraId="782D988F" w14:textId="77777777" w:rsidR="00876DF4" w:rsidRPr="009A1885" w:rsidRDefault="00876DF4" w:rsidP="009427E6">
      <w:pPr>
        <w:rPr>
          <w:sz w:val="22"/>
          <w:szCs w:val="22"/>
        </w:rPr>
      </w:pPr>
      <w:r w:rsidRPr="00C64CC0">
        <w:rPr>
          <w:sz w:val="22"/>
          <w:szCs w:val="22"/>
        </w:rPr>
        <w:t>1 000 000 IU filmom obalené tablety</w:t>
      </w:r>
    </w:p>
    <w:p w14:paraId="0842AC86" w14:textId="77777777" w:rsidR="00876DF4" w:rsidRPr="009427E6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</w:rPr>
        <w:t>1 500 000 IU filmom obalené tablety</w:t>
      </w:r>
    </w:p>
    <w:p w14:paraId="00E14CDA" w14:textId="77777777" w:rsidR="00876DF4" w:rsidRPr="009427E6" w:rsidRDefault="00876DF4" w:rsidP="009427E6">
      <w:pPr>
        <w:rPr>
          <w:sz w:val="22"/>
          <w:szCs w:val="22"/>
        </w:rPr>
      </w:pPr>
    </w:p>
    <w:p w14:paraId="5E4DF533" w14:textId="77777777" w:rsidR="00876DF4" w:rsidRPr="009427E6" w:rsidRDefault="00876DF4" w:rsidP="009427E6">
      <w:pPr>
        <w:rPr>
          <w:sz w:val="22"/>
          <w:szCs w:val="22"/>
        </w:rPr>
      </w:pPr>
    </w:p>
    <w:p w14:paraId="6FC49398" w14:textId="77777777" w:rsidR="00876DF4" w:rsidRPr="009427E6" w:rsidRDefault="00876DF4" w:rsidP="009427E6">
      <w:pPr>
        <w:ind w:left="540" w:hanging="540"/>
        <w:rPr>
          <w:b/>
          <w:sz w:val="22"/>
          <w:szCs w:val="22"/>
        </w:rPr>
      </w:pPr>
      <w:r w:rsidRPr="009427E6">
        <w:rPr>
          <w:b/>
          <w:sz w:val="22"/>
          <w:szCs w:val="22"/>
        </w:rPr>
        <w:t>2.</w:t>
      </w:r>
      <w:r w:rsidRPr="009427E6">
        <w:rPr>
          <w:b/>
          <w:sz w:val="22"/>
          <w:szCs w:val="22"/>
        </w:rPr>
        <w:tab/>
        <w:t>KVALITATÍVNE A KVANTITATÍVNE ZLOŽENIE</w:t>
      </w:r>
    </w:p>
    <w:p w14:paraId="635F335D" w14:textId="77777777" w:rsidR="00876DF4" w:rsidRPr="009427E6" w:rsidRDefault="00876DF4" w:rsidP="009427E6">
      <w:pPr>
        <w:rPr>
          <w:b/>
          <w:sz w:val="22"/>
          <w:szCs w:val="22"/>
        </w:rPr>
      </w:pPr>
    </w:p>
    <w:p w14:paraId="56426E72" w14:textId="77777777" w:rsidR="00876DF4" w:rsidRPr="009427E6" w:rsidRDefault="00876DF4" w:rsidP="009427E6">
      <w:pPr>
        <w:rPr>
          <w:sz w:val="22"/>
          <w:szCs w:val="22"/>
          <w:u w:val="single"/>
        </w:rPr>
      </w:pPr>
      <w:proofErr w:type="spellStart"/>
      <w:r w:rsidRPr="009427E6">
        <w:rPr>
          <w:sz w:val="22"/>
          <w:szCs w:val="22"/>
          <w:u w:val="single"/>
        </w:rPr>
        <w:t>Ospen</w:t>
      </w:r>
      <w:proofErr w:type="spellEnd"/>
      <w:r w:rsidRPr="009427E6">
        <w:rPr>
          <w:sz w:val="22"/>
          <w:szCs w:val="22"/>
          <w:u w:val="single"/>
        </w:rPr>
        <w:t xml:space="preserve"> 500</w:t>
      </w:r>
    </w:p>
    <w:p w14:paraId="4D93E853" w14:textId="77777777" w:rsidR="00876DF4" w:rsidRPr="009427E6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</w:rPr>
        <w:t xml:space="preserve">Jedna filmom obalená tableta obsahuje draselnú soľ </w:t>
      </w:r>
      <w:proofErr w:type="spellStart"/>
      <w:r w:rsidRPr="009427E6">
        <w:rPr>
          <w:sz w:val="22"/>
          <w:szCs w:val="22"/>
        </w:rPr>
        <w:t>fenoxymetylpenicilínu</w:t>
      </w:r>
      <w:proofErr w:type="spellEnd"/>
      <w:r w:rsidRPr="009427E6">
        <w:rPr>
          <w:sz w:val="22"/>
          <w:szCs w:val="22"/>
        </w:rPr>
        <w:t xml:space="preserve"> 500 000 IU (0,32</w:t>
      </w:r>
      <w:r w:rsidR="007A6B61">
        <w:rPr>
          <w:sz w:val="22"/>
          <w:szCs w:val="22"/>
        </w:rPr>
        <w:t>7</w:t>
      </w:r>
      <w:r w:rsidRPr="009427E6">
        <w:rPr>
          <w:sz w:val="22"/>
          <w:szCs w:val="22"/>
        </w:rPr>
        <w:t> g).</w:t>
      </w:r>
    </w:p>
    <w:p w14:paraId="33769EFB" w14:textId="77777777" w:rsidR="00AD0068" w:rsidRDefault="00AD0068" w:rsidP="00AD0068">
      <w:pPr>
        <w:rPr>
          <w:sz w:val="22"/>
          <w:szCs w:val="22"/>
        </w:rPr>
      </w:pPr>
    </w:p>
    <w:p w14:paraId="68A23C26" w14:textId="0A9C9116" w:rsidR="00AD0068" w:rsidRDefault="00AD0068" w:rsidP="00AD0068">
      <w:pPr>
        <w:rPr>
          <w:sz w:val="22"/>
          <w:szCs w:val="22"/>
        </w:rPr>
      </w:pPr>
      <w:r>
        <w:rPr>
          <w:sz w:val="22"/>
          <w:szCs w:val="22"/>
        </w:rPr>
        <w:t>Pomocná látka so známym účinkom:</w:t>
      </w:r>
    </w:p>
    <w:p w14:paraId="469F7956" w14:textId="77777777" w:rsidR="00AD0068" w:rsidRPr="0034648A" w:rsidRDefault="00AD0068" w:rsidP="00AD0068">
      <w:pPr>
        <w:rPr>
          <w:sz w:val="22"/>
          <w:szCs w:val="22"/>
        </w:rPr>
      </w:pPr>
      <w:r w:rsidRPr="009427E6">
        <w:rPr>
          <w:sz w:val="22"/>
          <w:szCs w:val="22"/>
        </w:rPr>
        <w:t>Jedna filmom obalená tableta obsahuje</w:t>
      </w:r>
      <w:r>
        <w:rPr>
          <w:sz w:val="22"/>
          <w:szCs w:val="22"/>
        </w:rPr>
        <w:t xml:space="preserve"> 32,89 mg draslíka.</w:t>
      </w:r>
    </w:p>
    <w:p w14:paraId="3E449AFC" w14:textId="77777777" w:rsidR="00876DF4" w:rsidRPr="009427E6" w:rsidRDefault="00876DF4" w:rsidP="009427E6">
      <w:pPr>
        <w:rPr>
          <w:sz w:val="22"/>
          <w:szCs w:val="22"/>
        </w:rPr>
      </w:pPr>
    </w:p>
    <w:p w14:paraId="68FA7F6D" w14:textId="77777777" w:rsidR="00876DF4" w:rsidRPr="009427E6" w:rsidRDefault="00876DF4" w:rsidP="009427E6">
      <w:pPr>
        <w:rPr>
          <w:sz w:val="22"/>
          <w:szCs w:val="22"/>
          <w:u w:val="single"/>
        </w:rPr>
      </w:pPr>
      <w:proofErr w:type="spellStart"/>
      <w:r w:rsidRPr="009427E6">
        <w:rPr>
          <w:sz w:val="22"/>
          <w:szCs w:val="22"/>
          <w:u w:val="single"/>
        </w:rPr>
        <w:t>Ospen</w:t>
      </w:r>
      <w:proofErr w:type="spellEnd"/>
      <w:r w:rsidRPr="009427E6">
        <w:rPr>
          <w:sz w:val="22"/>
          <w:szCs w:val="22"/>
          <w:u w:val="single"/>
        </w:rPr>
        <w:t xml:space="preserve"> 1000</w:t>
      </w:r>
    </w:p>
    <w:p w14:paraId="6CF7562E" w14:textId="77777777" w:rsidR="00876DF4" w:rsidRPr="009427E6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</w:rPr>
        <w:t xml:space="preserve">Jedna filmom obalená tableta obsahuje draselnú soľ </w:t>
      </w:r>
      <w:proofErr w:type="spellStart"/>
      <w:r w:rsidRPr="009427E6">
        <w:rPr>
          <w:sz w:val="22"/>
          <w:szCs w:val="22"/>
        </w:rPr>
        <w:t>fenoxymetylpenicilínu</w:t>
      </w:r>
      <w:proofErr w:type="spellEnd"/>
      <w:r w:rsidRPr="009427E6">
        <w:rPr>
          <w:sz w:val="22"/>
          <w:szCs w:val="22"/>
        </w:rPr>
        <w:t xml:space="preserve"> 1 000 000 IU (0,65</w:t>
      </w:r>
      <w:r w:rsidR="007A6B61">
        <w:rPr>
          <w:sz w:val="22"/>
          <w:szCs w:val="22"/>
        </w:rPr>
        <w:t>4</w:t>
      </w:r>
      <w:r w:rsidRPr="009427E6">
        <w:rPr>
          <w:sz w:val="22"/>
          <w:szCs w:val="22"/>
        </w:rPr>
        <w:t> g).</w:t>
      </w:r>
    </w:p>
    <w:p w14:paraId="499BC827" w14:textId="77777777" w:rsidR="00AD0068" w:rsidRDefault="00AD0068" w:rsidP="00AD0068">
      <w:pPr>
        <w:rPr>
          <w:sz w:val="22"/>
          <w:szCs w:val="22"/>
        </w:rPr>
      </w:pPr>
    </w:p>
    <w:p w14:paraId="6DE1F113" w14:textId="5EDFC52A" w:rsidR="00AD0068" w:rsidRDefault="00AD0068" w:rsidP="00AD0068">
      <w:pPr>
        <w:rPr>
          <w:sz w:val="22"/>
          <w:szCs w:val="22"/>
        </w:rPr>
      </w:pPr>
      <w:r>
        <w:rPr>
          <w:sz w:val="22"/>
          <w:szCs w:val="22"/>
        </w:rPr>
        <w:t>Pomocná látka so známym účinkom:</w:t>
      </w:r>
    </w:p>
    <w:p w14:paraId="131827AF" w14:textId="77777777" w:rsidR="00AD0068" w:rsidRPr="00522D92" w:rsidRDefault="00AD0068" w:rsidP="00AD0068">
      <w:pPr>
        <w:rPr>
          <w:sz w:val="22"/>
          <w:szCs w:val="22"/>
        </w:rPr>
      </w:pPr>
      <w:r w:rsidRPr="009427E6">
        <w:rPr>
          <w:sz w:val="22"/>
          <w:szCs w:val="22"/>
        </w:rPr>
        <w:t>Jedna filmom obalená tableta obsahuje</w:t>
      </w:r>
      <w:r>
        <w:rPr>
          <w:sz w:val="22"/>
          <w:szCs w:val="22"/>
        </w:rPr>
        <w:t xml:space="preserve"> 65,79 mg draslíka.</w:t>
      </w:r>
    </w:p>
    <w:p w14:paraId="67B21DE4" w14:textId="77777777" w:rsidR="00876DF4" w:rsidRPr="009427E6" w:rsidRDefault="00876DF4" w:rsidP="009427E6">
      <w:pPr>
        <w:rPr>
          <w:sz w:val="22"/>
          <w:szCs w:val="22"/>
        </w:rPr>
      </w:pPr>
    </w:p>
    <w:p w14:paraId="3731A558" w14:textId="77777777" w:rsidR="00876DF4" w:rsidRPr="009427E6" w:rsidRDefault="00876DF4" w:rsidP="009427E6">
      <w:pPr>
        <w:rPr>
          <w:sz w:val="22"/>
          <w:szCs w:val="22"/>
          <w:u w:val="single"/>
        </w:rPr>
      </w:pPr>
      <w:proofErr w:type="spellStart"/>
      <w:r w:rsidRPr="009427E6">
        <w:rPr>
          <w:sz w:val="22"/>
          <w:szCs w:val="22"/>
          <w:u w:val="single"/>
        </w:rPr>
        <w:t>Ospen</w:t>
      </w:r>
      <w:proofErr w:type="spellEnd"/>
      <w:r w:rsidRPr="009427E6">
        <w:rPr>
          <w:sz w:val="22"/>
          <w:szCs w:val="22"/>
          <w:u w:val="single"/>
        </w:rPr>
        <w:t xml:space="preserve"> 1500</w:t>
      </w:r>
    </w:p>
    <w:p w14:paraId="06A101EE" w14:textId="77777777" w:rsidR="00876DF4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</w:rPr>
        <w:t xml:space="preserve">Jedna filmom obalená tableta obsahuje draselnú soľ </w:t>
      </w:r>
      <w:proofErr w:type="spellStart"/>
      <w:r w:rsidRPr="009427E6">
        <w:rPr>
          <w:sz w:val="22"/>
          <w:szCs w:val="22"/>
        </w:rPr>
        <w:t>fenoxymetylpenicilínu</w:t>
      </w:r>
      <w:proofErr w:type="spellEnd"/>
      <w:r w:rsidRPr="009427E6">
        <w:rPr>
          <w:sz w:val="22"/>
          <w:szCs w:val="22"/>
        </w:rPr>
        <w:t xml:space="preserve"> 1 500 000 IU (0,98</w:t>
      </w:r>
      <w:r w:rsidR="007A6B61">
        <w:rPr>
          <w:sz w:val="22"/>
          <w:szCs w:val="22"/>
        </w:rPr>
        <w:t>1</w:t>
      </w:r>
      <w:r w:rsidRPr="009427E6">
        <w:rPr>
          <w:sz w:val="22"/>
          <w:szCs w:val="22"/>
        </w:rPr>
        <w:t> g).</w:t>
      </w:r>
    </w:p>
    <w:p w14:paraId="170024C1" w14:textId="77777777" w:rsidR="00AD0068" w:rsidRDefault="00AD0068" w:rsidP="00AD0068">
      <w:pPr>
        <w:rPr>
          <w:sz w:val="22"/>
          <w:szCs w:val="22"/>
        </w:rPr>
      </w:pPr>
    </w:p>
    <w:p w14:paraId="5C886C00" w14:textId="5EFC7ACE" w:rsidR="00AD0068" w:rsidRDefault="00AD0068" w:rsidP="00AD0068">
      <w:pPr>
        <w:rPr>
          <w:sz w:val="22"/>
          <w:szCs w:val="22"/>
        </w:rPr>
      </w:pPr>
      <w:r>
        <w:rPr>
          <w:sz w:val="22"/>
          <w:szCs w:val="22"/>
        </w:rPr>
        <w:t>Pomocná látka so známym účinkom:</w:t>
      </w:r>
    </w:p>
    <w:p w14:paraId="7A253A34" w14:textId="77777777" w:rsidR="00AD0068" w:rsidRPr="002217D1" w:rsidRDefault="00AD0068" w:rsidP="00AD0068">
      <w:pPr>
        <w:rPr>
          <w:sz w:val="22"/>
          <w:szCs w:val="22"/>
        </w:rPr>
      </w:pPr>
      <w:r w:rsidRPr="009427E6">
        <w:rPr>
          <w:sz w:val="22"/>
          <w:szCs w:val="22"/>
        </w:rPr>
        <w:t>Jedna filmom obalená tableta obsahuje</w:t>
      </w:r>
      <w:r>
        <w:rPr>
          <w:sz w:val="22"/>
          <w:szCs w:val="22"/>
        </w:rPr>
        <w:t xml:space="preserve"> 98,69 mg draslíka.</w:t>
      </w:r>
    </w:p>
    <w:p w14:paraId="69D3BC95" w14:textId="77777777" w:rsidR="00876DF4" w:rsidRPr="009427E6" w:rsidRDefault="00876DF4" w:rsidP="009427E6">
      <w:pPr>
        <w:rPr>
          <w:sz w:val="22"/>
          <w:szCs w:val="22"/>
        </w:rPr>
      </w:pPr>
    </w:p>
    <w:p w14:paraId="165E380C" w14:textId="69A6C33D" w:rsidR="00876DF4" w:rsidRDefault="00876DF4" w:rsidP="009427E6">
      <w:pPr>
        <w:rPr>
          <w:sz w:val="22"/>
          <w:szCs w:val="22"/>
        </w:rPr>
      </w:pPr>
      <w:r>
        <w:rPr>
          <w:sz w:val="22"/>
          <w:szCs w:val="22"/>
        </w:rPr>
        <w:t>Úplný zoznam pomocných látok, pozri časť 6.1.</w:t>
      </w:r>
    </w:p>
    <w:p w14:paraId="3798D0DE" w14:textId="77777777" w:rsidR="00876DF4" w:rsidRDefault="00876DF4" w:rsidP="009427E6">
      <w:pPr>
        <w:rPr>
          <w:sz w:val="22"/>
          <w:szCs w:val="22"/>
        </w:rPr>
      </w:pPr>
    </w:p>
    <w:p w14:paraId="7C91AA70" w14:textId="77777777" w:rsidR="00876DF4" w:rsidRPr="009427E6" w:rsidRDefault="00876DF4" w:rsidP="009427E6">
      <w:pPr>
        <w:rPr>
          <w:sz w:val="22"/>
          <w:szCs w:val="22"/>
        </w:rPr>
      </w:pPr>
    </w:p>
    <w:p w14:paraId="7B448A10" w14:textId="77777777" w:rsidR="00876DF4" w:rsidRPr="009427E6" w:rsidRDefault="00876DF4" w:rsidP="009427E6">
      <w:pPr>
        <w:ind w:left="540" w:hanging="540"/>
        <w:rPr>
          <w:b/>
          <w:sz w:val="22"/>
          <w:szCs w:val="22"/>
        </w:rPr>
      </w:pPr>
      <w:r w:rsidRPr="009427E6">
        <w:rPr>
          <w:b/>
          <w:sz w:val="22"/>
          <w:szCs w:val="22"/>
        </w:rPr>
        <w:t>3.</w:t>
      </w:r>
      <w:r w:rsidRPr="009427E6">
        <w:rPr>
          <w:b/>
          <w:sz w:val="22"/>
          <w:szCs w:val="22"/>
        </w:rPr>
        <w:tab/>
        <w:t>LIEKOVÁ FORMA</w:t>
      </w:r>
    </w:p>
    <w:p w14:paraId="0F717FED" w14:textId="77777777" w:rsidR="00876DF4" w:rsidRPr="009427E6" w:rsidRDefault="00876DF4" w:rsidP="009427E6">
      <w:pPr>
        <w:rPr>
          <w:sz w:val="22"/>
          <w:szCs w:val="22"/>
        </w:rPr>
      </w:pPr>
    </w:p>
    <w:p w14:paraId="1045612C" w14:textId="77777777" w:rsidR="00876DF4" w:rsidRPr="009427E6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</w:rPr>
        <w:t>Filmom obalená tableta</w:t>
      </w:r>
    </w:p>
    <w:p w14:paraId="50AD7FB1" w14:textId="77777777" w:rsidR="00876DF4" w:rsidRPr="009427E6" w:rsidRDefault="00876DF4" w:rsidP="009427E6">
      <w:pPr>
        <w:rPr>
          <w:sz w:val="22"/>
          <w:szCs w:val="22"/>
        </w:rPr>
      </w:pPr>
    </w:p>
    <w:p w14:paraId="2B0897AC" w14:textId="77777777" w:rsidR="00876DF4" w:rsidRPr="009427E6" w:rsidRDefault="00876DF4" w:rsidP="009427E6">
      <w:pPr>
        <w:rPr>
          <w:sz w:val="22"/>
          <w:szCs w:val="22"/>
        </w:rPr>
      </w:pPr>
      <w:proofErr w:type="spellStart"/>
      <w:r w:rsidRPr="009427E6">
        <w:rPr>
          <w:sz w:val="22"/>
          <w:szCs w:val="22"/>
        </w:rPr>
        <w:t>Ospen</w:t>
      </w:r>
      <w:proofErr w:type="spellEnd"/>
      <w:r w:rsidRPr="009427E6">
        <w:rPr>
          <w:sz w:val="22"/>
          <w:szCs w:val="22"/>
        </w:rPr>
        <w:t xml:space="preserve"> 500: guľaté bikonvexné filmom obalené tablety bielej až </w:t>
      </w:r>
      <w:proofErr w:type="spellStart"/>
      <w:r w:rsidRPr="0013542C">
        <w:rPr>
          <w:sz w:val="22"/>
          <w:szCs w:val="22"/>
        </w:rPr>
        <w:t>bledos</w:t>
      </w:r>
      <w:r w:rsidRPr="009427E6">
        <w:rPr>
          <w:sz w:val="22"/>
          <w:szCs w:val="22"/>
        </w:rPr>
        <w:t>motanovej</w:t>
      </w:r>
      <w:proofErr w:type="spellEnd"/>
      <w:r w:rsidRPr="009427E6">
        <w:rPr>
          <w:sz w:val="22"/>
          <w:szCs w:val="22"/>
        </w:rPr>
        <w:t xml:space="preserve"> farby.</w:t>
      </w:r>
    </w:p>
    <w:p w14:paraId="03AF6A52" w14:textId="77777777" w:rsidR="00876DF4" w:rsidRPr="009427E6" w:rsidRDefault="00876DF4" w:rsidP="009427E6">
      <w:pPr>
        <w:rPr>
          <w:sz w:val="22"/>
          <w:szCs w:val="22"/>
        </w:rPr>
      </w:pPr>
    </w:p>
    <w:p w14:paraId="7B8E6E2E" w14:textId="77777777" w:rsidR="00876DF4" w:rsidRDefault="00876DF4" w:rsidP="009427E6">
      <w:pPr>
        <w:rPr>
          <w:sz w:val="22"/>
          <w:szCs w:val="22"/>
        </w:rPr>
      </w:pPr>
      <w:proofErr w:type="spellStart"/>
      <w:r w:rsidRPr="009427E6">
        <w:rPr>
          <w:sz w:val="22"/>
          <w:szCs w:val="22"/>
        </w:rPr>
        <w:t>Ospen</w:t>
      </w:r>
      <w:proofErr w:type="spellEnd"/>
      <w:r w:rsidRPr="009427E6">
        <w:rPr>
          <w:sz w:val="22"/>
          <w:szCs w:val="22"/>
        </w:rPr>
        <w:t xml:space="preserve"> 1000: podlhovasté bikonvexné filmom obalené tablety bielej až </w:t>
      </w:r>
      <w:proofErr w:type="spellStart"/>
      <w:r>
        <w:rPr>
          <w:sz w:val="22"/>
          <w:szCs w:val="22"/>
        </w:rPr>
        <w:t>bledo</w:t>
      </w:r>
      <w:r w:rsidRPr="009427E6">
        <w:rPr>
          <w:sz w:val="22"/>
          <w:szCs w:val="22"/>
        </w:rPr>
        <w:t>krémovej</w:t>
      </w:r>
      <w:proofErr w:type="spellEnd"/>
      <w:r w:rsidRPr="009427E6">
        <w:rPr>
          <w:sz w:val="22"/>
          <w:szCs w:val="22"/>
        </w:rPr>
        <w:t xml:space="preserve"> farby s deliacou ryhou na obidvoch stranách.</w:t>
      </w:r>
    </w:p>
    <w:p w14:paraId="2225C2DD" w14:textId="77777777" w:rsidR="00876DF4" w:rsidRPr="009427E6" w:rsidRDefault="00876DF4" w:rsidP="00D63E5B">
      <w:pPr>
        <w:rPr>
          <w:sz w:val="22"/>
          <w:szCs w:val="22"/>
        </w:rPr>
      </w:pPr>
      <w:r>
        <w:rPr>
          <w:sz w:val="22"/>
          <w:szCs w:val="22"/>
        </w:rPr>
        <w:t>Tableta sa môže rozdeliť na rovnaké dávky.</w:t>
      </w:r>
    </w:p>
    <w:p w14:paraId="1DB15E58" w14:textId="77777777" w:rsidR="00876DF4" w:rsidRPr="009427E6" w:rsidRDefault="00876DF4" w:rsidP="009427E6">
      <w:pPr>
        <w:rPr>
          <w:sz w:val="22"/>
          <w:szCs w:val="22"/>
        </w:rPr>
      </w:pPr>
    </w:p>
    <w:p w14:paraId="387D2971" w14:textId="77777777" w:rsidR="00876DF4" w:rsidRDefault="00876DF4" w:rsidP="009427E6">
      <w:pPr>
        <w:rPr>
          <w:sz w:val="22"/>
          <w:szCs w:val="22"/>
        </w:rPr>
      </w:pPr>
      <w:proofErr w:type="spellStart"/>
      <w:r w:rsidRPr="009427E6">
        <w:rPr>
          <w:sz w:val="22"/>
          <w:szCs w:val="22"/>
        </w:rPr>
        <w:t>Ospen</w:t>
      </w:r>
      <w:proofErr w:type="spellEnd"/>
      <w:r w:rsidRPr="009427E6">
        <w:rPr>
          <w:sz w:val="22"/>
          <w:szCs w:val="22"/>
        </w:rPr>
        <w:t xml:space="preserve"> 1500: podlhovasté bikonvexné filmom obalené tablety bielej až </w:t>
      </w:r>
      <w:proofErr w:type="spellStart"/>
      <w:r>
        <w:rPr>
          <w:sz w:val="22"/>
          <w:szCs w:val="22"/>
        </w:rPr>
        <w:t>bledo</w:t>
      </w:r>
      <w:r w:rsidRPr="009427E6">
        <w:rPr>
          <w:sz w:val="22"/>
          <w:szCs w:val="22"/>
        </w:rPr>
        <w:t>krémovej</w:t>
      </w:r>
      <w:proofErr w:type="spellEnd"/>
      <w:r w:rsidRPr="009427E6">
        <w:rPr>
          <w:sz w:val="22"/>
          <w:szCs w:val="22"/>
        </w:rPr>
        <w:t xml:space="preserve"> farby s deliacou ryhou na obidvoch stranách. </w:t>
      </w:r>
    </w:p>
    <w:p w14:paraId="34AB94DD" w14:textId="77777777" w:rsidR="00876DF4" w:rsidRPr="009427E6" w:rsidRDefault="00876DF4" w:rsidP="009427E6">
      <w:pPr>
        <w:rPr>
          <w:sz w:val="22"/>
          <w:szCs w:val="22"/>
        </w:rPr>
      </w:pPr>
      <w:r>
        <w:rPr>
          <w:sz w:val="22"/>
          <w:szCs w:val="22"/>
        </w:rPr>
        <w:t>Tableta sa môže rozdeliť na rovnaké dávky.</w:t>
      </w:r>
    </w:p>
    <w:p w14:paraId="357AC0B2" w14:textId="77777777" w:rsidR="00876DF4" w:rsidRPr="009427E6" w:rsidRDefault="00876DF4" w:rsidP="009427E6">
      <w:pPr>
        <w:rPr>
          <w:sz w:val="22"/>
          <w:szCs w:val="22"/>
        </w:rPr>
      </w:pPr>
    </w:p>
    <w:p w14:paraId="413F4169" w14:textId="0A4C0813" w:rsidR="00876DF4" w:rsidRPr="009427E6" w:rsidRDefault="00680849" w:rsidP="009427E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2BD1D55" w14:textId="77777777" w:rsidR="00876DF4" w:rsidRDefault="00876DF4" w:rsidP="009427E6">
      <w:pPr>
        <w:ind w:left="540" w:hanging="540"/>
        <w:rPr>
          <w:b/>
          <w:sz w:val="22"/>
          <w:szCs w:val="22"/>
        </w:rPr>
      </w:pPr>
      <w:r w:rsidRPr="009427E6">
        <w:rPr>
          <w:b/>
          <w:sz w:val="22"/>
          <w:szCs w:val="22"/>
        </w:rPr>
        <w:t>4.</w:t>
      </w:r>
      <w:r w:rsidRPr="009427E6">
        <w:rPr>
          <w:b/>
          <w:sz w:val="22"/>
          <w:szCs w:val="22"/>
        </w:rPr>
        <w:tab/>
        <w:t>KLINICKÉ ÚDAJE</w:t>
      </w:r>
    </w:p>
    <w:p w14:paraId="1C1B0499" w14:textId="77777777" w:rsidR="00876DF4" w:rsidRPr="009427E6" w:rsidRDefault="00876DF4" w:rsidP="009427E6">
      <w:pPr>
        <w:rPr>
          <w:b/>
          <w:sz w:val="22"/>
          <w:szCs w:val="22"/>
        </w:rPr>
      </w:pPr>
    </w:p>
    <w:p w14:paraId="538C1655" w14:textId="77777777" w:rsidR="00876DF4" w:rsidRPr="009427E6" w:rsidRDefault="00876DF4" w:rsidP="009427E6">
      <w:pPr>
        <w:ind w:left="540" w:hanging="540"/>
        <w:rPr>
          <w:b/>
          <w:sz w:val="22"/>
          <w:szCs w:val="22"/>
        </w:rPr>
      </w:pPr>
      <w:r w:rsidRPr="009427E6">
        <w:rPr>
          <w:b/>
          <w:sz w:val="22"/>
          <w:szCs w:val="22"/>
        </w:rPr>
        <w:t>4.1</w:t>
      </w:r>
      <w:r w:rsidRPr="009427E6">
        <w:rPr>
          <w:b/>
          <w:sz w:val="22"/>
          <w:szCs w:val="22"/>
        </w:rPr>
        <w:tab/>
        <w:t>Terapeutické indikácie</w:t>
      </w:r>
    </w:p>
    <w:p w14:paraId="40418FEC" w14:textId="77777777" w:rsidR="00876DF4" w:rsidRPr="009427E6" w:rsidRDefault="00876DF4" w:rsidP="009427E6">
      <w:pPr>
        <w:rPr>
          <w:sz w:val="22"/>
          <w:szCs w:val="22"/>
        </w:rPr>
      </w:pPr>
    </w:p>
    <w:p w14:paraId="2E3B30CB" w14:textId="77777777" w:rsidR="00876DF4" w:rsidRPr="009427E6" w:rsidRDefault="00876DF4" w:rsidP="009427E6">
      <w:pPr>
        <w:rPr>
          <w:sz w:val="22"/>
          <w:szCs w:val="22"/>
        </w:rPr>
      </w:pPr>
      <w:proofErr w:type="spellStart"/>
      <w:r w:rsidRPr="009427E6">
        <w:rPr>
          <w:sz w:val="22"/>
          <w:szCs w:val="22"/>
        </w:rPr>
        <w:t>Ospen</w:t>
      </w:r>
      <w:proofErr w:type="spellEnd"/>
      <w:r w:rsidRPr="009427E6">
        <w:rPr>
          <w:sz w:val="22"/>
          <w:szCs w:val="22"/>
        </w:rPr>
        <w:t xml:space="preserve"> je určený pre dospelých, dospievajúcich a deti od 6 rokov. </w:t>
      </w:r>
    </w:p>
    <w:p w14:paraId="2FCBB057" w14:textId="77777777" w:rsidR="00876DF4" w:rsidRPr="009427E6" w:rsidRDefault="00876DF4" w:rsidP="009427E6">
      <w:pPr>
        <w:rPr>
          <w:sz w:val="22"/>
          <w:szCs w:val="22"/>
        </w:rPr>
      </w:pPr>
      <w:proofErr w:type="spellStart"/>
      <w:r w:rsidRPr="009427E6">
        <w:rPr>
          <w:sz w:val="22"/>
          <w:szCs w:val="22"/>
        </w:rPr>
        <w:t>Ospen</w:t>
      </w:r>
      <w:proofErr w:type="spellEnd"/>
      <w:r w:rsidRPr="009427E6">
        <w:rPr>
          <w:sz w:val="22"/>
          <w:szCs w:val="22"/>
        </w:rPr>
        <w:t xml:space="preserve"> sa používa na liečbu a prevenciu miernych až závažných infekčných ochorení vyvolaných mikroorganizmami citlivými na penicilín:</w:t>
      </w:r>
    </w:p>
    <w:p w14:paraId="3438D638" w14:textId="77777777" w:rsidR="00876DF4" w:rsidRPr="009427E6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  <w:u w:val="single"/>
        </w:rPr>
        <w:t>Ušné, nosové a krčné infekcie</w:t>
      </w:r>
      <w:r w:rsidRPr="009427E6">
        <w:rPr>
          <w:sz w:val="22"/>
          <w:szCs w:val="22"/>
        </w:rPr>
        <w:t>:</w:t>
      </w:r>
    </w:p>
    <w:p w14:paraId="037EE94E" w14:textId="77777777" w:rsidR="00876DF4" w:rsidRPr="009427E6" w:rsidRDefault="00876DF4" w:rsidP="009427E6">
      <w:pPr>
        <w:ind w:left="540" w:hanging="540"/>
        <w:rPr>
          <w:sz w:val="22"/>
          <w:szCs w:val="22"/>
        </w:rPr>
      </w:pPr>
      <w:r w:rsidRPr="009427E6">
        <w:rPr>
          <w:sz w:val="22"/>
          <w:szCs w:val="22"/>
        </w:rPr>
        <w:t>-</w:t>
      </w:r>
      <w:r w:rsidRPr="009427E6">
        <w:rPr>
          <w:sz w:val="22"/>
          <w:szCs w:val="22"/>
        </w:rPr>
        <w:tab/>
        <w:t xml:space="preserve">streptokokové ochorenia (šarlach, šarlachová angína, Vincentova angína, </w:t>
      </w:r>
      <w:proofErr w:type="spellStart"/>
      <w:r w:rsidRPr="009427E6">
        <w:rPr>
          <w:sz w:val="22"/>
          <w:szCs w:val="22"/>
        </w:rPr>
        <w:t>faryngitída</w:t>
      </w:r>
      <w:proofErr w:type="spellEnd"/>
      <w:r w:rsidRPr="009427E6">
        <w:rPr>
          <w:sz w:val="22"/>
          <w:szCs w:val="22"/>
        </w:rPr>
        <w:t xml:space="preserve">, </w:t>
      </w:r>
      <w:proofErr w:type="spellStart"/>
      <w:r w:rsidRPr="009427E6">
        <w:rPr>
          <w:sz w:val="22"/>
          <w:szCs w:val="22"/>
        </w:rPr>
        <w:t>tonzilitída</w:t>
      </w:r>
      <w:proofErr w:type="spellEnd"/>
      <w:r w:rsidRPr="009427E6">
        <w:rPr>
          <w:sz w:val="22"/>
          <w:szCs w:val="22"/>
        </w:rPr>
        <w:t xml:space="preserve">, </w:t>
      </w:r>
      <w:proofErr w:type="spellStart"/>
      <w:r w:rsidRPr="009427E6">
        <w:rPr>
          <w:sz w:val="22"/>
          <w:szCs w:val="22"/>
        </w:rPr>
        <w:t>purulentná</w:t>
      </w:r>
      <w:proofErr w:type="spellEnd"/>
      <w:r w:rsidRPr="009427E6">
        <w:rPr>
          <w:sz w:val="22"/>
          <w:szCs w:val="22"/>
        </w:rPr>
        <w:t xml:space="preserve"> </w:t>
      </w:r>
      <w:proofErr w:type="spellStart"/>
      <w:r w:rsidRPr="009427E6">
        <w:rPr>
          <w:sz w:val="22"/>
          <w:szCs w:val="22"/>
        </w:rPr>
        <w:t>rinofaryngitída</w:t>
      </w:r>
      <w:proofErr w:type="spellEnd"/>
      <w:r w:rsidRPr="009427E6">
        <w:rPr>
          <w:sz w:val="22"/>
          <w:szCs w:val="22"/>
        </w:rPr>
        <w:t xml:space="preserve">), </w:t>
      </w:r>
      <w:proofErr w:type="spellStart"/>
      <w:r w:rsidRPr="009427E6">
        <w:rPr>
          <w:sz w:val="22"/>
          <w:szCs w:val="22"/>
        </w:rPr>
        <w:t>otitis</w:t>
      </w:r>
      <w:proofErr w:type="spellEnd"/>
      <w:r w:rsidRPr="009427E6">
        <w:rPr>
          <w:sz w:val="22"/>
          <w:szCs w:val="22"/>
        </w:rPr>
        <w:t xml:space="preserve"> </w:t>
      </w:r>
      <w:proofErr w:type="spellStart"/>
      <w:r w:rsidRPr="009427E6">
        <w:rPr>
          <w:sz w:val="22"/>
          <w:szCs w:val="22"/>
        </w:rPr>
        <w:t>media</w:t>
      </w:r>
      <w:proofErr w:type="spellEnd"/>
      <w:r w:rsidRPr="009427E6">
        <w:rPr>
          <w:sz w:val="22"/>
          <w:szCs w:val="22"/>
        </w:rPr>
        <w:t xml:space="preserve"> </w:t>
      </w:r>
      <w:proofErr w:type="spellStart"/>
      <w:r w:rsidRPr="009427E6">
        <w:rPr>
          <w:sz w:val="22"/>
          <w:szCs w:val="22"/>
        </w:rPr>
        <w:t>acuta</w:t>
      </w:r>
      <w:proofErr w:type="spellEnd"/>
      <w:r w:rsidRPr="009427E6">
        <w:rPr>
          <w:sz w:val="22"/>
          <w:szCs w:val="22"/>
        </w:rPr>
        <w:t xml:space="preserve">, </w:t>
      </w:r>
      <w:proofErr w:type="spellStart"/>
      <w:r w:rsidRPr="009427E6">
        <w:rPr>
          <w:sz w:val="22"/>
          <w:szCs w:val="22"/>
        </w:rPr>
        <w:t>sinusitída</w:t>
      </w:r>
      <w:proofErr w:type="spellEnd"/>
      <w:r w:rsidRPr="009427E6">
        <w:rPr>
          <w:sz w:val="22"/>
          <w:szCs w:val="22"/>
        </w:rPr>
        <w:t>.</w:t>
      </w:r>
    </w:p>
    <w:p w14:paraId="36C90956" w14:textId="77777777" w:rsidR="00876DF4" w:rsidRPr="009427E6" w:rsidRDefault="00876DF4" w:rsidP="009427E6">
      <w:pPr>
        <w:rPr>
          <w:sz w:val="22"/>
          <w:szCs w:val="22"/>
          <w:u w:val="single"/>
        </w:rPr>
      </w:pPr>
      <w:r w:rsidRPr="009427E6">
        <w:rPr>
          <w:sz w:val="22"/>
          <w:szCs w:val="22"/>
          <w:u w:val="single"/>
        </w:rPr>
        <w:t>Infekcie dýchacích ciest:</w:t>
      </w:r>
    </w:p>
    <w:p w14:paraId="59780454" w14:textId="77777777" w:rsidR="00876DF4" w:rsidRPr="009427E6" w:rsidRDefault="00876DF4" w:rsidP="009427E6">
      <w:pPr>
        <w:ind w:left="540" w:hanging="540"/>
        <w:rPr>
          <w:sz w:val="22"/>
          <w:szCs w:val="22"/>
        </w:rPr>
      </w:pPr>
      <w:r w:rsidRPr="009427E6">
        <w:rPr>
          <w:sz w:val="22"/>
          <w:szCs w:val="22"/>
        </w:rPr>
        <w:t>-</w:t>
      </w:r>
      <w:r w:rsidRPr="009427E6">
        <w:rPr>
          <w:sz w:val="22"/>
          <w:szCs w:val="22"/>
        </w:rPr>
        <w:tab/>
        <w:t xml:space="preserve">bakteriálna bronchitída, bakteriálna pneumónia alebo </w:t>
      </w:r>
      <w:proofErr w:type="spellStart"/>
      <w:r w:rsidRPr="009427E6">
        <w:rPr>
          <w:sz w:val="22"/>
          <w:szCs w:val="22"/>
        </w:rPr>
        <w:t>bronchopneumónia</w:t>
      </w:r>
      <w:proofErr w:type="spellEnd"/>
      <w:r w:rsidRPr="009427E6">
        <w:rPr>
          <w:sz w:val="22"/>
          <w:szCs w:val="22"/>
        </w:rPr>
        <w:t xml:space="preserve">, okrem stavov, kde je nutná </w:t>
      </w:r>
      <w:proofErr w:type="spellStart"/>
      <w:r w:rsidRPr="009427E6">
        <w:rPr>
          <w:sz w:val="22"/>
          <w:szCs w:val="22"/>
        </w:rPr>
        <w:t>parenterálna</w:t>
      </w:r>
      <w:proofErr w:type="spellEnd"/>
      <w:r w:rsidRPr="009427E6">
        <w:rPr>
          <w:sz w:val="22"/>
          <w:szCs w:val="22"/>
        </w:rPr>
        <w:t xml:space="preserve"> liečba.</w:t>
      </w:r>
    </w:p>
    <w:p w14:paraId="6C4AED6B" w14:textId="77777777" w:rsidR="00876DF4" w:rsidRPr="009427E6" w:rsidRDefault="00876DF4" w:rsidP="009427E6">
      <w:pPr>
        <w:rPr>
          <w:sz w:val="22"/>
          <w:szCs w:val="22"/>
          <w:u w:val="single"/>
        </w:rPr>
      </w:pPr>
      <w:r w:rsidRPr="009427E6">
        <w:rPr>
          <w:sz w:val="22"/>
          <w:szCs w:val="22"/>
          <w:u w:val="single"/>
        </w:rPr>
        <w:t>Kožné infekcie:</w:t>
      </w:r>
    </w:p>
    <w:p w14:paraId="11831916" w14:textId="77777777" w:rsidR="00876DF4" w:rsidRPr="009427E6" w:rsidRDefault="00876DF4" w:rsidP="009427E6">
      <w:pPr>
        <w:ind w:left="540" w:hanging="540"/>
        <w:rPr>
          <w:sz w:val="22"/>
          <w:szCs w:val="22"/>
        </w:rPr>
      </w:pPr>
      <w:r w:rsidRPr="009427E6">
        <w:rPr>
          <w:sz w:val="22"/>
          <w:szCs w:val="22"/>
        </w:rPr>
        <w:t>-</w:t>
      </w:r>
      <w:r w:rsidRPr="009427E6">
        <w:rPr>
          <w:sz w:val="22"/>
          <w:szCs w:val="22"/>
        </w:rPr>
        <w:tab/>
      </w:r>
      <w:proofErr w:type="spellStart"/>
      <w:r w:rsidRPr="009427E6">
        <w:rPr>
          <w:sz w:val="22"/>
          <w:szCs w:val="22"/>
        </w:rPr>
        <w:t>eryzipel</w:t>
      </w:r>
      <w:proofErr w:type="spellEnd"/>
      <w:r w:rsidRPr="009427E6">
        <w:rPr>
          <w:sz w:val="22"/>
          <w:szCs w:val="22"/>
        </w:rPr>
        <w:t xml:space="preserve">, </w:t>
      </w:r>
      <w:proofErr w:type="spellStart"/>
      <w:r w:rsidRPr="009427E6">
        <w:rPr>
          <w:sz w:val="22"/>
          <w:szCs w:val="22"/>
        </w:rPr>
        <w:t>eryzipeloid</w:t>
      </w:r>
      <w:proofErr w:type="spellEnd"/>
      <w:r w:rsidRPr="009427E6">
        <w:rPr>
          <w:sz w:val="22"/>
          <w:szCs w:val="22"/>
        </w:rPr>
        <w:t xml:space="preserve">, </w:t>
      </w:r>
      <w:proofErr w:type="spellStart"/>
      <w:r w:rsidRPr="009427E6">
        <w:rPr>
          <w:sz w:val="22"/>
          <w:szCs w:val="22"/>
        </w:rPr>
        <w:t>pyodermia</w:t>
      </w:r>
      <w:proofErr w:type="spellEnd"/>
      <w:r w:rsidRPr="009427E6">
        <w:rPr>
          <w:sz w:val="22"/>
          <w:szCs w:val="22"/>
        </w:rPr>
        <w:t xml:space="preserve"> (</w:t>
      </w:r>
      <w:proofErr w:type="spellStart"/>
      <w:r w:rsidRPr="009427E6">
        <w:rPr>
          <w:sz w:val="22"/>
          <w:szCs w:val="22"/>
        </w:rPr>
        <w:t>impetigo</w:t>
      </w:r>
      <w:proofErr w:type="spellEnd"/>
      <w:r w:rsidRPr="009427E6">
        <w:rPr>
          <w:sz w:val="22"/>
          <w:szCs w:val="22"/>
        </w:rPr>
        <w:t xml:space="preserve"> </w:t>
      </w:r>
      <w:proofErr w:type="spellStart"/>
      <w:r w:rsidRPr="009427E6">
        <w:rPr>
          <w:sz w:val="22"/>
          <w:szCs w:val="22"/>
        </w:rPr>
        <w:t>contagiosa</w:t>
      </w:r>
      <w:proofErr w:type="spellEnd"/>
      <w:r w:rsidRPr="009427E6">
        <w:rPr>
          <w:sz w:val="22"/>
          <w:szCs w:val="22"/>
        </w:rPr>
        <w:t xml:space="preserve">, </w:t>
      </w:r>
      <w:proofErr w:type="spellStart"/>
      <w:r w:rsidRPr="009427E6">
        <w:rPr>
          <w:sz w:val="22"/>
          <w:szCs w:val="22"/>
        </w:rPr>
        <w:t>furunculosis</w:t>
      </w:r>
      <w:proofErr w:type="spellEnd"/>
      <w:r w:rsidRPr="009427E6">
        <w:rPr>
          <w:sz w:val="22"/>
          <w:szCs w:val="22"/>
        </w:rPr>
        <w:t xml:space="preserve">), abscesy, </w:t>
      </w:r>
      <w:proofErr w:type="spellStart"/>
      <w:r w:rsidRPr="009427E6">
        <w:rPr>
          <w:sz w:val="22"/>
          <w:szCs w:val="22"/>
        </w:rPr>
        <w:t>flegmóny</w:t>
      </w:r>
      <w:proofErr w:type="spellEnd"/>
      <w:r w:rsidRPr="009427E6">
        <w:rPr>
          <w:sz w:val="22"/>
          <w:szCs w:val="22"/>
        </w:rPr>
        <w:t>,</w:t>
      </w:r>
    </w:p>
    <w:p w14:paraId="6D66142A" w14:textId="77777777" w:rsidR="00876DF4" w:rsidRPr="009427E6" w:rsidRDefault="00876DF4" w:rsidP="009427E6">
      <w:pPr>
        <w:ind w:left="540" w:hanging="540"/>
        <w:rPr>
          <w:sz w:val="22"/>
          <w:szCs w:val="22"/>
        </w:rPr>
      </w:pPr>
      <w:r w:rsidRPr="009427E6">
        <w:rPr>
          <w:sz w:val="22"/>
          <w:szCs w:val="22"/>
        </w:rPr>
        <w:t>-</w:t>
      </w:r>
      <w:r w:rsidRPr="009427E6">
        <w:rPr>
          <w:sz w:val="22"/>
          <w:szCs w:val="22"/>
        </w:rPr>
        <w:tab/>
      </w:r>
      <w:proofErr w:type="spellStart"/>
      <w:r w:rsidRPr="009427E6">
        <w:rPr>
          <w:sz w:val="22"/>
          <w:szCs w:val="22"/>
        </w:rPr>
        <w:t>erythema</w:t>
      </w:r>
      <w:proofErr w:type="spellEnd"/>
      <w:r w:rsidRPr="009427E6">
        <w:rPr>
          <w:sz w:val="22"/>
          <w:szCs w:val="22"/>
        </w:rPr>
        <w:t xml:space="preserve"> </w:t>
      </w:r>
      <w:proofErr w:type="spellStart"/>
      <w:r w:rsidRPr="009427E6">
        <w:rPr>
          <w:sz w:val="22"/>
          <w:szCs w:val="22"/>
        </w:rPr>
        <w:t>chronicum</w:t>
      </w:r>
      <w:proofErr w:type="spellEnd"/>
      <w:r w:rsidRPr="009427E6">
        <w:rPr>
          <w:sz w:val="22"/>
          <w:szCs w:val="22"/>
        </w:rPr>
        <w:t xml:space="preserve"> </w:t>
      </w:r>
      <w:proofErr w:type="spellStart"/>
      <w:r w:rsidRPr="009427E6">
        <w:rPr>
          <w:sz w:val="22"/>
          <w:szCs w:val="22"/>
        </w:rPr>
        <w:t>migrans</w:t>
      </w:r>
      <w:proofErr w:type="spellEnd"/>
      <w:r w:rsidRPr="009427E6">
        <w:rPr>
          <w:sz w:val="22"/>
          <w:szCs w:val="22"/>
        </w:rPr>
        <w:t xml:space="preserve"> a iné prejavy </w:t>
      </w:r>
      <w:proofErr w:type="spellStart"/>
      <w:r w:rsidRPr="009427E6">
        <w:rPr>
          <w:sz w:val="22"/>
          <w:szCs w:val="22"/>
        </w:rPr>
        <w:t>lymskej</w:t>
      </w:r>
      <w:proofErr w:type="spellEnd"/>
      <w:r w:rsidRPr="009427E6">
        <w:rPr>
          <w:sz w:val="22"/>
          <w:szCs w:val="22"/>
        </w:rPr>
        <w:t xml:space="preserve"> choroby.</w:t>
      </w:r>
    </w:p>
    <w:p w14:paraId="002091CA" w14:textId="77777777" w:rsidR="00876DF4" w:rsidRPr="009427E6" w:rsidRDefault="00876DF4" w:rsidP="009427E6">
      <w:pPr>
        <w:rPr>
          <w:sz w:val="22"/>
          <w:szCs w:val="22"/>
          <w:u w:val="single"/>
        </w:rPr>
      </w:pPr>
      <w:r w:rsidRPr="009427E6">
        <w:rPr>
          <w:sz w:val="22"/>
          <w:szCs w:val="22"/>
          <w:u w:val="single"/>
        </w:rPr>
        <w:t>Iné infekčné ochorenia:</w:t>
      </w:r>
    </w:p>
    <w:p w14:paraId="7C858FAD" w14:textId="77777777" w:rsidR="00876DF4" w:rsidRPr="009427E6" w:rsidRDefault="00876DF4" w:rsidP="009427E6">
      <w:pPr>
        <w:numPr>
          <w:ilvl w:val="0"/>
          <w:numId w:val="1"/>
        </w:numPr>
        <w:tabs>
          <w:tab w:val="clear" w:pos="720"/>
          <w:tab w:val="num" w:pos="-2160"/>
        </w:tabs>
        <w:ind w:left="540" w:hanging="540"/>
        <w:rPr>
          <w:sz w:val="22"/>
          <w:szCs w:val="22"/>
        </w:rPr>
      </w:pPr>
      <w:r w:rsidRPr="009427E6">
        <w:rPr>
          <w:sz w:val="22"/>
          <w:szCs w:val="22"/>
        </w:rPr>
        <w:t>rany po pohryznutí (na tvári a hlboké rany na rukách) a popáleniny.</w:t>
      </w:r>
    </w:p>
    <w:p w14:paraId="2AE5E0E1" w14:textId="77777777" w:rsidR="00876DF4" w:rsidRPr="009427E6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</w:rPr>
        <w:t>Prevencia:</w:t>
      </w:r>
    </w:p>
    <w:p w14:paraId="4FF0D15C" w14:textId="77777777" w:rsidR="00876DF4" w:rsidRPr="009427E6" w:rsidRDefault="00876DF4" w:rsidP="009427E6">
      <w:pPr>
        <w:numPr>
          <w:ilvl w:val="0"/>
          <w:numId w:val="1"/>
        </w:numPr>
        <w:tabs>
          <w:tab w:val="clear" w:pos="720"/>
          <w:tab w:val="num" w:pos="-1260"/>
        </w:tabs>
        <w:ind w:left="540" w:hanging="540"/>
        <w:rPr>
          <w:sz w:val="22"/>
          <w:szCs w:val="22"/>
        </w:rPr>
      </w:pPr>
      <w:r w:rsidRPr="009427E6">
        <w:rPr>
          <w:sz w:val="22"/>
          <w:szCs w:val="22"/>
        </w:rPr>
        <w:t xml:space="preserve">streptokokových infekcií a ich komplikácií, napr. reumatickej horúčky alebo </w:t>
      </w:r>
      <w:proofErr w:type="spellStart"/>
      <w:r w:rsidRPr="009427E6">
        <w:rPr>
          <w:sz w:val="22"/>
          <w:szCs w:val="22"/>
        </w:rPr>
        <w:t>chorea</w:t>
      </w:r>
      <w:proofErr w:type="spellEnd"/>
      <w:r w:rsidRPr="009427E6">
        <w:rPr>
          <w:sz w:val="22"/>
          <w:szCs w:val="22"/>
        </w:rPr>
        <w:t xml:space="preserve"> </w:t>
      </w:r>
      <w:proofErr w:type="spellStart"/>
      <w:r w:rsidRPr="009427E6">
        <w:rPr>
          <w:sz w:val="22"/>
          <w:szCs w:val="22"/>
        </w:rPr>
        <w:t>minor</w:t>
      </w:r>
      <w:proofErr w:type="spellEnd"/>
      <w:r w:rsidRPr="009427E6">
        <w:rPr>
          <w:sz w:val="22"/>
          <w:szCs w:val="22"/>
        </w:rPr>
        <w:t xml:space="preserve">, </w:t>
      </w:r>
      <w:proofErr w:type="spellStart"/>
      <w:r w:rsidRPr="009427E6">
        <w:rPr>
          <w:sz w:val="22"/>
          <w:szCs w:val="22"/>
        </w:rPr>
        <w:t>polyartritídy</w:t>
      </w:r>
      <w:proofErr w:type="spellEnd"/>
      <w:r w:rsidRPr="009427E6">
        <w:rPr>
          <w:sz w:val="22"/>
          <w:szCs w:val="22"/>
        </w:rPr>
        <w:t xml:space="preserve">, </w:t>
      </w:r>
      <w:proofErr w:type="spellStart"/>
      <w:r w:rsidRPr="009427E6">
        <w:rPr>
          <w:sz w:val="22"/>
          <w:szCs w:val="22"/>
        </w:rPr>
        <w:t>endokarditídy</w:t>
      </w:r>
      <w:proofErr w:type="spellEnd"/>
      <w:r w:rsidRPr="009427E6">
        <w:rPr>
          <w:sz w:val="22"/>
          <w:szCs w:val="22"/>
        </w:rPr>
        <w:t xml:space="preserve">, </w:t>
      </w:r>
      <w:proofErr w:type="spellStart"/>
      <w:r w:rsidRPr="009427E6">
        <w:rPr>
          <w:sz w:val="22"/>
          <w:szCs w:val="22"/>
        </w:rPr>
        <w:t>glomerulonefritídy</w:t>
      </w:r>
      <w:proofErr w:type="spellEnd"/>
      <w:r w:rsidRPr="009427E6">
        <w:rPr>
          <w:sz w:val="22"/>
          <w:szCs w:val="22"/>
        </w:rPr>
        <w:t>,</w:t>
      </w:r>
    </w:p>
    <w:p w14:paraId="649C840C" w14:textId="77777777" w:rsidR="00876DF4" w:rsidRPr="009427E6" w:rsidRDefault="00876DF4" w:rsidP="009427E6">
      <w:pPr>
        <w:numPr>
          <w:ilvl w:val="0"/>
          <w:numId w:val="1"/>
        </w:numPr>
        <w:tabs>
          <w:tab w:val="clear" w:pos="720"/>
        </w:tabs>
        <w:ind w:left="540" w:hanging="540"/>
        <w:rPr>
          <w:sz w:val="22"/>
          <w:szCs w:val="22"/>
        </w:rPr>
      </w:pPr>
      <w:r w:rsidRPr="009427E6">
        <w:rPr>
          <w:sz w:val="22"/>
          <w:szCs w:val="22"/>
        </w:rPr>
        <w:t xml:space="preserve">bakteriálnej </w:t>
      </w:r>
      <w:proofErr w:type="spellStart"/>
      <w:r w:rsidRPr="009427E6">
        <w:rPr>
          <w:sz w:val="22"/>
          <w:szCs w:val="22"/>
        </w:rPr>
        <w:t>endokarditídy</w:t>
      </w:r>
      <w:proofErr w:type="spellEnd"/>
      <w:r w:rsidRPr="009427E6">
        <w:rPr>
          <w:sz w:val="22"/>
          <w:szCs w:val="22"/>
        </w:rPr>
        <w:t xml:space="preserve"> u pacientov s vrodeným alebo reumatickým ochorením, pred a po malom chirurgickom zákroku, napr. po </w:t>
      </w:r>
      <w:proofErr w:type="spellStart"/>
      <w:r w:rsidRPr="009427E6">
        <w:rPr>
          <w:sz w:val="22"/>
          <w:szCs w:val="22"/>
        </w:rPr>
        <w:t>tonzilektómii</w:t>
      </w:r>
      <w:proofErr w:type="spellEnd"/>
      <w:r w:rsidRPr="009427E6">
        <w:rPr>
          <w:sz w:val="22"/>
          <w:szCs w:val="22"/>
        </w:rPr>
        <w:t>, extrakcii zuba a pod.,</w:t>
      </w:r>
    </w:p>
    <w:p w14:paraId="6382A117" w14:textId="77777777" w:rsidR="00876DF4" w:rsidRPr="009427E6" w:rsidRDefault="00876DF4" w:rsidP="009427E6">
      <w:pPr>
        <w:numPr>
          <w:ilvl w:val="0"/>
          <w:numId w:val="1"/>
        </w:numPr>
        <w:tabs>
          <w:tab w:val="clear" w:pos="720"/>
          <w:tab w:val="num" w:pos="-900"/>
        </w:tabs>
        <w:ind w:left="540" w:hanging="540"/>
        <w:rPr>
          <w:sz w:val="22"/>
          <w:szCs w:val="22"/>
        </w:rPr>
      </w:pPr>
      <w:proofErr w:type="spellStart"/>
      <w:r w:rsidRPr="009427E6">
        <w:rPr>
          <w:sz w:val="22"/>
          <w:szCs w:val="22"/>
        </w:rPr>
        <w:t>pneumokokových</w:t>
      </w:r>
      <w:proofErr w:type="spellEnd"/>
      <w:r w:rsidRPr="009427E6">
        <w:rPr>
          <w:sz w:val="22"/>
          <w:szCs w:val="22"/>
        </w:rPr>
        <w:t xml:space="preserve"> infekcií u detí s </w:t>
      </w:r>
      <w:proofErr w:type="spellStart"/>
      <w:r w:rsidRPr="009427E6">
        <w:rPr>
          <w:sz w:val="22"/>
          <w:szCs w:val="22"/>
        </w:rPr>
        <w:t>kosáčikovitou</w:t>
      </w:r>
      <w:proofErr w:type="spellEnd"/>
      <w:r w:rsidRPr="009427E6">
        <w:rPr>
          <w:sz w:val="22"/>
          <w:szCs w:val="22"/>
        </w:rPr>
        <w:t xml:space="preserve"> anémiou.</w:t>
      </w:r>
    </w:p>
    <w:p w14:paraId="256ADC4E" w14:textId="77777777" w:rsidR="00876DF4" w:rsidRPr="009427E6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</w:rPr>
        <w:t xml:space="preserve">V akútnom štádiu závažnej pneumónie, </w:t>
      </w:r>
      <w:proofErr w:type="spellStart"/>
      <w:r w:rsidRPr="009427E6">
        <w:rPr>
          <w:sz w:val="22"/>
          <w:szCs w:val="22"/>
        </w:rPr>
        <w:t>empyému</w:t>
      </w:r>
      <w:proofErr w:type="spellEnd"/>
      <w:r w:rsidRPr="009427E6">
        <w:rPr>
          <w:sz w:val="22"/>
          <w:szCs w:val="22"/>
        </w:rPr>
        <w:t xml:space="preserve">, sepsy, </w:t>
      </w:r>
      <w:proofErr w:type="spellStart"/>
      <w:r w:rsidRPr="009427E6">
        <w:rPr>
          <w:sz w:val="22"/>
          <w:szCs w:val="22"/>
        </w:rPr>
        <w:t>perikarditídy</w:t>
      </w:r>
      <w:proofErr w:type="spellEnd"/>
      <w:r w:rsidRPr="009427E6">
        <w:rPr>
          <w:sz w:val="22"/>
          <w:szCs w:val="22"/>
        </w:rPr>
        <w:t xml:space="preserve">, </w:t>
      </w:r>
      <w:proofErr w:type="spellStart"/>
      <w:r w:rsidRPr="009427E6">
        <w:rPr>
          <w:sz w:val="22"/>
          <w:szCs w:val="22"/>
        </w:rPr>
        <w:t>endokarditídy</w:t>
      </w:r>
      <w:proofErr w:type="spellEnd"/>
      <w:r w:rsidRPr="009427E6">
        <w:rPr>
          <w:sz w:val="22"/>
          <w:szCs w:val="22"/>
        </w:rPr>
        <w:t xml:space="preserve">, </w:t>
      </w:r>
      <w:proofErr w:type="spellStart"/>
      <w:r w:rsidRPr="009427E6">
        <w:rPr>
          <w:sz w:val="22"/>
          <w:szCs w:val="22"/>
        </w:rPr>
        <w:t>meningitídy</w:t>
      </w:r>
      <w:proofErr w:type="spellEnd"/>
      <w:r w:rsidRPr="009427E6">
        <w:rPr>
          <w:sz w:val="22"/>
          <w:szCs w:val="22"/>
        </w:rPr>
        <w:t>, artritídy a </w:t>
      </w:r>
      <w:proofErr w:type="spellStart"/>
      <w:r w:rsidRPr="009427E6">
        <w:rPr>
          <w:sz w:val="22"/>
          <w:szCs w:val="22"/>
        </w:rPr>
        <w:t>osteomyelitídy</w:t>
      </w:r>
      <w:proofErr w:type="spellEnd"/>
      <w:r w:rsidRPr="009427E6">
        <w:rPr>
          <w:sz w:val="22"/>
          <w:szCs w:val="22"/>
        </w:rPr>
        <w:t xml:space="preserve"> je možná </w:t>
      </w:r>
      <w:proofErr w:type="spellStart"/>
      <w:r w:rsidRPr="009427E6">
        <w:rPr>
          <w:sz w:val="22"/>
          <w:szCs w:val="22"/>
        </w:rPr>
        <w:t>parenterálna</w:t>
      </w:r>
      <w:proofErr w:type="spellEnd"/>
      <w:r w:rsidRPr="009427E6">
        <w:rPr>
          <w:sz w:val="22"/>
          <w:szCs w:val="22"/>
        </w:rPr>
        <w:t xml:space="preserve"> liečba penicilínom.</w:t>
      </w:r>
    </w:p>
    <w:p w14:paraId="0F9253DC" w14:textId="77777777" w:rsidR="00876DF4" w:rsidRPr="009427E6" w:rsidRDefault="00876DF4" w:rsidP="009427E6">
      <w:pPr>
        <w:rPr>
          <w:sz w:val="22"/>
          <w:szCs w:val="22"/>
        </w:rPr>
      </w:pPr>
    </w:p>
    <w:p w14:paraId="7BA7E93F" w14:textId="77777777" w:rsidR="00876DF4" w:rsidRPr="009427E6" w:rsidRDefault="00876DF4" w:rsidP="009427E6">
      <w:pPr>
        <w:ind w:left="540" w:hanging="540"/>
        <w:rPr>
          <w:b/>
          <w:sz w:val="22"/>
          <w:szCs w:val="22"/>
        </w:rPr>
      </w:pPr>
      <w:r w:rsidRPr="009427E6">
        <w:rPr>
          <w:b/>
          <w:sz w:val="22"/>
          <w:szCs w:val="22"/>
        </w:rPr>
        <w:t>4.2</w:t>
      </w:r>
      <w:r w:rsidRPr="009427E6">
        <w:rPr>
          <w:b/>
          <w:sz w:val="22"/>
          <w:szCs w:val="22"/>
        </w:rPr>
        <w:tab/>
        <w:t>Dávkovanie a spôsob podávania</w:t>
      </w:r>
    </w:p>
    <w:p w14:paraId="73AC1D48" w14:textId="77777777" w:rsidR="00876DF4" w:rsidRPr="009427E6" w:rsidRDefault="00876DF4" w:rsidP="009427E6">
      <w:pPr>
        <w:rPr>
          <w:sz w:val="22"/>
          <w:szCs w:val="22"/>
        </w:rPr>
      </w:pPr>
    </w:p>
    <w:p w14:paraId="2CEC35B0" w14:textId="77777777" w:rsidR="00876DF4" w:rsidRPr="009427E6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  <w:u w:val="single"/>
        </w:rPr>
        <w:t xml:space="preserve">Odporúčaná denná dávka </w:t>
      </w:r>
      <w:proofErr w:type="spellStart"/>
      <w:r w:rsidRPr="009427E6">
        <w:rPr>
          <w:sz w:val="22"/>
          <w:szCs w:val="22"/>
          <w:u w:val="single"/>
        </w:rPr>
        <w:t>fenoxymetylpenicilínu</w:t>
      </w:r>
      <w:proofErr w:type="spellEnd"/>
      <w:r w:rsidRPr="009427E6">
        <w:rPr>
          <w:sz w:val="22"/>
          <w:szCs w:val="22"/>
        </w:rPr>
        <w:t>:</w:t>
      </w:r>
    </w:p>
    <w:p w14:paraId="7CD47561" w14:textId="77777777" w:rsidR="00876DF4" w:rsidRPr="009427E6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</w:rPr>
        <w:t>Deti staršie ako 6 rokov: 50 000 až 100 000 IU na kg telesnej hmotnosti</w:t>
      </w:r>
    </w:p>
    <w:p w14:paraId="7DA7FF46" w14:textId="77777777" w:rsidR="00876DF4" w:rsidRPr="009427E6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</w:rPr>
        <w:t>Dospievajúci (nad 40 kg) a dospelí: 3,0 až 4,5 mil. IU</w:t>
      </w:r>
    </w:p>
    <w:p w14:paraId="30F91625" w14:textId="77777777" w:rsidR="00876DF4" w:rsidRPr="009427E6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</w:rPr>
        <w:t xml:space="preserve">Pri perorálnom užívaní lieku sa zvyčajne odporúča rozdeliť celkovú dennú dávku na 3 až 4 jednotlivé dávky. U detí i dospelých nemá byť denná dávka </w:t>
      </w:r>
      <w:proofErr w:type="spellStart"/>
      <w:r w:rsidRPr="009427E6">
        <w:rPr>
          <w:sz w:val="22"/>
          <w:szCs w:val="22"/>
        </w:rPr>
        <w:t>fenoxymetylpenicilínu</w:t>
      </w:r>
      <w:proofErr w:type="spellEnd"/>
      <w:r w:rsidRPr="009427E6">
        <w:rPr>
          <w:sz w:val="22"/>
          <w:szCs w:val="22"/>
        </w:rPr>
        <w:t xml:space="preserve"> nižšia ako 25 000 IU na kg. </w:t>
      </w:r>
    </w:p>
    <w:p w14:paraId="5ED34AB4" w14:textId="77777777" w:rsidR="00876DF4" w:rsidRPr="009427E6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</w:rPr>
        <w:t>Dospelí dobre tolerujú dennú dávku až do 6 mil. IU.</w:t>
      </w:r>
    </w:p>
    <w:p w14:paraId="6AE5BD3F" w14:textId="77777777" w:rsidR="00876DF4" w:rsidRPr="009427E6" w:rsidRDefault="00876DF4" w:rsidP="009427E6">
      <w:pPr>
        <w:rPr>
          <w:sz w:val="22"/>
          <w:szCs w:val="22"/>
        </w:rPr>
      </w:pPr>
    </w:p>
    <w:p w14:paraId="0A99FC45" w14:textId="77777777" w:rsidR="00876DF4" w:rsidRPr="009427E6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  <w:u w:val="single"/>
        </w:rPr>
        <w:t>Všeobecná schéma dávkovania</w:t>
      </w:r>
      <w:r w:rsidRPr="009427E6">
        <w:rPr>
          <w:sz w:val="22"/>
          <w:szCs w:val="22"/>
        </w:rPr>
        <w:t>:</w:t>
      </w:r>
    </w:p>
    <w:p w14:paraId="506FA993" w14:textId="77777777" w:rsidR="00876DF4" w:rsidRPr="009427E6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</w:rPr>
        <w:t>Deti staršie ako 6 rokov: 1</w:t>
      </w:r>
      <w:r w:rsidR="00CC6855">
        <w:rPr>
          <w:sz w:val="22"/>
          <w:szCs w:val="22"/>
        </w:rPr>
        <w:t xml:space="preserve"> </w:t>
      </w:r>
      <w:r w:rsidRPr="009427E6">
        <w:rPr>
          <w:sz w:val="22"/>
          <w:szCs w:val="22"/>
        </w:rPr>
        <w:t xml:space="preserve">až 1,5 mil. IU (2 až 3 tablety </w:t>
      </w:r>
      <w:proofErr w:type="spellStart"/>
      <w:r w:rsidRPr="009427E6">
        <w:rPr>
          <w:sz w:val="22"/>
          <w:szCs w:val="22"/>
        </w:rPr>
        <w:t>Ospenu</w:t>
      </w:r>
      <w:proofErr w:type="spellEnd"/>
      <w:r w:rsidRPr="009427E6">
        <w:rPr>
          <w:sz w:val="22"/>
          <w:szCs w:val="22"/>
        </w:rPr>
        <w:t xml:space="preserve"> 500)</w:t>
      </w:r>
    </w:p>
    <w:p w14:paraId="66C94351" w14:textId="77777777" w:rsidR="00876DF4" w:rsidRPr="009427E6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</w:rPr>
        <w:t xml:space="preserve">Dospievajúci (nad </w:t>
      </w:r>
      <w:smartTag w:uri="urn:schemas-microsoft-com:office:smarttags" w:element="metricconverter">
        <w:smartTagPr>
          <w:attr w:name="ProductID" w:val="40ﾠkg"/>
        </w:smartTagPr>
        <w:r w:rsidRPr="009427E6">
          <w:rPr>
            <w:sz w:val="22"/>
            <w:szCs w:val="22"/>
          </w:rPr>
          <w:t>40 kg</w:t>
        </w:r>
      </w:smartTag>
      <w:r w:rsidRPr="009427E6">
        <w:rPr>
          <w:sz w:val="22"/>
          <w:szCs w:val="22"/>
        </w:rPr>
        <w:t xml:space="preserve">) a dospelí (do </w:t>
      </w:r>
      <w:smartTag w:uri="urn:schemas-microsoft-com:office:smarttags" w:element="metricconverter">
        <w:smartTagPr>
          <w:attr w:name="ProductID" w:val="60ﾠkg"/>
        </w:smartTagPr>
        <w:r w:rsidRPr="009427E6">
          <w:rPr>
            <w:sz w:val="22"/>
            <w:szCs w:val="22"/>
          </w:rPr>
          <w:t>60 kg</w:t>
        </w:r>
      </w:smartTag>
      <w:r w:rsidRPr="009427E6">
        <w:rPr>
          <w:sz w:val="22"/>
          <w:szCs w:val="22"/>
        </w:rPr>
        <w:t xml:space="preserve">): 1 tableta </w:t>
      </w:r>
      <w:proofErr w:type="spellStart"/>
      <w:r w:rsidRPr="009427E6">
        <w:rPr>
          <w:sz w:val="22"/>
          <w:szCs w:val="22"/>
        </w:rPr>
        <w:t>Ospenu</w:t>
      </w:r>
      <w:proofErr w:type="spellEnd"/>
      <w:r w:rsidRPr="009427E6">
        <w:rPr>
          <w:sz w:val="22"/>
          <w:szCs w:val="22"/>
        </w:rPr>
        <w:t xml:space="preserve"> 1000 každých 8 hodín</w:t>
      </w:r>
    </w:p>
    <w:p w14:paraId="52286F3D" w14:textId="77777777" w:rsidR="00876DF4" w:rsidRPr="009427E6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</w:rPr>
        <w:t>Dospelí, obézni a starší pacienti, tehotné ženy: 1</w:t>
      </w:r>
      <w:r w:rsidR="00CC6855">
        <w:rPr>
          <w:sz w:val="22"/>
          <w:szCs w:val="22"/>
        </w:rPr>
        <w:t xml:space="preserve"> </w:t>
      </w:r>
      <w:r w:rsidRPr="009427E6">
        <w:rPr>
          <w:sz w:val="22"/>
          <w:szCs w:val="22"/>
        </w:rPr>
        <w:t xml:space="preserve">a pol alebo 1 tableta </w:t>
      </w:r>
      <w:proofErr w:type="spellStart"/>
      <w:r w:rsidRPr="009427E6">
        <w:rPr>
          <w:sz w:val="22"/>
          <w:szCs w:val="22"/>
        </w:rPr>
        <w:t>Ospenu</w:t>
      </w:r>
      <w:proofErr w:type="spellEnd"/>
      <w:r w:rsidRPr="009427E6">
        <w:rPr>
          <w:sz w:val="22"/>
          <w:szCs w:val="22"/>
        </w:rPr>
        <w:t xml:space="preserve"> 1000 každých 8 hodín alebo 1 tableta </w:t>
      </w:r>
      <w:proofErr w:type="spellStart"/>
      <w:r w:rsidRPr="009427E6">
        <w:rPr>
          <w:sz w:val="22"/>
          <w:szCs w:val="22"/>
        </w:rPr>
        <w:t>Ospenu</w:t>
      </w:r>
      <w:proofErr w:type="spellEnd"/>
      <w:r w:rsidRPr="009427E6">
        <w:rPr>
          <w:sz w:val="22"/>
          <w:szCs w:val="22"/>
        </w:rPr>
        <w:t xml:space="preserve"> 1500 každých 6 až 8 hodín</w:t>
      </w:r>
    </w:p>
    <w:p w14:paraId="744057D1" w14:textId="77777777" w:rsidR="00876DF4" w:rsidRPr="009427E6" w:rsidRDefault="00876DF4" w:rsidP="009427E6">
      <w:pPr>
        <w:rPr>
          <w:sz w:val="22"/>
          <w:szCs w:val="22"/>
        </w:rPr>
      </w:pPr>
    </w:p>
    <w:p w14:paraId="6375D2E7" w14:textId="77777777" w:rsidR="00876DF4" w:rsidRPr="009427E6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</w:rPr>
        <w:t>Liečba má pokračovať ešte 2 dni po vymiznutí príznakov.</w:t>
      </w:r>
    </w:p>
    <w:p w14:paraId="3A28CA00" w14:textId="77777777" w:rsidR="00876DF4" w:rsidRPr="009427E6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</w:rPr>
        <w:t>Na prevenciu komplikácií majú pacienti so streptokokovými infekciami užívať liek najmenej 10 dní.</w:t>
      </w:r>
    </w:p>
    <w:p w14:paraId="49DA32EC" w14:textId="77777777" w:rsidR="00876DF4" w:rsidRPr="009427E6" w:rsidRDefault="00876DF4" w:rsidP="009427E6">
      <w:pPr>
        <w:rPr>
          <w:sz w:val="22"/>
          <w:szCs w:val="22"/>
        </w:rPr>
      </w:pPr>
    </w:p>
    <w:p w14:paraId="52E0682B" w14:textId="77777777" w:rsidR="00876DF4" w:rsidRPr="009427E6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  <w:u w:val="single"/>
        </w:rPr>
        <w:t>Špeciálne pokyny na dávkovanie pri profylaxii</w:t>
      </w:r>
      <w:r w:rsidRPr="009427E6">
        <w:rPr>
          <w:sz w:val="22"/>
          <w:szCs w:val="22"/>
        </w:rPr>
        <w:t>:</w:t>
      </w:r>
    </w:p>
    <w:p w14:paraId="06090AB3" w14:textId="77777777" w:rsidR="00876DF4" w:rsidRPr="009427E6" w:rsidRDefault="00876DF4" w:rsidP="009427E6">
      <w:pPr>
        <w:numPr>
          <w:ilvl w:val="0"/>
          <w:numId w:val="1"/>
        </w:numPr>
        <w:tabs>
          <w:tab w:val="clear" w:pos="720"/>
        </w:tabs>
        <w:ind w:left="540" w:hanging="540"/>
        <w:rPr>
          <w:sz w:val="22"/>
          <w:szCs w:val="22"/>
        </w:rPr>
      </w:pPr>
      <w:r w:rsidRPr="009427E6">
        <w:rPr>
          <w:sz w:val="22"/>
          <w:szCs w:val="22"/>
        </w:rPr>
        <w:t xml:space="preserve">streptokokové ochorenia (napr. šarlachová angína, šarlach): </w:t>
      </w:r>
    </w:p>
    <w:p w14:paraId="23EC16AC" w14:textId="77777777" w:rsidR="00876DF4" w:rsidRPr="009427E6" w:rsidRDefault="00876DF4" w:rsidP="009427E6">
      <w:pPr>
        <w:ind w:left="540"/>
        <w:rPr>
          <w:sz w:val="22"/>
          <w:szCs w:val="22"/>
        </w:rPr>
      </w:pPr>
      <w:r w:rsidRPr="009427E6">
        <w:rPr>
          <w:sz w:val="22"/>
          <w:szCs w:val="22"/>
        </w:rPr>
        <w:t>u osôb, ktoré boli v kontakte, 10-dňová liečba perorálnym penicilínom v terapeutickej dávke potlačí infekciu.</w:t>
      </w:r>
    </w:p>
    <w:p w14:paraId="332E8D51" w14:textId="77777777" w:rsidR="00876DF4" w:rsidRPr="009427E6" w:rsidRDefault="00876DF4" w:rsidP="009427E6">
      <w:pPr>
        <w:numPr>
          <w:ilvl w:val="0"/>
          <w:numId w:val="1"/>
        </w:numPr>
        <w:tabs>
          <w:tab w:val="clear" w:pos="720"/>
        </w:tabs>
        <w:ind w:left="540" w:hanging="540"/>
        <w:rPr>
          <w:sz w:val="22"/>
          <w:szCs w:val="22"/>
        </w:rPr>
      </w:pPr>
      <w:r w:rsidRPr="009427E6">
        <w:rPr>
          <w:sz w:val="22"/>
          <w:szCs w:val="22"/>
        </w:rPr>
        <w:t xml:space="preserve">reumatická horúčka: </w:t>
      </w:r>
    </w:p>
    <w:p w14:paraId="1BF0252F" w14:textId="77777777" w:rsidR="00876DF4" w:rsidRPr="009427E6" w:rsidRDefault="00876DF4" w:rsidP="009427E6">
      <w:pPr>
        <w:ind w:left="540"/>
        <w:rPr>
          <w:sz w:val="22"/>
          <w:szCs w:val="22"/>
        </w:rPr>
      </w:pPr>
      <w:r w:rsidRPr="009427E6">
        <w:rPr>
          <w:sz w:val="22"/>
          <w:szCs w:val="22"/>
        </w:rPr>
        <w:t xml:space="preserve">deti s hmotnosťou viac ako </w:t>
      </w:r>
      <w:smartTag w:uri="urn:schemas-microsoft-com:office:smarttags" w:element="metricconverter">
        <w:smartTagPr>
          <w:attr w:name="ProductID" w:val="30ﾠkg"/>
        </w:smartTagPr>
        <w:r w:rsidRPr="009427E6">
          <w:rPr>
            <w:sz w:val="22"/>
            <w:szCs w:val="22"/>
          </w:rPr>
          <w:t>30 kg</w:t>
        </w:r>
      </w:smartTag>
      <w:r w:rsidRPr="009427E6">
        <w:rPr>
          <w:sz w:val="22"/>
          <w:szCs w:val="22"/>
        </w:rPr>
        <w:t xml:space="preserve"> a dospelí majú užívať 1 tabletu </w:t>
      </w:r>
      <w:proofErr w:type="spellStart"/>
      <w:r w:rsidRPr="009427E6">
        <w:rPr>
          <w:sz w:val="22"/>
          <w:szCs w:val="22"/>
        </w:rPr>
        <w:t>Ospenu</w:t>
      </w:r>
      <w:proofErr w:type="spellEnd"/>
      <w:r w:rsidRPr="009427E6">
        <w:rPr>
          <w:sz w:val="22"/>
          <w:szCs w:val="22"/>
        </w:rPr>
        <w:t xml:space="preserve"> 500 každých 12 hodín alebo pol tablety </w:t>
      </w:r>
      <w:proofErr w:type="spellStart"/>
      <w:r w:rsidRPr="009427E6">
        <w:rPr>
          <w:sz w:val="22"/>
          <w:szCs w:val="22"/>
        </w:rPr>
        <w:t>Ospenu</w:t>
      </w:r>
      <w:proofErr w:type="spellEnd"/>
      <w:r w:rsidRPr="009427E6">
        <w:rPr>
          <w:sz w:val="22"/>
          <w:szCs w:val="22"/>
        </w:rPr>
        <w:t xml:space="preserve"> 1000 každých 12 hodín.</w:t>
      </w:r>
    </w:p>
    <w:p w14:paraId="66CF3DDC" w14:textId="77777777" w:rsidR="00876DF4" w:rsidRPr="009427E6" w:rsidRDefault="00876DF4" w:rsidP="009427E6">
      <w:pPr>
        <w:numPr>
          <w:ilvl w:val="0"/>
          <w:numId w:val="1"/>
        </w:numPr>
        <w:tabs>
          <w:tab w:val="clear" w:pos="720"/>
        </w:tabs>
        <w:ind w:left="540" w:hanging="540"/>
        <w:rPr>
          <w:sz w:val="22"/>
          <w:szCs w:val="22"/>
        </w:rPr>
      </w:pPr>
      <w:r w:rsidRPr="009427E6">
        <w:rPr>
          <w:sz w:val="22"/>
          <w:szCs w:val="22"/>
        </w:rPr>
        <w:t xml:space="preserve">profylaxia </w:t>
      </w:r>
      <w:proofErr w:type="spellStart"/>
      <w:r w:rsidRPr="009427E6">
        <w:rPr>
          <w:sz w:val="22"/>
          <w:szCs w:val="22"/>
        </w:rPr>
        <w:t>endokarditídy</w:t>
      </w:r>
      <w:proofErr w:type="spellEnd"/>
      <w:r w:rsidRPr="009427E6">
        <w:rPr>
          <w:sz w:val="22"/>
          <w:szCs w:val="22"/>
        </w:rPr>
        <w:t xml:space="preserve"> (po malých chirurgických zákrokoch ako je </w:t>
      </w:r>
      <w:proofErr w:type="spellStart"/>
      <w:r w:rsidRPr="009427E6">
        <w:rPr>
          <w:sz w:val="22"/>
          <w:szCs w:val="22"/>
        </w:rPr>
        <w:t>tonzilektómia</w:t>
      </w:r>
      <w:proofErr w:type="spellEnd"/>
      <w:r w:rsidRPr="009427E6">
        <w:rPr>
          <w:sz w:val="22"/>
          <w:szCs w:val="22"/>
        </w:rPr>
        <w:t xml:space="preserve">, extrakcia zuba a pod.): </w:t>
      </w:r>
    </w:p>
    <w:p w14:paraId="37850D32" w14:textId="77777777" w:rsidR="00876DF4" w:rsidRPr="009427E6" w:rsidRDefault="00876DF4" w:rsidP="009427E6">
      <w:pPr>
        <w:ind w:left="540"/>
        <w:rPr>
          <w:sz w:val="22"/>
          <w:szCs w:val="22"/>
        </w:rPr>
      </w:pPr>
      <w:r>
        <w:rPr>
          <w:sz w:val="22"/>
          <w:szCs w:val="22"/>
        </w:rPr>
        <w:lastRenderedPageBreak/>
        <w:t>D</w:t>
      </w:r>
      <w:r w:rsidRPr="009427E6">
        <w:rPr>
          <w:sz w:val="22"/>
          <w:szCs w:val="22"/>
        </w:rPr>
        <w:t xml:space="preserve">eti s hmotnosťou do </w:t>
      </w:r>
      <w:smartTag w:uri="urn:schemas-microsoft-com:office:smarttags" w:element="metricconverter">
        <w:smartTagPr>
          <w:attr w:name="ProductID" w:val="30ﾠkg"/>
        </w:smartTagPr>
        <w:r w:rsidRPr="009427E6">
          <w:rPr>
            <w:sz w:val="22"/>
            <w:szCs w:val="22"/>
          </w:rPr>
          <w:t>30 kg</w:t>
        </w:r>
      </w:smartTag>
      <w:r w:rsidRPr="009427E6">
        <w:rPr>
          <w:sz w:val="22"/>
          <w:szCs w:val="22"/>
        </w:rPr>
        <w:t xml:space="preserve"> majú užívať 3 tablety </w:t>
      </w:r>
      <w:proofErr w:type="spellStart"/>
      <w:r w:rsidRPr="009427E6">
        <w:rPr>
          <w:sz w:val="22"/>
          <w:szCs w:val="22"/>
        </w:rPr>
        <w:t>Ospenu</w:t>
      </w:r>
      <w:proofErr w:type="spellEnd"/>
      <w:r w:rsidRPr="009427E6">
        <w:rPr>
          <w:sz w:val="22"/>
          <w:szCs w:val="22"/>
        </w:rPr>
        <w:t xml:space="preserve"> </w:t>
      </w:r>
      <w:r>
        <w:rPr>
          <w:sz w:val="22"/>
          <w:szCs w:val="22"/>
        </w:rPr>
        <w:t>50</w:t>
      </w:r>
      <w:r w:rsidRPr="009427E6">
        <w:rPr>
          <w:sz w:val="22"/>
          <w:szCs w:val="22"/>
        </w:rPr>
        <w:t xml:space="preserve">0 asi 1 hodinu pred výkonom a 1 </w:t>
      </w:r>
      <w:r>
        <w:rPr>
          <w:sz w:val="22"/>
          <w:szCs w:val="22"/>
        </w:rPr>
        <w:t xml:space="preserve">a pol tablety </w:t>
      </w:r>
      <w:proofErr w:type="spellStart"/>
      <w:r>
        <w:rPr>
          <w:sz w:val="22"/>
          <w:szCs w:val="22"/>
        </w:rPr>
        <w:t>Ospenu</w:t>
      </w:r>
      <w:proofErr w:type="spellEnd"/>
      <w:r>
        <w:rPr>
          <w:sz w:val="22"/>
          <w:szCs w:val="22"/>
        </w:rPr>
        <w:t xml:space="preserve"> 500 </w:t>
      </w:r>
      <w:r w:rsidRPr="009427E6">
        <w:rPr>
          <w:sz w:val="22"/>
          <w:szCs w:val="22"/>
        </w:rPr>
        <w:t>6 hodín po výkone.</w:t>
      </w:r>
    </w:p>
    <w:p w14:paraId="0657FCB4" w14:textId="77777777" w:rsidR="00876DF4" w:rsidRPr="009427E6" w:rsidRDefault="00876DF4" w:rsidP="009427E6">
      <w:pPr>
        <w:ind w:left="540"/>
        <w:rPr>
          <w:sz w:val="22"/>
          <w:szCs w:val="22"/>
        </w:rPr>
      </w:pPr>
      <w:r w:rsidRPr="009427E6">
        <w:rPr>
          <w:sz w:val="22"/>
          <w:szCs w:val="22"/>
        </w:rPr>
        <w:t xml:space="preserve">Dospievajúci s hmotnosťou viac ako </w:t>
      </w:r>
      <w:smartTag w:uri="urn:schemas-microsoft-com:office:smarttags" w:element="metricconverter">
        <w:smartTagPr>
          <w:attr w:name="ProductID" w:val="30ﾠkg"/>
        </w:smartTagPr>
        <w:r w:rsidRPr="009427E6">
          <w:rPr>
            <w:sz w:val="22"/>
            <w:szCs w:val="22"/>
          </w:rPr>
          <w:t>30 kg</w:t>
        </w:r>
      </w:smartTag>
      <w:r w:rsidRPr="009427E6">
        <w:rPr>
          <w:sz w:val="22"/>
          <w:szCs w:val="22"/>
        </w:rPr>
        <w:t xml:space="preserve"> a dospelí majú užívať 6 tabliet </w:t>
      </w:r>
      <w:proofErr w:type="spellStart"/>
      <w:r w:rsidRPr="009427E6">
        <w:rPr>
          <w:sz w:val="22"/>
          <w:szCs w:val="22"/>
        </w:rPr>
        <w:t>Ospenu</w:t>
      </w:r>
      <w:proofErr w:type="spellEnd"/>
      <w:r w:rsidRPr="009427E6">
        <w:rPr>
          <w:sz w:val="22"/>
          <w:szCs w:val="22"/>
        </w:rPr>
        <w:t xml:space="preserve"> 500 alebo 3 tablety </w:t>
      </w:r>
      <w:proofErr w:type="spellStart"/>
      <w:r w:rsidRPr="009427E6">
        <w:rPr>
          <w:sz w:val="22"/>
          <w:szCs w:val="22"/>
        </w:rPr>
        <w:t>Ospenu</w:t>
      </w:r>
      <w:proofErr w:type="spellEnd"/>
      <w:r w:rsidRPr="009427E6">
        <w:rPr>
          <w:sz w:val="22"/>
          <w:szCs w:val="22"/>
        </w:rPr>
        <w:t xml:space="preserve"> 1</w:t>
      </w:r>
      <w:r>
        <w:rPr>
          <w:sz w:val="22"/>
          <w:szCs w:val="22"/>
        </w:rPr>
        <w:t>0</w:t>
      </w:r>
      <w:r w:rsidRPr="009427E6">
        <w:rPr>
          <w:sz w:val="22"/>
          <w:szCs w:val="22"/>
        </w:rPr>
        <w:t xml:space="preserve">00 </w:t>
      </w:r>
      <w:r>
        <w:rPr>
          <w:sz w:val="22"/>
          <w:szCs w:val="22"/>
        </w:rPr>
        <w:t xml:space="preserve">alebo 2 tablety </w:t>
      </w:r>
      <w:proofErr w:type="spellStart"/>
      <w:r>
        <w:rPr>
          <w:sz w:val="22"/>
          <w:szCs w:val="22"/>
        </w:rPr>
        <w:t>Ospenu</w:t>
      </w:r>
      <w:proofErr w:type="spellEnd"/>
      <w:r>
        <w:rPr>
          <w:sz w:val="22"/>
          <w:szCs w:val="22"/>
        </w:rPr>
        <w:t xml:space="preserve"> 1500 </w:t>
      </w:r>
      <w:r w:rsidRPr="009427E6">
        <w:rPr>
          <w:sz w:val="22"/>
          <w:szCs w:val="22"/>
        </w:rPr>
        <w:t xml:space="preserve">asi 1 hodinu pred výkonom a potom 3 tablety </w:t>
      </w:r>
      <w:proofErr w:type="spellStart"/>
      <w:r w:rsidRPr="009427E6">
        <w:rPr>
          <w:sz w:val="22"/>
          <w:szCs w:val="22"/>
        </w:rPr>
        <w:t>Ospenu</w:t>
      </w:r>
      <w:proofErr w:type="spellEnd"/>
      <w:r w:rsidRPr="009427E6">
        <w:rPr>
          <w:sz w:val="22"/>
          <w:szCs w:val="22"/>
        </w:rPr>
        <w:t xml:space="preserve"> 500 alebo </w:t>
      </w:r>
      <w:smartTag w:uri="urn:schemas-microsoft-com:office:smarttags" w:element="metricconverter">
        <w:smartTagPr>
          <w:attr w:name="ProductID" w:val="1 a"/>
        </w:smartTagPr>
        <w:r w:rsidRPr="009427E6">
          <w:rPr>
            <w:sz w:val="22"/>
            <w:szCs w:val="22"/>
          </w:rPr>
          <w:t>1 a</w:t>
        </w:r>
      </w:smartTag>
      <w:r w:rsidRPr="009427E6">
        <w:rPr>
          <w:sz w:val="22"/>
          <w:szCs w:val="22"/>
        </w:rPr>
        <w:t xml:space="preserve"> pol tablety </w:t>
      </w:r>
      <w:proofErr w:type="spellStart"/>
      <w:r w:rsidRPr="009427E6">
        <w:rPr>
          <w:sz w:val="22"/>
          <w:szCs w:val="22"/>
        </w:rPr>
        <w:t>Ospenu</w:t>
      </w:r>
      <w:proofErr w:type="spellEnd"/>
      <w:r w:rsidRPr="009427E6">
        <w:rPr>
          <w:sz w:val="22"/>
          <w:szCs w:val="22"/>
        </w:rPr>
        <w:t xml:space="preserve"> 1000 alebo 1 tabletu </w:t>
      </w:r>
      <w:proofErr w:type="spellStart"/>
      <w:r w:rsidRPr="009427E6">
        <w:rPr>
          <w:sz w:val="22"/>
          <w:szCs w:val="22"/>
        </w:rPr>
        <w:t>Ospenu</w:t>
      </w:r>
      <w:proofErr w:type="spellEnd"/>
      <w:r w:rsidRPr="009427E6">
        <w:rPr>
          <w:sz w:val="22"/>
          <w:szCs w:val="22"/>
        </w:rPr>
        <w:t xml:space="preserve"> 1500 6 hodín po výkone.</w:t>
      </w:r>
    </w:p>
    <w:p w14:paraId="78862814" w14:textId="77777777" w:rsidR="00876DF4" w:rsidRPr="009427E6" w:rsidRDefault="00876DF4" w:rsidP="009427E6">
      <w:pPr>
        <w:rPr>
          <w:sz w:val="22"/>
          <w:szCs w:val="22"/>
        </w:rPr>
      </w:pPr>
    </w:p>
    <w:p w14:paraId="4DBC8B4A" w14:textId="77777777" w:rsidR="00876DF4" w:rsidRPr="00876DF4" w:rsidRDefault="00630F05" w:rsidP="009427E6">
      <w:pPr>
        <w:rPr>
          <w:i/>
          <w:sz w:val="22"/>
          <w:szCs w:val="22"/>
        </w:rPr>
      </w:pPr>
      <w:r w:rsidRPr="00630F05">
        <w:rPr>
          <w:i/>
          <w:sz w:val="22"/>
          <w:szCs w:val="22"/>
        </w:rPr>
        <w:t xml:space="preserve">Porucha funkcie pečene </w:t>
      </w:r>
    </w:p>
    <w:p w14:paraId="553871D2" w14:textId="77777777" w:rsidR="00876DF4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</w:rPr>
        <w:t xml:space="preserve">Vzhľadom na nízku toxicitu </w:t>
      </w:r>
      <w:proofErr w:type="spellStart"/>
      <w:r w:rsidRPr="009427E6">
        <w:rPr>
          <w:sz w:val="22"/>
          <w:szCs w:val="22"/>
        </w:rPr>
        <w:t>fenoxymetylpenicilínu</w:t>
      </w:r>
      <w:proofErr w:type="spellEnd"/>
      <w:r w:rsidRPr="009427E6">
        <w:rPr>
          <w:sz w:val="22"/>
          <w:szCs w:val="22"/>
        </w:rPr>
        <w:t xml:space="preserve"> sa zvyčajne u pacientov s poruchou funkcie pečene nemusí znižovať</w:t>
      </w:r>
      <w:r w:rsidRPr="00E36059">
        <w:rPr>
          <w:sz w:val="22"/>
          <w:szCs w:val="22"/>
        </w:rPr>
        <w:t xml:space="preserve"> </w:t>
      </w:r>
      <w:r w:rsidRPr="009427E6">
        <w:rPr>
          <w:sz w:val="22"/>
          <w:szCs w:val="22"/>
        </w:rPr>
        <w:t>dávka. Zníženie dávky alebo predĺženie doby medzi jednotlivými dávkami je potrebné riešiť s prihliadnutím na stav pacienta.</w:t>
      </w:r>
      <w:r>
        <w:rPr>
          <w:sz w:val="22"/>
          <w:szCs w:val="22"/>
        </w:rPr>
        <w:t xml:space="preserve"> </w:t>
      </w:r>
    </w:p>
    <w:p w14:paraId="71735A41" w14:textId="77777777" w:rsidR="00876DF4" w:rsidRDefault="00876DF4" w:rsidP="009427E6">
      <w:pPr>
        <w:rPr>
          <w:sz w:val="22"/>
          <w:szCs w:val="22"/>
        </w:rPr>
      </w:pPr>
    </w:p>
    <w:p w14:paraId="715A6F10" w14:textId="77777777" w:rsidR="00876DF4" w:rsidRPr="00876DF4" w:rsidRDefault="00630F05" w:rsidP="009427E6">
      <w:pPr>
        <w:rPr>
          <w:i/>
          <w:sz w:val="22"/>
          <w:szCs w:val="22"/>
        </w:rPr>
      </w:pPr>
      <w:r w:rsidRPr="00630F05">
        <w:rPr>
          <w:i/>
          <w:sz w:val="22"/>
          <w:szCs w:val="22"/>
        </w:rPr>
        <w:t>Porucha funkcie obličiek</w:t>
      </w:r>
    </w:p>
    <w:p w14:paraId="3563B7F7" w14:textId="77777777" w:rsidR="00876DF4" w:rsidRDefault="00876DF4" w:rsidP="00E36059">
      <w:pPr>
        <w:rPr>
          <w:sz w:val="22"/>
          <w:szCs w:val="22"/>
        </w:rPr>
      </w:pPr>
      <w:r>
        <w:rPr>
          <w:sz w:val="22"/>
          <w:szCs w:val="22"/>
        </w:rPr>
        <w:t>U p</w:t>
      </w:r>
      <w:r w:rsidRPr="00E81B44">
        <w:rPr>
          <w:sz w:val="22"/>
          <w:szCs w:val="22"/>
        </w:rPr>
        <w:t xml:space="preserve">acientov s poruchou funkcie </w:t>
      </w:r>
      <w:r>
        <w:rPr>
          <w:sz w:val="22"/>
          <w:szCs w:val="22"/>
        </w:rPr>
        <w:t>obličiek</w:t>
      </w:r>
      <w:r w:rsidRPr="00E81B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 hodnotou </w:t>
      </w:r>
      <w:proofErr w:type="spellStart"/>
      <w:r>
        <w:rPr>
          <w:sz w:val="22"/>
          <w:szCs w:val="22"/>
        </w:rPr>
        <w:t>klírensu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kreatinínu</w:t>
      </w:r>
      <w:proofErr w:type="spellEnd"/>
      <w:r>
        <w:rPr>
          <w:sz w:val="22"/>
          <w:szCs w:val="22"/>
        </w:rPr>
        <w:t xml:space="preserve"> 30-15 ml/min a 8-hodinovej dávkovacej schéme sa vo všeobecnosti neodporúča znižovať dávku </w:t>
      </w:r>
      <w:proofErr w:type="spellStart"/>
      <w:r>
        <w:rPr>
          <w:sz w:val="22"/>
          <w:szCs w:val="22"/>
        </w:rPr>
        <w:t>fenoxymetylpenicilínu</w:t>
      </w:r>
      <w:proofErr w:type="spellEnd"/>
      <w:r>
        <w:rPr>
          <w:sz w:val="22"/>
          <w:szCs w:val="22"/>
        </w:rPr>
        <w:t>.</w:t>
      </w:r>
    </w:p>
    <w:p w14:paraId="4D956203" w14:textId="77777777" w:rsidR="00876DF4" w:rsidRPr="00E06272" w:rsidRDefault="00876DF4" w:rsidP="00E36059">
      <w:pPr>
        <w:rPr>
          <w:sz w:val="22"/>
          <w:szCs w:val="22"/>
        </w:rPr>
      </w:pPr>
      <w:r>
        <w:rPr>
          <w:sz w:val="22"/>
          <w:szCs w:val="22"/>
        </w:rPr>
        <w:t xml:space="preserve">Pri </w:t>
      </w:r>
      <w:proofErr w:type="spellStart"/>
      <w:r>
        <w:rPr>
          <w:sz w:val="22"/>
          <w:szCs w:val="22"/>
        </w:rPr>
        <w:t>anúrii</w:t>
      </w:r>
      <w:proofErr w:type="spellEnd"/>
      <w:r>
        <w:rPr>
          <w:sz w:val="22"/>
          <w:szCs w:val="22"/>
        </w:rPr>
        <w:t xml:space="preserve"> (ak je </w:t>
      </w:r>
      <w:proofErr w:type="spellStart"/>
      <w:r>
        <w:rPr>
          <w:sz w:val="22"/>
          <w:szCs w:val="22"/>
        </w:rPr>
        <w:t>klírens</w:t>
      </w:r>
      <w:proofErr w:type="spellEnd"/>
      <w:r>
        <w:rPr>
          <w:sz w:val="22"/>
          <w:szCs w:val="22"/>
        </w:rPr>
        <w:t xml:space="preserve"> kreatinínu pod 15 ml/min)</w:t>
      </w:r>
      <w:r w:rsidRPr="00C267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sa odporúča predĺžiť dávkovací interval na 12 hodín.</w:t>
      </w:r>
    </w:p>
    <w:p w14:paraId="76DDDA6A" w14:textId="77777777" w:rsidR="00876DF4" w:rsidRDefault="00876DF4" w:rsidP="009427E6">
      <w:pPr>
        <w:rPr>
          <w:sz w:val="22"/>
          <w:szCs w:val="22"/>
        </w:rPr>
      </w:pPr>
    </w:p>
    <w:p w14:paraId="3810FFBB" w14:textId="77777777" w:rsidR="00876DF4" w:rsidRPr="00876DF4" w:rsidRDefault="00876DF4" w:rsidP="009427E6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Spôsob podávania</w:t>
      </w:r>
    </w:p>
    <w:p w14:paraId="7F2F8012" w14:textId="77777777" w:rsidR="00876DF4" w:rsidRPr="009427E6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</w:rPr>
        <w:t>Liek sa má užívať 1 hodinu pred jedlom (prehltnúť, nehrýzť) a zapiť pohárom vody.</w:t>
      </w:r>
    </w:p>
    <w:p w14:paraId="5C513C42" w14:textId="77777777" w:rsidR="00876DF4" w:rsidRPr="009427E6" w:rsidRDefault="00876DF4" w:rsidP="009427E6">
      <w:pPr>
        <w:rPr>
          <w:sz w:val="22"/>
          <w:szCs w:val="22"/>
        </w:rPr>
      </w:pPr>
    </w:p>
    <w:p w14:paraId="3381846C" w14:textId="77777777" w:rsidR="00876DF4" w:rsidRPr="009427E6" w:rsidRDefault="00876DF4" w:rsidP="009427E6">
      <w:pPr>
        <w:ind w:left="540" w:hanging="540"/>
        <w:rPr>
          <w:b/>
          <w:sz w:val="22"/>
          <w:szCs w:val="22"/>
        </w:rPr>
      </w:pPr>
      <w:r w:rsidRPr="009427E6">
        <w:rPr>
          <w:b/>
          <w:sz w:val="22"/>
          <w:szCs w:val="22"/>
        </w:rPr>
        <w:t>4.3</w:t>
      </w:r>
      <w:r w:rsidRPr="009427E6">
        <w:rPr>
          <w:b/>
          <w:sz w:val="22"/>
          <w:szCs w:val="22"/>
        </w:rPr>
        <w:tab/>
        <w:t>Kontraindikácie</w:t>
      </w:r>
    </w:p>
    <w:p w14:paraId="0AC1F1EA" w14:textId="77777777" w:rsidR="00876DF4" w:rsidRPr="009427E6" w:rsidRDefault="00876DF4" w:rsidP="009427E6">
      <w:pPr>
        <w:rPr>
          <w:noProof/>
          <w:sz w:val="22"/>
          <w:szCs w:val="22"/>
        </w:rPr>
      </w:pPr>
    </w:p>
    <w:p w14:paraId="4D6A46D8" w14:textId="77777777" w:rsidR="007A6082" w:rsidRDefault="00876DF4">
      <w:pPr>
        <w:jc w:val="both"/>
        <w:rPr>
          <w:sz w:val="22"/>
          <w:szCs w:val="22"/>
        </w:rPr>
      </w:pPr>
      <w:proofErr w:type="spellStart"/>
      <w:r w:rsidRPr="00C64CC0">
        <w:rPr>
          <w:sz w:val="22"/>
          <w:szCs w:val="22"/>
        </w:rPr>
        <w:t>Fenoxymetylpenicilín</w:t>
      </w:r>
      <w:proofErr w:type="spellEnd"/>
      <w:r w:rsidRPr="00C64CC0">
        <w:rPr>
          <w:sz w:val="22"/>
          <w:szCs w:val="22"/>
        </w:rPr>
        <w:t xml:space="preserve"> je kontraindikovaný u pacientov so známou precitlivenosťou na penicilín alebo na ktorúkoľvek z pomocných látok </w:t>
      </w:r>
      <w:r w:rsidRPr="00C64CC0">
        <w:rPr>
          <w:noProof/>
          <w:sz w:val="22"/>
          <w:szCs w:val="22"/>
        </w:rPr>
        <w:t>uvedených v časti 6.1</w:t>
      </w:r>
      <w:r>
        <w:rPr>
          <w:noProof/>
          <w:sz w:val="22"/>
          <w:szCs w:val="22"/>
        </w:rPr>
        <w:t xml:space="preserve"> </w:t>
      </w:r>
      <w:r>
        <w:rPr>
          <w:sz w:val="22"/>
          <w:szCs w:val="22"/>
        </w:rPr>
        <w:t>a má sa používať s opatrnosťou u pacientov so známou alergiou v anamnéze.</w:t>
      </w:r>
    </w:p>
    <w:p w14:paraId="012CA616" w14:textId="77777777" w:rsidR="00876DF4" w:rsidRPr="009A1885" w:rsidRDefault="00876DF4" w:rsidP="009427E6">
      <w:pPr>
        <w:rPr>
          <w:sz w:val="22"/>
          <w:szCs w:val="22"/>
        </w:rPr>
      </w:pPr>
    </w:p>
    <w:p w14:paraId="28EC56C3" w14:textId="77777777" w:rsidR="00876DF4" w:rsidRPr="009427E6" w:rsidRDefault="00876DF4" w:rsidP="009427E6">
      <w:pPr>
        <w:ind w:left="540" w:hanging="540"/>
        <w:rPr>
          <w:b/>
          <w:sz w:val="22"/>
          <w:szCs w:val="22"/>
        </w:rPr>
      </w:pPr>
      <w:r w:rsidRPr="009427E6">
        <w:rPr>
          <w:b/>
          <w:sz w:val="22"/>
          <w:szCs w:val="22"/>
        </w:rPr>
        <w:t>4.4</w:t>
      </w:r>
      <w:r w:rsidRPr="009427E6">
        <w:rPr>
          <w:b/>
          <w:sz w:val="22"/>
          <w:szCs w:val="22"/>
        </w:rPr>
        <w:tab/>
        <w:t>Osobitné upozornenia a opatrenia pri používaní</w:t>
      </w:r>
    </w:p>
    <w:p w14:paraId="0DC9363C" w14:textId="77777777" w:rsidR="00876DF4" w:rsidRPr="009427E6" w:rsidRDefault="00876DF4" w:rsidP="009427E6">
      <w:pPr>
        <w:rPr>
          <w:sz w:val="22"/>
          <w:szCs w:val="22"/>
        </w:rPr>
      </w:pPr>
    </w:p>
    <w:p w14:paraId="7B324E08" w14:textId="77777777" w:rsidR="00876DF4" w:rsidRDefault="00876DF4" w:rsidP="009427E6">
      <w:pPr>
        <w:rPr>
          <w:sz w:val="22"/>
          <w:szCs w:val="22"/>
        </w:rPr>
      </w:pPr>
      <w:proofErr w:type="spellStart"/>
      <w:r w:rsidRPr="009427E6">
        <w:rPr>
          <w:sz w:val="22"/>
          <w:szCs w:val="22"/>
        </w:rPr>
        <w:t>Fenoxymetylpenicilín</w:t>
      </w:r>
      <w:proofErr w:type="spellEnd"/>
      <w:r w:rsidRPr="009427E6">
        <w:rPr>
          <w:sz w:val="22"/>
          <w:szCs w:val="22"/>
        </w:rPr>
        <w:t xml:space="preserve"> sa má používať s opatrnosťou u osôb s významnými alergiami a/alebo astmou v anamnéze. </w:t>
      </w:r>
    </w:p>
    <w:p w14:paraId="53E8943C" w14:textId="77777777" w:rsidR="00876DF4" w:rsidRDefault="00876DF4" w:rsidP="009427E6">
      <w:pPr>
        <w:rPr>
          <w:sz w:val="22"/>
          <w:szCs w:val="22"/>
        </w:rPr>
      </w:pPr>
    </w:p>
    <w:p w14:paraId="1C8BA5AE" w14:textId="77777777" w:rsidR="00876DF4" w:rsidRPr="009427E6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</w:rPr>
        <w:t xml:space="preserve">Perorálne podávaný </w:t>
      </w:r>
      <w:proofErr w:type="spellStart"/>
      <w:r w:rsidRPr="009427E6">
        <w:rPr>
          <w:sz w:val="22"/>
          <w:szCs w:val="22"/>
        </w:rPr>
        <w:t>fenoxymetylpenicilín</w:t>
      </w:r>
      <w:proofErr w:type="spellEnd"/>
      <w:r w:rsidRPr="009427E6">
        <w:rPr>
          <w:sz w:val="22"/>
          <w:szCs w:val="22"/>
        </w:rPr>
        <w:t xml:space="preserve"> sa nemá používať na </w:t>
      </w:r>
      <w:proofErr w:type="spellStart"/>
      <w:r w:rsidRPr="009427E6">
        <w:rPr>
          <w:sz w:val="22"/>
          <w:szCs w:val="22"/>
        </w:rPr>
        <w:t>adjunktívnu</w:t>
      </w:r>
      <w:proofErr w:type="spellEnd"/>
      <w:r w:rsidRPr="009427E6">
        <w:rPr>
          <w:sz w:val="22"/>
          <w:szCs w:val="22"/>
        </w:rPr>
        <w:t xml:space="preserve"> profylaxiu pri inštrumentácii alebo operačnom zákroku </w:t>
      </w:r>
      <w:proofErr w:type="spellStart"/>
      <w:r w:rsidRPr="009427E6">
        <w:rPr>
          <w:sz w:val="22"/>
          <w:szCs w:val="22"/>
        </w:rPr>
        <w:t>genitourinárneho</w:t>
      </w:r>
      <w:proofErr w:type="spellEnd"/>
      <w:r w:rsidRPr="009427E6">
        <w:rPr>
          <w:sz w:val="22"/>
          <w:szCs w:val="22"/>
        </w:rPr>
        <w:t xml:space="preserve"> traktu, operačnom zákroku dolného </w:t>
      </w:r>
      <w:proofErr w:type="spellStart"/>
      <w:r w:rsidRPr="009427E6">
        <w:rPr>
          <w:sz w:val="22"/>
          <w:szCs w:val="22"/>
        </w:rPr>
        <w:t>intestinálneho</w:t>
      </w:r>
      <w:proofErr w:type="spellEnd"/>
      <w:r w:rsidRPr="009427E6">
        <w:rPr>
          <w:sz w:val="22"/>
          <w:szCs w:val="22"/>
        </w:rPr>
        <w:t xml:space="preserve"> traktu, </w:t>
      </w:r>
      <w:proofErr w:type="spellStart"/>
      <w:r w:rsidRPr="009427E6">
        <w:rPr>
          <w:sz w:val="22"/>
          <w:szCs w:val="22"/>
        </w:rPr>
        <w:t>sigmoidoskopii</w:t>
      </w:r>
      <w:proofErr w:type="spellEnd"/>
      <w:r w:rsidRPr="009427E6">
        <w:rPr>
          <w:sz w:val="22"/>
          <w:szCs w:val="22"/>
        </w:rPr>
        <w:t xml:space="preserve"> a pôrode. U pacientov s prekonanou reumatickou horúčkou, dostávajúcich kontinuálne profylaxiu, sa môžu vyskytovať mikroorganizmy rezistentné voči penicilínu. U týchto pacientov sa má zvážiť použitie iného profylaktického liečiva. </w:t>
      </w:r>
      <w:proofErr w:type="spellStart"/>
      <w:r w:rsidRPr="009427E6">
        <w:rPr>
          <w:sz w:val="22"/>
          <w:szCs w:val="22"/>
        </w:rPr>
        <w:t>Fenoxymetylpenicilín</w:t>
      </w:r>
      <w:proofErr w:type="spellEnd"/>
      <w:r w:rsidRPr="009427E6">
        <w:rPr>
          <w:sz w:val="22"/>
          <w:szCs w:val="22"/>
        </w:rPr>
        <w:t xml:space="preserve"> sa nemá používať na liečbu akútnej fázy závažného </w:t>
      </w:r>
      <w:proofErr w:type="spellStart"/>
      <w:r w:rsidRPr="009427E6">
        <w:rPr>
          <w:sz w:val="22"/>
          <w:szCs w:val="22"/>
        </w:rPr>
        <w:t>empyému</w:t>
      </w:r>
      <w:proofErr w:type="spellEnd"/>
      <w:r w:rsidRPr="009427E6">
        <w:rPr>
          <w:sz w:val="22"/>
          <w:szCs w:val="22"/>
        </w:rPr>
        <w:t xml:space="preserve">, </w:t>
      </w:r>
      <w:proofErr w:type="spellStart"/>
      <w:r w:rsidRPr="009427E6">
        <w:rPr>
          <w:sz w:val="22"/>
          <w:szCs w:val="22"/>
        </w:rPr>
        <w:t>bakterémie</w:t>
      </w:r>
      <w:proofErr w:type="spellEnd"/>
      <w:r w:rsidRPr="009427E6">
        <w:rPr>
          <w:sz w:val="22"/>
          <w:szCs w:val="22"/>
        </w:rPr>
        <w:t xml:space="preserve">, </w:t>
      </w:r>
      <w:proofErr w:type="spellStart"/>
      <w:r w:rsidRPr="009427E6">
        <w:rPr>
          <w:sz w:val="22"/>
          <w:szCs w:val="22"/>
        </w:rPr>
        <w:t>perikarditídy</w:t>
      </w:r>
      <w:proofErr w:type="spellEnd"/>
      <w:r w:rsidRPr="009427E6">
        <w:rPr>
          <w:sz w:val="22"/>
          <w:szCs w:val="22"/>
        </w:rPr>
        <w:t xml:space="preserve">, </w:t>
      </w:r>
      <w:proofErr w:type="spellStart"/>
      <w:r w:rsidRPr="009427E6">
        <w:rPr>
          <w:sz w:val="22"/>
          <w:szCs w:val="22"/>
        </w:rPr>
        <w:t>meningitídy</w:t>
      </w:r>
      <w:proofErr w:type="spellEnd"/>
      <w:r w:rsidRPr="009427E6">
        <w:rPr>
          <w:sz w:val="22"/>
          <w:szCs w:val="22"/>
        </w:rPr>
        <w:t xml:space="preserve"> a artritídy.</w:t>
      </w:r>
    </w:p>
    <w:p w14:paraId="345FBC8F" w14:textId="77777777" w:rsidR="00876DF4" w:rsidRPr="009427E6" w:rsidRDefault="00876DF4" w:rsidP="009427E6">
      <w:pPr>
        <w:rPr>
          <w:sz w:val="22"/>
          <w:szCs w:val="22"/>
        </w:rPr>
      </w:pPr>
    </w:p>
    <w:p w14:paraId="57D18434" w14:textId="77777777" w:rsidR="00876DF4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</w:rPr>
        <w:t xml:space="preserve">Všetky stupne precitlivenosti, vrátane fatálnej </w:t>
      </w:r>
      <w:proofErr w:type="spellStart"/>
      <w:r w:rsidRPr="009427E6">
        <w:rPr>
          <w:sz w:val="22"/>
          <w:szCs w:val="22"/>
        </w:rPr>
        <w:t>anafylaxie</w:t>
      </w:r>
      <w:proofErr w:type="spellEnd"/>
      <w:r w:rsidRPr="009427E6">
        <w:rPr>
          <w:sz w:val="22"/>
          <w:szCs w:val="22"/>
        </w:rPr>
        <w:t xml:space="preserve"> sa pozorovali pri perorálne podávanom penicilíne. </w:t>
      </w:r>
    </w:p>
    <w:p w14:paraId="1BC998F5" w14:textId="77777777" w:rsidR="00876DF4" w:rsidRDefault="00876DF4" w:rsidP="009427E6">
      <w:pPr>
        <w:rPr>
          <w:sz w:val="22"/>
          <w:szCs w:val="22"/>
        </w:rPr>
      </w:pPr>
    </w:p>
    <w:p w14:paraId="1FFDAF38" w14:textId="77777777" w:rsidR="00876DF4" w:rsidRPr="009427E6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</w:rPr>
        <w:t xml:space="preserve">Môžu sa vyskytnúť skrížené </w:t>
      </w:r>
      <w:r>
        <w:rPr>
          <w:sz w:val="22"/>
          <w:szCs w:val="22"/>
        </w:rPr>
        <w:t xml:space="preserve">alergické </w:t>
      </w:r>
      <w:r w:rsidRPr="009427E6">
        <w:rPr>
          <w:sz w:val="22"/>
          <w:szCs w:val="22"/>
        </w:rPr>
        <w:t>reakcie s </w:t>
      </w:r>
      <w:proofErr w:type="spellStart"/>
      <w:r w:rsidRPr="009427E6">
        <w:rPr>
          <w:sz w:val="22"/>
          <w:szCs w:val="22"/>
        </w:rPr>
        <w:t>cefalosporínmi</w:t>
      </w:r>
      <w:proofErr w:type="spellEnd"/>
      <w:r w:rsidRPr="009427E6">
        <w:rPr>
          <w:sz w:val="22"/>
          <w:szCs w:val="22"/>
        </w:rPr>
        <w:t xml:space="preserve"> a inými </w:t>
      </w:r>
      <w:proofErr w:type="spellStart"/>
      <w:r w:rsidRPr="009427E6">
        <w:rPr>
          <w:sz w:val="22"/>
          <w:szCs w:val="22"/>
        </w:rPr>
        <w:t>betalaktámovými</w:t>
      </w:r>
      <w:proofErr w:type="spellEnd"/>
      <w:r w:rsidRPr="009427E6">
        <w:rPr>
          <w:sz w:val="22"/>
          <w:szCs w:val="22"/>
        </w:rPr>
        <w:t xml:space="preserve"> antibiotikami.</w:t>
      </w:r>
    </w:p>
    <w:p w14:paraId="6237C45E" w14:textId="77777777" w:rsidR="00876DF4" w:rsidRPr="009427E6" w:rsidRDefault="00876DF4" w:rsidP="009427E6">
      <w:pPr>
        <w:rPr>
          <w:sz w:val="22"/>
          <w:szCs w:val="22"/>
        </w:rPr>
      </w:pPr>
    </w:p>
    <w:p w14:paraId="10753FDD" w14:textId="77777777" w:rsidR="00876DF4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</w:rPr>
        <w:t xml:space="preserve">Výskyt týchto reakcií je pravdepodobnejší u osôb s citlivosťou na penicilín, </w:t>
      </w:r>
      <w:proofErr w:type="spellStart"/>
      <w:r w:rsidRPr="009427E6">
        <w:rPr>
          <w:sz w:val="22"/>
          <w:szCs w:val="22"/>
        </w:rPr>
        <w:t>cefalosporíny</w:t>
      </w:r>
      <w:proofErr w:type="spellEnd"/>
      <w:r w:rsidRPr="009427E6">
        <w:rPr>
          <w:sz w:val="22"/>
          <w:szCs w:val="22"/>
        </w:rPr>
        <w:t xml:space="preserve"> a iné alergie v anamnéze. Pri takejto anamnéze sa pred začatím liečby majú zistiť potrebné informácie. Ak sa objaví akákoľvek alergická reakcia, užívanie lieku sa má ukončiť a pacient sa má náležite liečiť zvyčajnými liečivami (napr. adrenalínom a inými </w:t>
      </w:r>
      <w:proofErr w:type="spellStart"/>
      <w:r w:rsidRPr="009427E6">
        <w:rPr>
          <w:sz w:val="22"/>
          <w:szCs w:val="22"/>
        </w:rPr>
        <w:t>presorovými</w:t>
      </w:r>
      <w:proofErr w:type="spellEnd"/>
      <w:r w:rsidRPr="009427E6">
        <w:rPr>
          <w:sz w:val="22"/>
          <w:szCs w:val="22"/>
        </w:rPr>
        <w:t xml:space="preserve"> </w:t>
      </w:r>
      <w:proofErr w:type="spellStart"/>
      <w:r w:rsidRPr="009427E6">
        <w:rPr>
          <w:sz w:val="22"/>
          <w:szCs w:val="22"/>
        </w:rPr>
        <w:t>amínmi</w:t>
      </w:r>
      <w:proofErr w:type="spellEnd"/>
      <w:r w:rsidRPr="009427E6">
        <w:rPr>
          <w:sz w:val="22"/>
          <w:szCs w:val="22"/>
        </w:rPr>
        <w:t xml:space="preserve">, </w:t>
      </w:r>
      <w:proofErr w:type="spellStart"/>
      <w:r w:rsidRPr="009427E6">
        <w:rPr>
          <w:sz w:val="22"/>
          <w:szCs w:val="22"/>
        </w:rPr>
        <w:t>antihistaminikami</w:t>
      </w:r>
      <w:proofErr w:type="spellEnd"/>
      <w:r w:rsidRPr="009427E6">
        <w:rPr>
          <w:sz w:val="22"/>
          <w:szCs w:val="22"/>
        </w:rPr>
        <w:t xml:space="preserve"> a </w:t>
      </w:r>
      <w:proofErr w:type="spellStart"/>
      <w:r w:rsidRPr="009427E6">
        <w:rPr>
          <w:sz w:val="22"/>
          <w:szCs w:val="22"/>
        </w:rPr>
        <w:t>kortikosteroidmi</w:t>
      </w:r>
      <w:proofErr w:type="spellEnd"/>
      <w:r w:rsidRPr="009427E6">
        <w:rPr>
          <w:sz w:val="22"/>
          <w:szCs w:val="22"/>
        </w:rPr>
        <w:t xml:space="preserve">). </w:t>
      </w:r>
    </w:p>
    <w:p w14:paraId="7D1FC278" w14:textId="77777777" w:rsidR="00876DF4" w:rsidRDefault="00876DF4" w:rsidP="009427E6">
      <w:pPr>
        <w:rPr>
          <w:sz w:val="22"/>
          <w:szCs w:val="22"/>
        </w:rPr>
      </w:pPr>
    </w:p>
    <w:p w14:paraId="467476D8" w14:textId="77777777" w:rsidR="00876DF4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</w:rPr>
        <w:t xml:space="preserve">U pacientov so závažným ochorením alebo s nevoľnosťou, vracaním, </w:t>
      </w:r>
      <w:proofErr w:type="spellStart"/>
      <w:r w:rsidRPr="009427E6">
        <w:rPr>
          <w:sz w:val="22"/>
          <w:szCs w:val="22"/>
        </w:rPr>
        <w:t>gastrickou</w:t>
      </w:r>
      <w:proofErr w:type="spellEnd"/>
      <w:r w:rsidRPr="009427E6">
        <w:rPr>
          <w:sz w:val="22"/>
          <w:szCs w:val="22"/>
        </w:rPr>
        <w:t xml:space="preserve"> dilatáciou, </w:t>
      </w:r>
      <w:proofErr w:type="spellStart"/>
      <w:r w:rsidRPr="009427E6">
        <w:rPr>
          <w:sz w:val="22"/>
          <w:szCs w:val="22"/>
        </w:rPr>
        <w:t>achaláziou</w:t>
      </w:r>
      <w:proofErr w:type="spellEnd"/>
      <w:r w:rsidRPr="009427E6">
        <w:rPr>
          <w:sz w:val="22"/>
          <w:szCs w:val="22"/>
        </w:rPr>
        <w:t xml:space="preserve"> alebo </w:t>
      </w:r>
      <w:proofErr w:type="spellStart"/>
      <w:r w:rsidRPr="009427E6">
        <w:rPr>
          <w:sz w:val="22"/>
          <w:szCs w:val="22"/>
        </w:rPr>
        <w:t>intestinálnou</w:t>
      </w:r>
      <w:proofErr w:type="spellEnd"/>
      <w:r w:rsidRPr="009427E6">
        <w:rPr>
          <w:sz w:val="22"/>
          <w:szCs w:val="22"/>
        </w:rPr>
        <w:t xml:space="preserve"> </w:t>
      </w:r>
      <w:proofErr w:type="spellStart"/>
      <w:r w:rsidRPr="009427E6">
        <w:rPr>
          <w:sz w:val="22"/>
          <w:szCs w:val="22"/>
        </w:rPr>
        <w:t>hypermotilitou</w:t>
      </w:r>
      <w:proofErr w:type="spellEnd"/>
      <w:r w:rsidRPr="009427E6">
        <w:rPr>
          <w:sz w:val="22"/>
          <w:szCs w:val="22"/>
        </w:rPr>
        <w:t xml:space="preserve"> sa nemá spoliehať na perorálnu liečbu.  </w:t>
      </w:r>
    </w:p>
    <w:p w14:paraId="7D00230B" w14:textId="77777777" w:rsidR="00876DF4" w:rsidRDefault="00876DF4" w:rsidP="009427E6">
      <w:pPr>
        <w:rPr>
          <w:sz w:val="22"/>
          <w:szCs w:val="22"/>
        </w:rPr>
      </w:pPr>
    </w:p>
    <w:p w14:paraId="094D5064" w14:textId="77777777" w:rsidR="00876DF4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</w:rPr>
        <w:lastRenderedPageBreak/>
        <w:t xml:space="preserve">Niekedy pacienti neabsorbujú terapeutické množstvá perorálne podávaného </w:t>
      </w:r>
      <w:proofErr w:type="spellStart"/>
      <w:r w:rsidRPr="009427E6">
        <w:rPr>
          <w:sz w:val="22"/>
          <w:szCs w:val="22"/>
        </w:rPr>
        <w:t>fenoxymetylpenicilínu</w:t>
      </w:r>
      <w:proofErr w:type="spellEnd"/>
      <w:r w:rsidRPr="009427E6">
        <w:rPr>
          <w:sz w:val="22"/>
          <w:szCs w:val="22"/>
        </w:rPr>
        <w:t xml:space="preserve">. Má sa podávať s opatrnosťou pri výraznej poruche funkcie obličiek z dôvodu zvýšeného rizika </w:t>
      </w:r>
      <w:proofErr w:type="spellStart"/>
      <w:r w:rsidRPr="009427E6">
        <w:rPr>
          <w:sz w:val="22"/>
          <w:szCs w:val="22"/>
        </w:rPr>
        <w:t>encefalopatie</w:t>
      </w:r>
      <w:proofErr w:type="spellEnd"/>
      <w:r w:rsidRPr="009427E6">
        <w:rPr>
          <w:sz w:val="22"/>
          <w:szCs w:val="22"/>
        </w:rPr>
        <w:t xml:space="preserve">. Bezpečná dávka môže byť nižšia ako zvyčajne odporúčaná. </w:t>
      </w:r>
    </w:p>
    <w:p w14:paraId="7611B550" w14:textId="77777777" w:rsidR="00876DF4" w:rsidRDefault="00876DF4" w:rsidP="009427E6">
      <w:pPr>
        <w:rPr>
          <w:sz w:val="22"/>
          <w:szCs w:val="22"/>
        </w:rPr>
      </w:pPr>
    </w:p>
    <w:p w14:paraId="2065A59E" w14:textId="77777777" w:rsidR="00876DF4" w:rsidRPr="009427E6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</w:rPr>
        <w:t xml:space="preserve">Dlhodobé užívanie antibiotík môže podporovať nadmerný rast necitlivých mikroorganizmov, vrátane húb. Ak sa vyskytne </w:t>
      </w:r>
      <w:proofErr w:type="spellStart"/>
      <w:r w:rsidRPr="009427E6">
        <w:rPr>
          <w:sz w:val="22"/>
          <w:szCs w:val="22"/>
        </w:rPr>
        <w:t>superinfekcia</w:t>
      </w:r>
      <w:proofErr w:type="spellEnd"/>
      <w:r w:rsidRPr="009427E6">
        <w:rPr>
          <w:sz w:val="22"/>
          <w:szCs w:val="22"/>
        </w:rPr>
        <w:t>, majú sa vykonať vhodné opatrenia.</w:t>
      </w:r>
    </w:p>
    <w:p w14:paraId="768F5312" w14:textId="77777777" w:rsidR="00D8534D" w:rsidRDefault="00D8534D" w:rsidP="00D8534D">
      <w:pPr>
        <w:tabs>
          <w:tab w:val="left" w:pos="-3240"/>
          <w:tab w:val="left" w:pos="11340"/>
        </w:tabs>
        <w:jc w:val="both"/>
        <w:rPr>
          <w:szCs w:val="22"/>
        </w:rPr>
      </w:pPr>
    </w:p>
    <w:p w14:paraId="7372CDFA" w14:textId="77777777" w:rsidR="00982B36" w:rsidRPr="00F15A92" w:rsidRDefault="00982B36" w:rsidP="00982B36">
      <w:pPr>
        <w:tabs>
          <w:tab w:val="left" w:pos="-3240"/>
          <w:tab w:val="left" w:pos="11340"/>
        </w:tabs>
        <w:jc w:val="both"/>
        <w:rPr>
          <w:sz w:val="22"/>
          <w:szCs w:val="22"/>
        </w:rPr>
      </w:pPr>
      <w:proofErr w:type="spellStart"/>
      <w:r w:rsidRPr="00F15A92">
        <w:rPr>
          <w:sz w:val="22"/>
          <w:szCs w:val="22"/>
        </w:rPr>
        <w:t>Ospen</w:t>
      </w:r>
      <w:proofErr w:type="spellEnd"/>
      <w:r w:rsidRPr="00F15A92">
        <w:rPr>
          <w:sz w:val="22"/>
          <w:szCs w:val="22"/>
        </w:rPr>
        <w:t xml:space="preserve"> obsahuje sodík</w:t>
      </w:r>
      <w:r w:rsidR="006133A4">
        <w:rPr>
          <w:sz w:val="22"/>
          <w:szCs w:val="22"/>
        </w:rPr>
        <w:t xml:space="preserve"> a draslík</w:t>
      </w:r>
      <w:r w:rsidRPr="00F15A92">
        <w:rPr>
          <w:sz w:val="22"/>
          <w:szCs w:val="22"/>
        </w:rPr>
        <w:t>.</w:t>
      </w:r>
    </w:p>
    <w:p w14:paraId="1654D427" w14:textId="77777777" w:rsidR="006133A4" w:rsidRDefault="006133A4" w:rsidP="00982B36">
      <w:pPr>
        <w:autoSpaceDE w:val="0"/>
        <w:autoSpaceDN w:val="0"/>
        <w:adjustRightInd w:val="0"/>
        <w:rPr>
          <w:sz w:val="22"/>
          <w:szCs w:val="22"/>
        </w:rPr>
      </w:pPr>
    </w:p>
    <w:p w14:paraId="4F5B9809" w14:textId="77777777" w:rsidR="00982B36" w:rsidRDefault="00982B36" w:rsidP="00982B36">
      <w:pPr>
        <w:autoSpaceDE w:val="0"/>
        <w:autoSpaceDN w:val="0"/>
        <w:adjustRightInd w:val="0"/>
        <w:rPr>
          <w:sz w:val="22"/>
          <w:szCs w:val="22"/>
        </w:rPr>
      </w:pPr>
      <w:r w:rsidRPr="00F15A92">
        <w:rPr>
          <w:sz w:val="22"/>
          <w:szCs w:val="22"/>
        </w:rPr>
        <w:t xml:space="preserve">Tento liek obsahuje menej ako 1 mmol sodíka (23 mg) v jednej </w:t>
      </w:r>
      <w:r w:rsidR="00C25A8B">
        <w:rPr>
          <w:sz w:val="22"/>
          <w:szCs w:val="22"/>
        </w:rPr>
        <w:t xml:space="preserve">filmom obalenej </w:t>
      </w:r>
      <w:r w:rsidRPr="00F15A92">
        <w:rPr>
          <w:sz w:val="22"/>
          <w:szCs w:val="22"/>
        </w:rPr>
        <w:t xml:space="preserve">tablete, </w:t>
      </w:r>
      <w:proofErr w:type="spellStart"/>
      <w:r w:rsidRPr="00F15A92">
        <w:rPr>
          <w:sz w:val="22"/>
          <w:szCs w:val="22"/>
        </w:rPr>
        <w:t>t.j</w:t>
      </w:r>
      <w:proofErr w:type="spellEnd"/>
      <w:r w:rsidRPr="00F15A92">
        <w:rPr>
          <w:sz w:val="22"/>
          <w:szCs w:val="22"/>
        </w:rPr>
        <w:t>. v podstate zanedbateľné množstvo sodíka.</w:t>
      </w:r>
    </w:p>
    <w:p w14:paraId="07E47022" w14:textId="77777777" w:rsidR="006133A4" w:rsidRDefault="006133A4" w:rsidP="006133A4">
      <w:pPr>
        <w:autoSpaceDE w:val="0"/>
        <w:autoSpaceDN w:val="0"/>
        <w:adjustRightInd w:val="0"/>
        <w:rPr>
          <w:sz w:val="22"/>
          <w:szCs w:val="22"/>
        </w:rPr>
      </w:pPr>
    </w:p>
    <w:p w14:paraId="61AE7A2D" w14:textId="77777777" w:rsidR="006133A4" w:rsidRDefault="006133A4" w:rsidP="006133A4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>
        <w:rPr>
          <w:sz w:val="22"/>
          <w:szCs w:val="22"/>
        </w:rPr>
        <w:t>Ospen</w:t>
      </w:r>
      <w:proofErr w:type="spellEnd"/>
      <w:r>
        <w:rPr>
          <w:sz w:val="22"/>
          <w:szCs w:val="22"/>
        </w:rPr>
        <w:t xml:space="preserve"> 500:</w:t>
      </w:r>
      <w:r w:rsidRPr="00E866AA">
        <w:rPr>
          <w:sz w:val="22"/>
          <w:szCs w:val="22"/>
        </w:rPr>
        <w:t xml:space="preserve"> </w:t>
      </w:r>
      <w:r w:rsidRPr="00EB2357">
        <w:rPr>
          <w:sz w:val="22"/>
          <w:szCs w:val="22"/>
        </w:rPr>
        <w:t>Tento liek obsahuje</w:t>
      </w:r>
      <w:r>
        <w:rPr>
          <w:sz w:val="22"/>
          <w:szCs w:val="22"/>
        </w:rPr>
        <w:t xml:space="preserve"> 32,89 mg draslíka v jednej filmom obalenej tablete</w:t>
      </w:r>
      <w:r w:rsidRPr="00A47DBC">
        <w:rPr>
          <w:sz w:val="22"/>
          <w:szCs w:val="22"/>
        </w:rPr>
        <w:t xml:space="preserve">. </w:t>
      </w:r>
    </w:p>
    <w:p w14:paraId="7D920887" w14:textId="77777777" w:rsidR="006133A4" w:rsidRDefault="006133A4" w:rsidP="006133A4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>
        <w:rPr>
          <w:sz w:val="22"/>
          <w:szCs w:val="22"/>
        </w:rPr>
        <w:t>Ospen</w:t>
      </w:r>
      <w:proofErr w:type="spellEnd"/>
      <w:r>
        <w:rPr>
          <w:sz w:val="22"/>
          <w:szCs w:val="22"/>
        </w:rPr>
        <w:t xml:space="preserve"> 1000: </w:t>
      </w:r>
      <w:r w:rsidRPr="00EB2357">
        <w:rPr>
          <w:sz w:val="22"/>
          <w:szCs w:val="22"/>
        </w:rPr>
        <w:t>Tento liek obsahuje</w:t>
      </w:r>
      <w:r>
        <w:rPr>
          <w:sz w:val="22"/>
          <w:szCs w:val="22"/>
        </w:rPr>
        <w:t xml:space="preserve"> 65,79 mg draslíka v jednej filmom obalenej tablete</w:t>
      </w:r>
      <w:r w:rsidRPr="00A47DBC">
        <w:rPr>
          <w:sz w:val="22"/>
          <w:szCs w:val="22"/>
        </w:rPr>
        <w:t xml:space="preserve">. </w:t>
      </w:r>
    </w:p>
    <w:p w14:paraId="665E30BB" w14:textId="77777777" w:rsidR="006133A4" w:rsidRDefault="006133A4" w:rsidP="006133A4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>
        <w:rPr>
          <w:sz w:val="22"/>
          <w:szCs w:val="22"/>
        </w:rPr>
        <w:t>Ospen</w:t>
      </w:r>
      <w:proofErr w:type="spellEnd"/>
      <w:r>
        <w:rPr>
          <w:sz w:val="22"/>
          <w:szCs w:val="22"/>
        </w:rPr>
        <w:t xml:space="preserve"> 1500:</w:t>
      </w:r>
      <w:r w:rsidRPr="00E866AA">
        <w:rPr>
          <w:sz w:val="22"/>
          <w:szCs w:val="22"/>
        </w:rPr>
        <w:t xml:space="preserve"> </w:t>
      </w:r>
      <w:r w:rsidRPr="00EB2357">
        <w:rPr>
          <w:sz w:val="22"/>
          <w:szCs w:val="22"/>
        </w:rPr>
        <w:t>Tento liek obsahuje</w:t>
      </w:r>
      <w:r>
        <w:rPr>
          <w:sz w:val="22"/>
          <w:szCs w:val="22"/>
        </w:rPr>
        <w:t xml:space="preserve"> 98,69 mg draslíka v jednej filmom obalenej tablete</w:t>
      </w:r>
      <w:r w:rsidRPr="00A47DBC">
        <w:rPr>
          <w:sz w:val="22"/>
          <w:szCs w:val="22"/>
        </w:rPr>
        <w:t xml:space="preserve">. </w:t>
      </w:r>
    </w:p>
    <w:p w14:paraId="4680625B" w14:textId="77777777" w:rsidR="006133A4" w:rsidRPr="00F15A92" w:rsidRDefault="006133A4" w:rsidP="00982B36">
      <w:pPr>
        <w:autoSpaceDE w:val="0"/>
        <w:autoSpaceDN w:val="0"/>
        <w:adjustRightInd w:val="0"/>
        <w:rPr>
          <w:sz w:val="22"/>
          <w:szCs w:val="22"/>
        </w:rPr>
      </w:pPr>
      <w:r w:rsidRPr="00A47DBC">
        <w:rPr>
          <w:sz w:val="22"/>
          <w:szCs w:val="22"/>
        </w:rPr>
        <w:t>Musí</w:t>
      </w:r>
      <w:r w:rsidRPr="00EB2357">
        <w:rPr>
          <w:sz w:val="22"/>
          <w:szCs w:val="22"/>
        </w:rPr>
        <w:t xml:space="preserve"> sa vziať</w:t>
      </w:r>
      <w:r w:rsidRPr="00A47DBC">
        <w:rPr>
          <w:sz w:val="22"/>
          <w:szCs w:val="22"/>
        </w:rPr>
        <w:t xml:space="preserve"> do ú</w:t>
      </w:r>
      <w:r w:rsidRPr="00EB2357">
        <w:rPr>
          <w:sz w:val="22"/>
          <w:szCs w:val="22"/>
        </w:rPr>
        <w:t>vahy u pacientov so</w:t>
      </w:r>
      <w:r>
        <w:rPr>
          <w:sz w:val="22"/>
          <w:szCs w:val="22"/>
        </w:rPr>
        <w:t xml:space="preserve"> </w:t>
      </w:r>
      <w:r w:rsidRPr="00A47DBC">
        <w:rPr>
          <w:sz w:val="22"/>
          <w:szCs w:val="22"/>
        </w:rPr>
        <w:t>zní</w:t>
      </w:r>
      <w:r w:rsidRPr="00EB2357">
        <w:rPr>
          <w:sz w:val="22"/>
          <w:szCs w:val="22"/>
        </w:rPr>
        <w:t>ženou funkciou obličiek alebo u pacientov na</w:t>
      </w:r>
      <w:r w:rsidRPr="00A47DBC">
        <w:rPr>
          <w:sz w:val="22"/>
          <w:szCs w:val="22"/>
        </w:rPr>
        <w:t xml:space="preserve"> diéte s kontrolovaným obsahom draslí</w:t>
      </w:r>
      <w:r w:rsidRPr="00EB2357">
        <w:rPr>
          <w:sz w:val="22"/>
          <w:szCs w:val="22"/>
        </w:rPr>
        <w:t>ka.</w:t>
      </w:r>
    </w:p>
    <w:p w14:paraId="464A1087" w14:textId="77777777" w:rsidR="00876DF4" w:rsidRPr="009427E6" w:rsidRDefault="00876DF4" w:rsidP="009427E6">
      <w:pPr>
        <w:rPr>
          <w:sz w:val="22"/>
          <w:szCs w:val="22"/>
        </w:rPr>
      </w:pPr>
      <w:bookmarkStart w:id="0" w:name="_GoBack"/>
      <w:bookmarkEnd w:id="0"/>
    </w:p>
    <w:p w14:paraId="2268F239" w14:textId="77777777" w:rsidR="00876DF4" w:rsidRPr="009427E6" w:rsidRDefault="00876DF4" w:rsidP="009427E6">
      <w:pPr>
        <w:ind w:left="540" w:hanging="540"/>
        <w:rPr>
          <w:b/>
          <w:sz w:val="22"/>
          <w:szCs w:val="22"/>
        </w:rPr>
      </w:pPr>
      <w:r w:rsidRPr="009427E6">
        <w:rPr>
          <w:b/>
          <w:sz w:val="22"/>
          <w:szCs w:val="22"/>
        </w:rPr>
        <w:t>4.5</w:t>
      </w:r>
      <w:r w:rsidRPr="009427E6">
        <w:rPr>
          <w:b/>
          <w:sz w:val="22"/>
          <w:szCs w:val="22"/>
        </w:rPr>
        <w:tab/>
        <w:t>Liekové a iné interakcie</w:t>
      </w:r>
    </w:p>
    <w:p w14:paraId="2F212CC1" w14:textId="77777777" w:rsidR="00876DF4" w:rsidRPr="009427E6" w:rsidRDefault="00876DF4" w:rsidP="009427E6">
      <w:pPr>
        <w:rPr>
          <w:sz w:val="22"/>
          <w:szCs w:val="22"/>
        </w:rPr>
      </w:pPr>
    </w:p>
    <w:p w14:paraId="26BEBCDC" w14:textId="77777777" w:rsidR="00876DF4" w:rsidRPr="00876DF4" w:rsidRDefault="00630F05" w:rsidP="009427E6">
      <w:pPr>
        <w:rPr>
          <w:b/>
          <w:sz w:val="22"/>
          <w:szCs w:val="22"/>
        </w:rPr>
      </w:pPr>
      <w:r w:rsidRPr="00630F05">
        <w:rPr>
          <w:b/>
          <w:sz w:val="22"/>
          <w:szCs w:val="22"/>
        </w:rPr>
        <w:t xml:space="preserve">Guma </w:t>
      </w:r>
      <w:proofErr w:type="spellStart"/>
      <w:r w:rsidRPr="00630F05">
        <w:rPr>
          <w:b/>
          <w:sz w:val="22"/>
          <w:szCs w:val="22"/>
        </w:rPr>
        <w:t>guar</w:t>
      </w:r>
      <w:proofErr w:type="spellEnd"/>
    </w:p>
    <w:p w14:paraId="7E60081A" w14:textId="77777777" w:rsidR="00876DF4" w:rsidRPr="009427E6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</w:rPr>
        <w:t xml:space="preserve">Znížená absorpcia </w:t>
      </w:r>
      <w:proofErr w:type="spellStart"/>
      <w:r w:rsidRPr="009427E6">
        <w:rPr>
          <w:sz w:val="22"/>
          <w:szCs w:val="22"/>
        </w:rPr>
        <w:t>fenoxymetylpenicilínu</w:t>
      </w:r>
      <w:proofErr w:type="spellEnd"/>
      <w:r w:rsidRPr="009427E6">
        <w:rPr>
          <w:sz w:val="22"/>
          <w:szCs w:val="22"/>
        </w:rPr>
        <w:t>.</w:t>
      </w:r>
    </w:p>
    <w:p w14:paraId="4523D8E3" w14:textId="77777777" w:rsidR="00876DF4" w:rsidRDefault="00876DF4" w:rsidP="009427E6">
      <w:pPr>
        <w:rPr>
          <w:sz w:val="22"/>
          <w:szCs w:val="22"/>
        </w:rPr>
      </w:pPr>
    </w:p>
    <w:p w14:paraId="0B4457A8" w14:textId="77777777" w:rsidR="00876DF4" w:rsidRPr="00AB6F1B" w:rsidRDefault="00876DF4" w:rsidP="007A4853">
      <w:pPr>
        <w:jc w:val="both"/>
        <w:rPr>
          <w:b/>
          <w:sz w:val="22"/>
          <w:szCs w:val="22"/>
        </w:rPr>
      </w:pPr>
      <w:proofErr w:type="spellStart"/>
      <w:r w:rsidRPr="00AB6F1B">
        <w:rPr>
          <w:b/>
          <w:sz w:val="22"/>
          <w:szCs w:val="22"/>
        </w:rPr>
        <w:t>Antikoagulanciá</w:t>
      </w:r>
      <w:proofErr w:type="spellEnd"/>
    </w:p>
    <w:p w14:paraId="57E37DAE" w14:textId="77777777" w:rsidR="00876DF4" w:rsidRDefault="00876DF4" w:rsidP="009427E6">
      <w:pPr>
        <w:rPr>
          <w:sz w:val="22"/>
          <w:szCs w:val="22"/>
        </w:rPr>
      </w:pPr>
      <w:proofErr w:type="spellStart"/>
      <w:r w:rsidRPr="009427E6">
        <w:rPr>
          <w:sz w:val="22"/>
          <w:szCs w:val="22"/>
        </w:rPr>
        <w:t>Fenoxymetylpenicilín</w:t>
      </w:r>
      <w:proofErr w:type="spellEnd"/>
      <w:r w:rsidRPr="009427E6">
        <w:rPr>
          <w:sz w:val="22"/>
          <w:szCs w:val="22"/>
        </w:rPr>
        <w:t xml:space="preserve"> môže interferovať s kontrolou </w:t>
      </w:r>
      <w:proofErr w:type="spellStart"/>
      <w:r w:rsidRPr="009427E6">
        <w:rPr>
          <w:sz w:val="22"/>
          <w:szCs w:val="22"/>
        </w:rPr>
        <w:t>antikoagulácie</w:t>
      </w:r>
      <w:proofErr w:type="spellEnd"/>
      <w:r w:rsidRPr="009427E6">
        <w:rPr>
          <w:sz w:val="22"/>
          <w:szCs w:val="22"/>
        </w:rPr>
        <w:t>.</w:t>
      </w:r>
    </w:p>
    <w:p w14:paraId="4D595826" w14:textId="77777777" w:rsidR="00876DF4" w:rsidRPr="009427E6" w:rsidRDefault="00876DF4" w:rsidP="009427E6">
      <w:pPr>
        <w:rPr>
          <w:sz w:val="22"/>
          <w:szCs w:val="22"/>
        </w:rPr>
      </w:pPr>
    </w:p>
    <w:p w14:paraId="77977EC5" w14:textId="77777777" w:rsidR="00876DF4" w:rsidRPr="00876DF4" w:rsidRDefault="00630F05" w:rsidP="009427E6">
      <w:pPr>
        <w:rPr>
          <w:b/>
          <w:sz w:val="22"/>
          <w:szCs w:val="22"/>
        </w:rPr>
      </w:pPr>
      <w:proofErr w:type="spellStart"/>
      <w:r w:rsidRPr="00630F05">
        <w:rPr>
          <w:b/>
          <w:sz w:val="22"/>
          <w:szCs w:val="22"/>
        </w:rPr>
        <w:t>Probenecid</w:t>
      </w:r>
      <w:proofErr w:type="spellEnd"/>
      <w:r w:rsidRPr="00630F05">
        <w:rPr>
          <w:b/>
          <w:sz w:val="22"/>
          <w:szCs w:val="22"/>
        </w:rPr>
        <w:t xml:space="preserve"> </w:t>
      </w:r>
    </w:p>
    <w:p w14:paraId="09E74B06" w14:textId="77777777" w:rsidR="00876DF4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</w:rPr>
        <w:t xml:space="preserve">Znížené vylučovanie </w:t>
      </w:r>
      <w:proofErr w:type="spellStart"/>
      <w:r w:rsidRPr="009427E6">
        <w:rPr>
          <w:sz w:val="22"/>
          <w:szCs w:val="22"/>
        </w:rPr>
        <w:t>fenoxymetylpenicilínu</w:t>
      </w:r>
      <w:proofErr w:type="spellEnd"/>
      <w:r w:rsidRPr="009427E6">
        <w:rPr>
          <w:sz w:val="22"/>
          <w:szCs w:val="22"/>
        </w:rPr>
        <w:t xml:space="preserve"> z dôvodu súťaženia o </w:t>
      </w:r>
      <w:proofErr w:type="spellStart"/>
      <w:r w:rsidRPr="009427E6">
        <w:rPr>
          <w:sz w:val="22"/>
          <w:szCs w:val="22"/>
        </w:rPr>
        <w:t>renálnu</w:t>
      </w:r>
      <w:proofErr w:type="spellEnd"/>
      <w:r w:rsidRPr="009427E6">
        <w:rPr>
          <w:sz w:val="22"/>
          <w:szCs w:val="22"/>
        </w:rPr>
        <w:t xml:space="preserve"> </w:t>
      </w:r>
      <w:proofErr w:type="spellStart"/>
      <w:r w:rsidRPr="009427E6">
        <w:rPr>
          <w:sz w:val="22"/>
          <w:szCs w:val="22"/>
        </w:rPr>
        <w:t>tubulárnu</w:t>
      </w:r>
      <w:proofErr w:type="spellEnd"/>
      <w:r w:rsidRPr="009427E6">
        <w:rPr>
          <w:sz w:val="22"/>
          <w:szCs w:val="22"/>
        </w:rPr>
        <w:t xml:space="preserve"> sekréciu.</w:t>
      </w:r>
    </w:p>
    <w:p w14:paraId="0935D79C" w14:textId="77777777" w:rsidR="00876DF4" w:rsidRDefault="00876DF4" w:rsidP="007A4853">
      <w:pPr>
        <w:jc w:val="both"/>
        <w:rPr>
          <w:b/>
          <w:sz w:val="22"/>
          <w:szCs w:val="22"/>
        </w:rPr>
      </w:pPr>
    </w:p>
    <w:p w14:paraId="719D3883" w14:textId="77777777" w:rsidR="00876DF4" w:rsidRPr="00AB6F1B" w:rsidRDefault="00876DF4" w:rsidP="007A4853">
      <w:pPr>
        <w:jc w:val="both"/>
        <w:rPr>
          <w:b/>
          <w:sz w:val="22"/>
          <w:szCs w:val="22"/>
        </w:rPr>
      </w:pPr>
      <w:proofErr w:type="spellStart"/>
      <w:r w:rsidRPr="00AB6F1B">
        <w:rPr>
          <w:b/>
          <w:sz w:val="22"/>
          <w:szCs w:val="22"/>
        </w:rPr>
        <w:t>Baktériostatické</w:t>
      </w:r>
      <w:proofErr w:type="spellEnd"/>
      <w:r w:rsidRPr="00AB6F1B">
        <w:rPr>
          <w:b/>
          <w:sz w:val="22"/>
          <w:szCs w:val="22"/>
        </w:rPr>
        <w:t xml:space="preserve"> antibiotiká</w:t>
      </w:r>
    </w:p>
    <w:p w14:paraId="378DE650" w14:textId="77777777" w:rsidR="00876DF4" w:rsidRDefault="00876DF4" w:rsidP="009427E6">
      <w:pPr>
        <w:rPr>
          <w:sz w:val="22"/>
          <w:szCs w:val="22"/>
        </w:rPr>
      </w:pPr>
      <w:r>
        <w:rPr>
          <w:sz w:val="22"/>
          <w:szCs w:val="22"/>
        </w:rPr>
        <w:t>Bolo zistené</w:t>
      </w:r>
      <w:r w:rsidRPr="009427E6">
        <w:rPr>
          <w:sz w:val="22"/>
          <w:szCs w:val="22"/>
        </w:rPr>
        <w:t xml:space="preserve"> , že </w:t>
      </w:r>
      <w:r>
        <w:rPr>
          <w:sz w:val="22"/>
          <w:szCs w:val="22"/>
        </w:rPr>
        <w:t xml:space="preserve">niektoré </w:t>
      </w:r>
      <w:proofErr w:type="spellStart"/>
      <w:r>
        <w:rPr>
          <w:sz w:val="22"/>
          <w:szCs w:val="22"/>
        </w:rPr>
        <w:t>baktériostatické</w:t>
      </w:r>
      <w:proofErr w:type="spellEnd"/>
      <w:r>
        <w:rPr>
          <w:sz w:val="22"/>
          <w:szCs w:val="22"/>
        </w:rPr>
        <w:t xml:space="preserve"> antibiotiká ako</w:t>
      </w:r>
      <w:r w:rsidRPr="000A476F">
        <w:rPr>
          <w:sz w:val="22"/>
          <w:szCs w:val="22"/>
        </w:rPr>
        <w:t xml:space="preserve"> </w:t>
      </w:r>
      <w:proofErr w:type="spellStart"/>
      <w:r w:rsidRPr="009427E6">
        <w:rPr>
          <w:sz w:val="22"/>
          <w:szCs w:val="22"/>
        </w:rPr>
        <w:t>chloramfenikol</w:t>
      </w:r>
      <w:proofErr w:type="spellEnd"/>
      <w:r w:rsidRPr="009427E6">
        <w:rPr>
          <w:sz w:val="22"/>
          <w:szCs w:val="22"/>
        </w:rPr>
        <w:t xml:space="preserve">, </w:t>
      </w:r>
      <w:proofErr w:type="spellStart"/>
      <w:r w:rsidRPr="009427E6">
        <w:rPr>
          <w:sz w:val="22"/>
          <w:szCs w:val="22"/>
        </w:rPr>
        <w:t>erytromycín</w:t>
      </w:r>
      <w:proofErr w:type="spellEnd"/>
      <w:r w:rsidRPr="009427E6">
        <w:rPr>
          <w:sz w:val="22"/>
          <w:szCs w:val="22"/>
        </w:rPr>
        <w:t xml:space="preserve"> a tetracyklíny </w:t>
      </w:r>
      <w:proofErr w:type="spellStart"/>
      <w:r w:rsidRPr="009427E6">
        <w:rPr>
          <w:sz w:val="22"/>
          <w:szCs w:val="22"/>
        </w:rPr>
        <w:t>antagonizujú</w:t>
      </w:r>
      <w:proofErr w:type="spellEnd"/>
      <w:r w:rsidRPr="009427E6">
        <w:rPr>
          <w:sz w:val="22"/>
          <w:szCs w:val="22"/>
        </w:rPr>
        <w:t xml:space="preserve"> baktericídnu aktivitu penicilínov a ich súbežne užívanie sa neodporúča.</w:t>
      </w:r>
    </w:p>
    <w:p w14:paraId="59C9541E" w14:textId="77777777" w:rsidR="00876DF4" w:rsidRDefault="00876DF4" w:rsidP="007A4853">
      <w:pPr>
        <w:jc w:val="both"/>
        <w:rPr>
          <w:b/>
          <w:sz w:val="22"/>
          <w:szCs w:val="22"/>
        </w:rPr>
      </w:pPr>
    </w:p>
    <w:p w14:paraId="1BACE090" w14:textId="77777777" w:rsidR="00876DF4" w:rsidRPr="00AB6F1B" w:rsidRDefault="00876DF4" w:rsidP="007A4853">
      <w:pPr>
        <w:jc w:val="both"/>
        <w:rPr>
          <w:b/>
          <w:sz w:val="22"/>
          <w:szCs w:val="22"/>
        </w:rPr>
      </w:pPr>
      <w:proofErr w:type="spellStart"/>
      <w:r w:rsidRPr="00AB6F1B">
        <w:rPr>
          <w:b/>
          <w:sz w:val="22"/>
          <w:szCs w:val="22"/>
        </w:rPr>
        <w:t>Aminoglykozidy</w:t>
      </w:r>
      <w:proofErr w:type="spellEnd"/>
    </w:p>
    <w:p w14:paraId="522FA9BC" w14:textId="77777777" w:rsidR="00876DF4" w:rsidRDefault="00876DF4" w:rsidP="009427E6">
      <w:pPr>
        <w:rPr>
          <w:sz w:val="22"/>
          <w:szCs w:val="22"/>
        </w:rPr>
      </w:pPr>
      <w:r>
        <w:rPr>
          <w:sz w:val="22"/>
          <w:szCs w:val="22"/>
        </w:rPr>
        <w:t>Bolo zistené</w:t>
      </w:r>
      <w:r w:rsidRPr="009427E6">
        <w:rPr>
          <w:sz w:val="22"/>
          <w:szCs w:val="22"/>
        </w:rPr>
        <w:t xml:space="preserve">, že </w:t>
      </w:r>
      <w:proofErr w:type="spellStart"/>
      <w:r w:rsidRPr="009427E6">
        <w:rPr>
          <w:sz w:val="22"/>
          <w:szCs w:val="22"/>
        </w:rPr>
        <w:t>neomycín</w:t>
      </w:r>
      <w:proofErr w:type="spellEnd"/>
      <w:r w:rsidRPr="009427E6">
        <w:rPr>
          <w:sz w:val="22"/>
          <w:szCs w:val="22"/>
        </w:rPr>
        <w:t xml:space="preserve"> znižuje absorpciu </w:t>
      </w:r>
      <w:proofErr w:type="spellStart"/>
      <w:r w:rsidRPr="009427E6">
        <w:rPr>
          <w:sz w:val="22"/>
          <w:szCs w:val="22"/>
        </w:rPr>
        <w:t>fenoxymetylpenicilínu</w:t>
      </w:r>
      <w:proofErr w:type="spellEnd"/>
      <w:r w:rsidRPr="009427E6">
        <w:rPr>
          <w:sz w:val="22"/>
          <w:szCs w:val="22"/>
        </w:rPr>
        <w:t>.</w:t>
      </w:r>
    </w:p>
    <w:p w14:paraId="098F7EB2" w14:textId="77777777" w:rsidR="00876DF4" w:rsidRPr="009427E6" w:rsidRDefault="00876DF4" w:rsidP="009427E6">
      <w:pPr>
        <w:rPr>
          <w:sz w:val="22"/>
          <w:szCs w:val="22"/>
        </w:rPr>
      </w:pPr>
    </w:p>
    <w:p w14:paraId="60FC2DA2" w14:textId="77777777" w:rsidR="00876DF4" w:rsidRPr="00AB6F1B" w:rsidRDefault="00876DF4" w:rsidP="007A4853">
      <w:pPr>
        <w:jc w:val="both"/>
        <w:rPr>
          <w:b/>
          <w:sz w:val="22"/>
          <w:szCs w:val="22"/>
        </w:rPr>
      </w:pPr>
      <w:proofErr w:type="spellStart"/>
      <w:r w:rsidRPr="00AB6F1B">
        <w:rPr>
          <w:b/>
          <w:sz w:val="22"/>
          <w:szCs w:val="22"/>
        </w:rPr>
        <w:t>Metotrexát</w:t>
      </w:r>
      <w:proofErr w:type="spellEnd"/>
    </w:p>
    <w:p w14:paraId="456F77D1" w14:textId="77777777" w:rsidR="00876DF4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</w:rPr>
        <w:t xml:space="preserve">Užívanie </w:t>
      </w:r>
      <w:proofErr w:type="spellStart"/>
      <w:r w:rsidRPr="009427E6">
        <w:rPr>
          <w:sz w:val="22"/>
          <w:szCs w:val="22"/>
        </w:rPr>
        <w:t>fenoxymetylpenicilínu</w:t>
      </w:r>
      <w:proofErr w:type="spellEnd"/>
      <w:r w:rsidRPr="009427E6">
        <w:rPr>
          <w:sz w:val="22"/>
          <w:szCs w:val="22"/>
        </w:rPr>
        <w:t xml:space="preserve"> počas užívania </w:t>
      </w:r>
      <w:proofErr w:type="spellStart"/>
      <w:r w:rsidRPr="009427E6">
        <w:rPr>
          <w:sz w:val="22"/>
          <w:szCs w:val="22"/>
        </w:rPr>
        <w:t>metotrexátu</w:t>
      </w:r>
      <w:proofErr w:type="spellEnd"/>
      <w:r w:rsidRPr="009427E6">
        <w:rPr>
          <w:sz w:val="22"/>
          <w:szCs w:val="22"/>
        </w:rPr>
        <w:t xml:space="preserve"> môže spôsobiť znížené vylučovanie </w:t>
      </w:r>
      <w:proofErr w:type="spellStart"/>
      <w:r w:rsidRPr="009427E6">
        <w:rPr>
          <w:sz w:val="22"/>
          <w:szCs w:val="22"/>
        </w:rPr>
        <w:t>metotrexátu</w:t>
      </w:r>
      <w:proofErr w:type="spellEnd"/>
      <w:r w:rsidRPr="009427E6">
        <w:rPr>
          <w:sz w:val="22"/>
          <w:szCs w:val="22"/>
        </w:rPr>
        <w:t xml:space="preserve"> a tým zvýšiť riziko toxicity.</w:t>
      </w:r>
    </w:p>
    <w:p w14:paraId="60547034" w14:textId="77777777" w:rsidR="00876DF4" w:rsidRPr="009427E6" w:rsidRDefault="00876DF4" w:rsidP="009427E6">
      <w:pPr>
        <w:rPr>
          <w:sz w:val="22"/>
          <w:szCs w:val="22"/>
        </w:rPr>
      </w:pPr>
    </w:p>
    <w:p w14:paraId="22616E95" w14:textId="77777777" w:rsidR="00876DF4" w:rsidRPr="00876DF4" w:rsidRDefault="00630F05" w:rsidP="009427E6">
      <w:pPr>
        <w:rPr>
          <w:b/>
          <w:sz w:val="22"/>
          <w:szCs w:val="22"/>
        </w:rPr>
      </w:pPr>
      <w:proofErr w:type="spellStart"/>
      <w:r w:rsidRPr="00630F05">
        <w:rPr>
          <w:b/>
          <w:sz w:val="22"/>
          <w:szCs w:val="22"/>
        </w:rPr>
        <w:t>Sulfinpyrazón</w:t>
      </w:r>
      <w:proofErr w:type="spellEnd"/>
    </w:p>
    <w:p w14:paraId="0EDC0EFE" w14:textId="77777777" w:rsidR="00876DF4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</w:rPr>
        <w:t xml:space="preserve">Vylučovanie penicilínov je znížené pôsobením </w:t>
      </w:r>
      <w:proofErr w:type="spellStart"/>
      <w:r w:rsidRPr="009427E6">
        <w:rPr>
          <w:sz w:val="22"/>
          <w:szCs w:val="22"/>
        </w:rPr>
        <w:t>sulfinpyrazónu</w:t>
      </w:r>
      <w:proofErr w:type="spellEnd"/>
      <w:r w:rsidRPr="009427E6">
        <w:rPr>
          <w:sz w:val="22"/>
          <w:szCs w:val="22"/>
        </w:rPr>
        <w:t>.</w:t>
      </w:r>
    </w:p>
    <w:p w14:paraId="2B37D6FA" w14:textId="77777777" w:rsidR="00876DF4" w:rsidRPr="009427E6" w:rsidRDefault="00876DF4" w:rsidP="009427E6">
      <w:pPr>
        <w:rPr>
          <w:sz w:val="22"/>
          <w:szCs w:val="22"/>
        </w:rPr>
      </w:pPr>
    </w:p>
    <w:p w14:paraId="183F1136" w14:textId="77777777" w:rsidR="00876DF4" w:rsidRPr="007A4853" w:rsidRDefault="00630F05" w:rsidP="009427E6">
      <w:pPr>
        <w:rPr>
          <w:sz w:val="22"/>
          <w:szCs w:val="22"/>
        </w:rPr>
      </w:pPr>
      <w:r w:rsidRPr="00630F05">
        <w:rPr>
          <w:b/>
          <w:sz w:val="22"/>
          <w:szCs w:val="22"/>
        </w:rPr>
        <w:t>Vakcína proti brušnému týfusu (perorálna)</w:t>
      </w:r>
    </w:p>
    <w:p w14:paraId="4683F6AB" w14:textId="77777777" w:rsidR="00876DF4" w:rsidRPr="009427E6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</w:rPr>
        <w:t>Penicilíny môžu inaktivovať perorálnu vakcínu proti brušnému týfusu.</w:t>
      </w:r>
    </w:p>
    <w:p w14:paraId="4F9AE4D9" w14:textId="77777777" w:rsidR="00876DF4" w:rsidRPr="009427E6" w:rsidRDefault="00876DF4" w:rsidP="009427E6">
      <w:pPr>
        <w:rPr>
          <w:sz w:val="22"/>
          <w:szCs w:val="22"/>
        </w:rPr>
      </w:pPr>
    </w:p>
    <w:p w14:paraId="044A33CD" w14:textId="77777777" w:rsidR="00876DF4" w:rsidRPr="009427E6" w:rsidRDefault="00876DF4" w:rsidP="009427E6">
      <w:pPr>
        <w:ind w:left="540" w:hanging="540"/>
        <w:rPr>
          <w:sz w:val="22"/>
          <w:szCs w:val="22"/>
        </w:rPr>
      </w:pPr>
      <w:r w:rsidRPr="009427E6">
        <w:rPr>
          <w:b/>
          <w:sz w:val="22"/>
          <w:szCs w:val="22"/>
        </w:rPr>
        <w:t>4.6</w:t>
      </w:r>
      <w:r w:rsidRPr="009427E6">
        <w:rPr>
          <w:b/>
          <w:sz w:val="22"/>
          <w:szCs w:val="22"/>
        </w:rPr>
        <w:tab/>
      </w:r>
      <w:proofErr w:type="spellStart"/>
      <w:r w:rsidRPr="009427E6">
        <w:rPr>
          <w:b/>
          <w:sz w:val="22"/>
          <w:szCs w:val="22"/>
        </w:rPr>
        <w:t>Fertilita</w:t>
      </w:r>
      <w:proofErr w:type="spellEnd"/>
      <w:r w:rsidRPr="009427E6">
        <w:rPr>
          <w:b/>
          <w:sz w:val="22"/>
          <w:szCs w:val="22"/>
        </w:rPr>
        <w:t>, gravidita a laktácia</w:t>
      </w:r>
    </w:p>
    <w:p w14:paraId="2DB1E038" w14:textId="77777777" w:rsidR="00876DF4" w:rsidRPr="009427E6" w:rsidRDefault="00876DF4" w:rsidP="009427E6">
      <w:pPr>
        <w:rPr>
          <w:sz w:val="22"/>
          <w:szCs w:val="22"/>
        </w:rPr>
      </w:pPr>
    </w:p>
    <w:p w14:paraId="1BF38648" w14:textId="77777777" w:rsidR="00876DF4" w:rsidRPr="00AB6F1B" w:rsidRDefault="00876DF4" w:rsidP="007A4853">
      <w:pPr>
        <w:jc w:val="both"/>
        <w:rPr>
          <w:i/>
          <w:sz w:val="22"/>
          <w:szCs w:val="22"/>
        </w:rPr>
      </w:pPr>
      <w:r w:rsidRPr="00AB6F1B">
        <w:rPr>
          <w:i/>
          <w:sz w:val="22"/>
          <w:szCs w:val="22"/>
        </w:rPr>
        <w:t>Gravidita</w:t>
      </w:r>
    </w:p>
    <w:p w14:paraId="68734C00" w14:textId="77777777" w:rsidR="00876DF4" w:rsidRDefault="00876DF4" w:rsidP="007A485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 dispozícii nie sú žiadne alebo len obmedzené množstvo údajov o používaní </w:t>
      </w:r>
      <w:proofErr w:type="spellStart"/>
      <w:r>
        <w:rPr>
          <w:sz w:val="22"/>
          <w:szCs w:val="22"/>
        </w:rPr>
        <w:t>fenoxymetylpenicilínu</w:t>
      </w:r>
      <w:proofErr w:type="spellEnd"/>
      <w:r>
        <w:rPr>
          <w:sz w:val="22"/>
          <w:szCs w:val="22"/>
        </w:rPr>
        <w:t xml:space="preserve"> u gravidných žien. Ako preventívne opatrenie sa odporúča vyhnúť sa užívaniu </w:t>
      </w:r>
      <w:proofErr w:type="spellStart"/>
      <w:r>
        <w:rPr>
          <w:sz w:val="22"/>
          <w:szCs w:val="22"/>
        </w:rPr>
        <w:t>fenoxymetylpenicilínu</w:t>
      </w:r>
      <w:proofErr w:type="spellEnd"/>
      <w:r>
        <w:rPr>
          <w:sz w:val="22"/>
          <w:szCs w:val="22"/>
        </w:rPr>
        <w:t xml:space="preserve"> počas gravidity.</w:t>
      </w:r>
    </w:p>
    <w:p w14:paraId="2A377FA8" w14:textId="77777777" w:rsidR="00876DF4" w:rsidRDefault="00876DF4" w:rsidP="007A4853">
      <w:pPr>
        <w:jc w:val="both"/>
        <w:rPr>
          <w:sz w:val="22"/>
          <w:szCs w:val="22"/>
        </w:rPr>
      </w:pPr>
    </w:p>
    <w:p w14:paraId="2E2919D6" w14:textId="77777777" w:rsidR="00876DF4" w:rsidRPr="00AB6F1B" w:rsidRDefault="00876DF4" w:rsidP="007A4853">
      <w:pPr>
        <w:jc w:val="both"/>
        <w:rPr>
          <w:i/>
          <w:sz w:val="22"/>
          <w:szCs w:val="22"/>
        </w:rPr>
      </w:pPr>
      <w:r w:rsidRPr="00AB6F1B">
        <w:rPr>
          <w:i/>
          <w:sz w:val="22"/>
          <w:szCs w:val="22"/>
        </w:rPr>
        <w:t>Dojčenie</w:t>
      </w:r>
    </w:p>
    <w:p w14:paraId="79D0FD5B" w14:textId="77777777" w:rsidR="00876DF4" w:rsidRDefault="00876DF4" w:rsidP="007A4853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Metabolity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fenoxymetylpenicilínu</w:t>
      </w:r>
      <w:proofErr w:type="spellEnd"/>
      <w:r>
        <w:rPr>
          <w:sz w:val="22"/>
          <w:szCs w:val="22"/>
        </w:rPr>
        <w:t xml:space="preserve"> sa vylučujú </w:t>
      </w:r>
      <w:r w:rsidRPr="000A476F">
        <w:rPr>
          <w:sz w:val="22"/>
          <w:szCs w:val="22"/>
        </w:rPr>
        <w:t xml:space="preserve">do </w:t>
      </w:r>
      <w:r>
        <w:rPr>
          <w:sz w:val="22"/>
          <w:szCs w:val="22"/>
        </w:rPr>
        <w:t xml:space="preserve">ľudského </w:t>
      </w:r>
      <w:r w:rsidRPr="000A476F">
        <w:rPr>
          <w:sz w:val="22"/>
          <w:szCs w:val="22"/>
        </w:rPr>
        <w:t>materského mlieka</w:t>
      </w:r>
      <w:r>
        <w:rPr>
          <w:sz w:val="22"/>
          <w:szCs w:val="22"/>
        </w:rPr>
        <w:t xml:space="preserve"> v takom rozsahu, pri ktorom je </w:t>
      </w:r>
      <w:proofErr w:type="spellStart"/>
      <w:r>
        <w:rPr>
          <w:sz w:val="22"/>
          <w:szCs w:val="22"/>
        </w:rPr>
        <w:t>pravdepodovný</w:t>
      </w:r>
      <w:proofErr w:type="spellEnd"/>
      <w:r>
        <w:rPr>
          <w:sz w:val="22"/>
          <w:szCs w:val="22"/>
        </w:rPr>
        <w:t xml:space="preserve"> vplyv na dojčeného novorodenca</w:t>
      </w:r>
      <w:r w:rsidRPr="000A476F">
        <w:rPr>
          <w:sz w:val="22"/>
          <w:szCs w:val="22"/>
        </w:rPr>
        <w:t>.</w:t>
      </w:r>
    </w:p>
    <w:p w14:paraId="61948B5C" w14:textId="77777777" w:rsidR="00876DF4" w:rsidRPr="000A476F" w:rsidRDefault="00876DF4" w:rsidP="00F12772">
      <w:pPr>
        <w:jc w:val="both"/>
        <w:rPr>
          <w:sz w:val="22"/>
          <w:szCs w:val="22"/>
        </w:rPr>
      </w:pPr>
      <w:r>
        <w:rPr>
          <w:sz w:val="22"/>
          <w:szCs w:val="22"/>
        </w:rPr>
        <w:t>Vylučovanie lieku do materského mlieka predstavuje riziko vzniku kandidózy a tiež toxicity na centrálny nervový systém z dôvodu nezrelej krvno-mozgovej bariéry.</w:t>
      </w:r>
    </w:p>
    <w:p w14:paraId="1AB339A4" w14:textId="77777777" w:rsidR="00876DF4" w:rsidRPr="009427E6" w:rsidRDefault="00876DF4" w:rsidP="009427E6">
      <w:pPr>
        <w:rPr>
          <w:sz w:val="22"/>
          <w:szCs w:val="22"/>
        </w:rPr>
      </w:pPr>
    </w:p>
    <w:p w14:paraId="68B70DA9" w14:textId="77777777" w:rsidR="00876DF4" w:rsidRPr="009427E6" w:rsidRDefault="00876DF4" w:rsidP="009427E6">
      <w:pPr>
        <w:ind w:left="540" w:hanging="540"/>
        <w:rPr>
          <w:b/>
          <w:sz w:val="22"/>
          <w:szCs w:val="22"/>
        </w:rPr>
      </w:pPr>
      <w:r w:rsidRPr="009427E6">
        <w:rPr>
          <w:b/>
          <w:sz w:val="22"/>
          <w:szCs w:val="22"/>
        </w:rPr>
        <w:t>4.7</w:t>
      </w:r>
      <w:r w:rsidRPr="009427E6">
        <w:rPr>
          <w:b/>
          <w:sz w:val="22"/>
          <w:szCs w:val="22"/>
        </w:rPr>
        <w:tab/>
        <w:t>Ovplyvnenie schopnosti viesť vozidlá a obsluhovať stroje</w:t>
      </w:r>
    </w:p>
    <w:p w14:paraId="5193F85E" w14:textId="77777777" w:rsidR="00876DF4" w:rsidRPr="009427E6" w:rsidRDefault="00876DF4" w:rsidP="009427E6">
      <w:pPr>
        <w:rPr>
          <w:sz w:val="22"/>
          <w:szCs w:val="22"/>
        </w:rPr>
      </w:pPr>
    </w:p>
    <w:p w14:paraId="34ABFE2C" w14:textId="77777777" w:rsidR="00876DF4" w:rsidRDefault="00876DF4" w:rsidP="009427E6">
      <w:pPr>
        <w:rPr>
          <w:sz w:val="22"/>
          <w:szCs w:val="22"/>
        </w:rPr>
      </w:pPr>
      <w:r w:rsidRPr="00955502">
        <w:rPr>
          <w:sz w:val="22"/>
          <w:szCs w:val="22"/>
        </w:rPr>
        <w:t>N</w:t>
      </w:r>
      <w:r>
        <w:rPr>
          <w:sz w:val="22"/>
          <w:szCs w:val="22"/>
        </w:rPr>
        <w:t>ie je známy žiadny vplyv</w:t>
      </w:r>
      <w:r w:rsidRPr="00955502">
        <w:rPr>
          <w:sz w:val="22"/>
          <w:szCs w:val="22"/>
        </w:rPr>
        <w:t>.</w:t>
      </w:r>
    </w:p>
    <w:p w14:paraId="4542B786" w14:textId="77777777" w:rsidR="00876DF4" w:rsidRPr="009427E6" w:rsidRDefault="00876DF4" w:rsidP="009427E6">
      <w:pPr>
        <w:rPr>
          <w:sz w:val="22"/>
          <w:szCs w:val="22"/>
        </w:rPr>
      </w:pPr>
    </w:p>
    <w:p w14:paraId="2B876BD8" w14:textId="77777777" w:rsidR="00876DF4" w:rsidRPr="009427E6" w:rsidRDefault="00876DF4" w:rsidP="009427E6">
      <w:pPr>
        <w:ind w:left="540" w:hanging="540"/>
        <w:rPr>
          <w:b/>
          <w:sz w:val="22"/>
          <w:szCs w:val="22"/>
        </w:rPr>
      </w:pPr>
      <w:r w:rsidRPr="009427E6">
        <w:rPr>
          <w:b/>
          <w:sz w:val="22"/>
          <w:szCs w:val="22"/>
        </w:rPr>
        <w:t>4.8</w:t>
      </w:r>
      <w:r w:rsidRPr="009427E6">
        <w:rPr>
          <w:b/>
          <w:sz w:val="22"/>
          <w:szCs w:val="22"/>
        </w:rPr>
        <w:tab/>
        <w:t>Nežiaduce účinky</w:t>
      </w:r>
    </w:p>
    <w:p w14:paraId="054100FC" w14:textId="77777777" w:rsidR="00876DF4" w:rsidRPr="009427E6" w:rsidRDefault="00876DF4" w:rsidP="009427E6">
      <w:pPr>
        <w:rPr>
          <w:i/>
          <w:sz w:val="22"/>
          <w:szCs w:val="22"/>
        </w:rPr>
      </w:pPr>
    </w:p>
    <w:p w14:paraId="29CF69E9" w14:textId="77777777" w:rsidR="00876DF4" w:rsidRDefault="00876DF4" w:rsidP="007A4853">
      <w:pPr>
        <w:jc w:val="both"/>
        <w:rPr>
          <w:sz w:val="22"/>
          <w:szCs w:val="22"/>
        </w:rPr>
      </w:pPr>
      <w:r>
        <w:rPr>
          <w:sz w:val="22"/>
          <w:szCs w:val="22"/>
        </w:rPr>
        <w:t>Veľmi časté (môžu postihovať viac ako 1 z 10 osôb)</w:t>
      </w:r>
    </w:p>
    <w:p w14:paraId="151EE97D" w14:textId="77777777" w:rsidR="00876DF4" w:rsidRDefault="00876DF4" w:rsidP="007A4853">
      <w:pPr>
        <w:jc w:val="both"/>
        <w:rPr>
          <w:sz w:val="22"/>
          <w:szCs w:val="22"/>
        </w:rPr>
      </w:pPr>
      <w:r>
        <w:rPr>
          <w:sz w:val="22"/>
          <w:szCs w:val="22"/>
        </w:rPr>
        <w:t>Časté (môžu postihovať menej ako 1 z 10 osôb)</w:t>
      </w:r>
    </w:p>
    <w:p w14:paraId="5DF00BB8" w14:textId="77777777" w:rsidR="00876DF4" w:rsidRDefault="00876DF4" w:rsidP="007A4853">
      <w:pPr>
        <w:jc w:val="both"/>
        <w:rPr>
          <w:sz w:val="22"/>
          <w:szCs w:val="22"/>
        </w:rPr>
      </w:pPr>
      <w:r>
        <w:rPr>
          <w:sz w:val="22"/>
          <w:szCs w:val="22"/>
        </w:rPr>
        <w:t>Menej časté (môžu postihovať menej ako 1 zo 100 osôb)</w:t>
      </w:r>
    </w:p>
    <w:p w14:paraId="5CFE6B3B" w14:textId="77777777" w:rsidR="00876DF4" w:rsidRDefault="00876DF4" w:rsidP="007A4853">
      <w:pPr>
        <w:jc w:val="both"/>
        <w:rPr>
          <w:sz w:val="22"/>
          <w:szCs w:val="22"/>
        </w:rPr>
      </w:pPr>
      <w:r>
        <w:rPr>
          <w:sz w:val="22"/>
          <w:szCs w:val="22"/>
        </w:rPr>
        <w:t>Zriedkavé (môžu postihovať menej ako 1 z 1 000 osôb)</w:t>
      </w:r>
    </w:p>
    <w:p w14:paraId="2764AB06" w14:textId="77777777" w:rsidR="00876DF4" w:rsidRDefault="00876DF4" w:rsidP="007A4853">
      <w:pPr>
        <w:jc w:val="both"/>
        <w:rPr>
          <w:sz w:val="22"/>
          <w:szCs w:val="22"/>
        </w:rPr>
      </w:pPr>
      <w:r>
        <w:rPr>
          <w:sz w:val="22"/>
          <w:szCs w:val="22"/>
        </w:rPr>
        <w:t>Veľmi zriedkavé (môžu postihovať menej ako 1 z 10 000 osôb)</w:t>
      </w:r>
    </w:p>
    <w:p w14:paraId="5C01D0EE" w14:textId="77777777" w:rsidR="00876DF4" w:rsidRDefault="00876DF4" w:rsidP="007A4853">
      <w:pPr>
        <w:jc w:val="both"/>
        <w:rPr>
          <w:sz w:val="22"/>
          <w:szCs w:val="22"/>
        </w:rPr>
      </w:pPr>
      <w:r>
        <w:rPr>
          <w:sz w:val="22"/>
          <w:szCs w:val="22"/>
        </w:rPr>
        <w:t>Neznáme (častosť sa nedá odhadnúť z dostupných údajov)</w:t>
      </w:r>
    </w:p>
    <w:p w14:paraId="4CB92CCD" w14:textId="77777777" w:rsidR="00876DF4" w:rsidRDefault="00876DF4" w:rsidP="007A4853">
      <w:pPr>
        <w:jc w:val="both"/>
        <w:rPr>
          <w:sz w:val="22"/>
          <w:szCs w:val="22"/>
        </w:rPr>
      </w:pPr>
    </w:p>
    <w:p w14:paraId="76F8955A" w14:textId="77777777" w:rsidR="00876DF4" w:rsidRPr="000A476F" w:rsidRDefault="00876DF4" w:rsidP="007A4853">
      <w:pPr>
        <w:jc w:val="both"/>
        <w:rPr>
          <w:sz w:val="22"/>
          <w:szCs w:val="22"/>
        </w:rPr>
      </w:pPr>
      <w:r w:rsidRPr="000A476F">
        <w:rPr>
          <w:sz w:val="22"/>
          <w:szCs w:val="22"/>
        </w:rPr>
        <w:t xml:space="preserve">Najčastejšie reakcie na perorálne užívaný penicilín sú </w:t>
      </w:r>
      <w:r>
        <w:rPr>
          <w:sz w:val="22"/>
          <w:szCs w:val="22"/>
        </w:rPr>
        <w:t>gastrointestinálne účinky a reakcie z precitlivenosti</w:t>
      </w:r>
      <w:r w:rsidRPr="000A476F">
        <w:rPr>
          <w:sz w:val="22"/>
          <w:szCs w:val="22"/>
        </w:rPr>
        <w:t>.</w:t>
      </w:r>
    </w:p>
    <w:p w14:paraId="39869894" w14:textId="77777777" w:rsidR="00876DF4" w:rsidRDefault="00876DF4" w:rsidP="007A4853">
      <w:pPr>
        <w:jc w:val="both"/>
        <w:rPr>
          <w:sz w:val="22"/>
          <w:szCs w:val="22"/>
        </w:rPr>
      </w:pPr>
    </w:p>
    <w:p w14:paraId="7B983B68" w14:textId="77777777" w:rsidR="00876DF4" w:rsidRPr="009427E6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</w:rPr>
        <w:t xml:space="preserve">Hoci sa reakcie hlásili menej často po perorálnom podaní ako po </w:t>
      </w:r>
      <w:proofErr w:type="spellStart"/>
      <w:r w:rsidRPr="009427E6">
        <w:rPr>
          <w:sz w:val="22"/>
          <w:szCs w:val="22"/>
        </w:rPr>
        <w:t>pareneterálnej</w:t>
      </w:r>
      <w:proofErr w:type="spellEnd"/>
      <w:r w:rsidRPr="009427E6">
        <w:rPr>
          <w:sz w:val="22"/>
          <w:szCs w:val="22"/>
        </w:rPr>
        <w:t xml:space="preserve"> liečbe, treba mať na pamäti, že pri perorálne užívanom penicilíne sa pozorovali všetky formy precitlivenosti, vrátane fatálnej </w:t>
      </w:r>
      <w:proofErr w:type="spellStart"/>
      <w:r w:rsidRPr="009427E6">
        <w:rPr>
          <w:sz w:val="22"/>
          <w:szCs w:val="22"/>
        </w:rPr>
        <w:t>anafylaxie</w:t>
      </w:r>
      <w:proofErr w:type="spellEnd"/>
      <w:r w:rsidRPr="009427E6">
        <w:rPr>
          <w:sz w:val="22"/>
          <w:szCs w:val="22"/>
        </w:rPr>
        <w:t>.</w:t>
      </w:r>
    </w:p>
    <w:p w14:paraId="1A2BF63A" w14:textId="77777777" w:rsidR="00876DF4" w:rsidRPr="009427E6" w:rsidRDefault="00876DF4" w:rsidP="009427E6">
      <w:pPr>
        <w:rPr>
          <w:sz w:val="22"/>
          <w:szCs w:val="22"/>
        </w:rPr>
      </w:pPr>
    </w:p>
    <w:p w14:paraId="2391C2D9" w14:textId="77777777" w:rsidR="00876DF4" w:rsidRPr="00AB6F1B" w:rsidRDefault="00876DF4" w:rsidP="00587E6F">
      <w:pPr>
        <w:jc w:val="both"/>
        <w:rPr>
          <w:b/>
          <w:sz w:val="22"/>
          <w:szCs w:val="22"/>
        </w:rPr>
      </w:pPr>
      <w:r w:rsidRPr="00AB6F1B">
        <w:rPr>
          <w:b/>
          <w:sz w:val="22"/>
          <w:szCs w:val="22"/>
        </w:rPr>
        <w:t>Infekcie a nákazy</w:t>
      </w:r>
    </w:p>
    <w:p w14:paraId="29ECC604" w14:textId="77777777" w:rsidR="00876DF4" w:rsidRDefault="00876DF4" w:rsidP="00587E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Zriedkavo bola hlásená </w:t>
      </w:r>
      <w:proofErr w:type="spellStart"/>
      <w:r>
        <w:rPr>
          <w:sz w:val="22"/>
          <w:szCs w:val="22"/>
        </w:rPr>
        <w:t>pseudomembranózna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kolitída</w:t>
      </w:r>
      <w:proofErr w:type="spellEnd"/>
      <w:r>
        <w:rPr>
          <w:sz w:val="22"/>
          <w:szCs w:val="22"/>
        </w:rPr>
        <w:t>.</w:t>
      </w:r>
    </w:p>
    <w:p w14:paraId="7B75505B" w14:textId="77777777" w:rsidR="00876DF4" w:rsidRDefault="00876DF4" w:rsidP="00587E6F">
      <w:pPr>
        <w:jc w:val="both"/>
        <w:rPr>
          <w:sz w:val="22"/>
          <w:szCs w:val="22"/>
        </w:rPr>
      </w:pPr>
    </w:p>
    <w:p w14:paraId="5E98A925" w14:textId="77777777" w:rsidR="00876DF4" w:rsidRPr="00AB6F1B" w:rsidRDefault="00876DF4" w:rsidP="00587E6F">
      <w:pPr>
        <w:jc w:val="both"/>
        <w:rPr>
          <w:b/>
          <w:sz w:val="22"/>
          <w:szCs w:val="22"/>
        </w:rPr>
      </w:pPr>
      <w:r w:rsidRPr="00206D68">
        <w:rPr>
          <w:b/>
          <w:sz w:val="22"/>
          <w:szCs w:val="22"/>
        </w:rPr>
        <w:t>Poruch</w:t>
      </w:r>
      <w:r>
        <w:rPr>
          <w:b/>
          <w:sz w:val="22"/>
          <w:szCs w:val="22"/>
        </w:rPr>
        <w:t>y</w:t>
      </w:r>
      <w:r w:rsidRPr="00AB6F1B">
        <w:rPr>
          <w:b/>
          <w:sz w:val="22"/>
          <w:szCs w:val="22"/>
        </w:rPr>
        <w:t xml:space="preserve"> krvi a lymfatického systému</w:t>
      </w:r>
    </w:p>
    <w:p w14:paraId="219DD479" w14:textId="77777777" w:rsidR="00876DF4" w:rsidRDefault="00876DF4" w:rsidP="00587E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Veľmi zriedkavo boli hlásené zmeny v krvnom obraze, vrátane </w:t>
      </w:r>
      <w:proofErr w:type="spellStart"/>
      <w:r>
        <w:rPr>
          <w:sz w:val="22"/>
          <w:szCs w:val="22"/>
        </w:rPr>
        <w:t>trombocytopénie</w:t>
      </w:r>
      <w:proofErr w:type="spellEnd"/>
      <w:r w:rsidRPr="000A476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neutropénie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leukopénie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eozinofílie</w:t>
      </w:r>
      <w:proofErr w:type="spellEnd"/>
      <w:r>
        <w:rPr>
          <w:sz w:val="22"/>
          <w:szCs w:val="22"/>
        </w:rPr>
        <w:t xml:space="preserve"> a hemolytickej anémie. Veľmi zriedkavo boli hlásené tiež poruchy koagulácie (vrátane predĺženého času krvácania a poruchy funkcie krvných doštičiek).</w:t>
      </w:r>
    </w:p>
    <w:p w14:paraId="3EECEC3D" w14:textId="77777777" w:rsidR="00876DF4" w:rsidRDefault="00876DF4" w:rsidP="00587E6F">
      <w:pPr>
        <w:jc w:val="both"/>
        <w:rPr>
          <w:sz w:val="22"/>
          <w:szCs w:val="22"/>
        </w:rPr>
      </w:pPr>
    </w:p>
    <w:p w14:paraId="222FC88A" w14:textId="77777777" w:rsidR="00876DF4" w:rsidRPr="00AB6F1B" w:rsidRDefault="00876DF4" w:rsidP="00587E6F">
      <w:pPr>
        <w:jc w:val="both"/>
        <w:rPr>
          <w:b/>
          <w:sz w:val="22"/>
          <w:szCs w:val="22"/>
        </w:rPr>
      </w:pPr>
      <w:r w:rsidRPr="00AB6F1B">
        <w:rPr>
          <w:b/>
          <w:sz w:val="22"/>
          <w:szCs w:val="22"/>
        </w:rPr>
        <w:t>Poruchy imunitného systému</w:t>
      </w:r>
    </w:p>
    <w:p w14:paraId="1E2D0A96" w14:textId="77777777" w:rsidR="00876DF4" w:rsidRDefault="00876DF4" w:rsidP="00587E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Alergické reakcie sa môžu vyskytovať často a typickým prejavom sú kožné reakcie (pozri </w:t>
      </w:r>
      <w:r w:rsidRPr="00AB6F1B">
        <w:rPr>
          <w:i/>
          <w:sz w:val="22"/>
          <w:szCs w:val="22"/>
        </w:rPr>
        <w:t>Poruchy kože a podkožného tkaniva</w:t>
      </w:r>
      <w:r>
        <w:rPr>
          <w:sz w:val="22"/>
          <w:szCs w:val="22"/>
        </w:rPr>
        <w:t xml:space="preserve">). Zriedkavo boli hlásené závažné alergické reakcie spôsobujúce </w:t>
      </w:r>
      <w:proofErr w:type="spellStart"/>
      <w:r>
        <w:rPr>
          <w:sz w:val="22"/>
          <w:szCs w:val="22"/>
        </w:rPr>
        <w:t>angioedém</w:t>
      </w:r>
      <w:proofErr w:type="spellEnd"/>
      <w:r>
        <w:rPr>
          <w:sz w:val="22"/>
          <w:szCs w:val="22"/>
        </w:rPr>
        <w:t xml:space="preserve">, laryngálny edém a </w:t>
      </w:r>
      <w:proofErr w:type="spellStart"/>
      <w:r>
        <w:rPr>
          <w:sz w:val="22"/>
          <w:szCs w:val="22"/>
        </w:rPr>
        <w:t>anafylaxiu</w:t>
      </w:r>
      <w:proofErr w:type="spellEnd"/>
      <w:r>
        <w:rPr>
          <w:sz w:val="22"/>
          <w:szCs w:val="22"/>
        </w:rPr>
        <w:t>.</w:t>
      </w:r>
    </w:p>
    <w:p w14:paraId="40FBD5AA" w14:textId="77777777" w:rsidR="00876DF4" w:rsidRDefault="00876DF4" w:rsidP="00587E6F">
      <w:pPr>
        <w:jc w:val="both"/>
        <w:rPr>
          <w:sz w:val="22"/>
          <w:szCs w:val="22"/>
        </w:rPr>
      </w:pPr>
    </w:p>
    <w:p w14:paraId="1840A4F1" w14:textId="77777777" w:rsidR="00876DF4" w:rsidRDefault="00876DF4" w:rsidP="00587E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Reakcie podobné sérovej chorobe sú charakterizované horúčkou, triaškou, </w:t>
      </w:r>
      <w:proofErr w:type="spellStart"/>
      <w:r>
        <w:rPr>
          <w:sz w:val="22"/>
          <w:szCs w:val="22"/>
        </w:rPr>
        <w:t>artralgiou</w:t>
      </w:r>
      <w:proofErr w:type="spellEnd"/>
      <w:r>
        <w:rPr>
          <w:sz w:val="22"/>
          <w:szCs w:val="22"/>
        </w:rPr>
        <w:t xml:space="preserve"> a edémom.</w:t>
      </w:r>
    </w:p>
    <w:p w14:paraId="03045E49" w14:textId="77777777" w:rsidR="00876DF4" w:rsidRDefault="00876DF4" w:rsidP="00587E6F">
      <w:pPr>
        <w:jc w:val="both"/>
        <w:rPr>
          <w:sz w:val="22"/>
          <w:szCs w:val="22"/>
        </w:rPr>
      </w:pPr>
    </w:p>
    <w:p w14:paraId="59A1DADA" w14:textId="77777777" w:rsidR="00876DF4" w:rsidRPr="00AB6F1B" w:rsidRDefault="00876DF4" w:rsidP="00587E6F">
      <w:pPr>
        <w:jc w:val="both"/>
        <w:rPr>
          <w:b/>
          <w:sz w:val="22"/>
          <w:szCs w:val="22"/>
        </w:rPr>
      </w:pPr>
      <w:r w:rsidRPr="00AB6F1B">
        <w:rPr>
          <w:b/>
          <w:sz w:val="22"/>
          <w:szCs w:val="22"/>
        </w:rPr>
        <w:t>Poruchy nervového systému</w:t>
      </w:r>
    </w:p>
    <w:p w14:paraId="3155D037" w14:textId="77777777" w:rsidR="00876DF4" w:rsidRDefault="00876DF4" w:rsidP="00587E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Bola hlásená toxicita na centrálny nervový systém (neznáma frekvencia), vrátane záchvatov (kŕčov) (najmä pri vysokých dávkach alebo pri závažnej poruche funkcie obličiek); pri dlhodobom užívaní sa môže vyskytnúť </w:t>
      </w:r>
      <w:proofErr w:type="spellStart"/>
      <w:r>
        <w:rPr>
          <w:sz w:val="22"/>
          <w:szCs w:val="22"/>
        </w:rPr>
        <w:t>parestézia</w:t>
      </w:r>
      <w:proofErr w:type="spellEnd"/>
      <w:r>
        <w:rPr>
          <w:sz w:val="22"/>
          <w:szCs w:val="22"/>
        </w:rPr>
        <w:t xml:space="preserve"> (neznáma frekvencia).</w:t>
      </w:r>
    </w:p>
    <w:p w14:paraId="4421917E" w14:textId="77777777" w:rsidR="00876DF4" w:rsidRDefault="00876DF4" w:rsidP="00587E6F">
      <w:pPr>
        <w:jc w:val="both"/>
        <w:rPr>
          <w:sz w:val="22"/>
          <w:szCs w:val="22"/>
        </w:rPr>
      </w:pPr>
    </w:p>
    <w:p w14:paraId="56D75B80" w14:textId="77777777" w:rsidR="00876DF4" w:rsidRDefault="00876DF4" w:rsidP="00587E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Zriedkavo sa vyskytuje </w:t>
      </w:r>
      <w:proofErr w:type="spellStart"/>
      <w:r>
        <w:rPr>
          <w:sz w:val="22"/>
          <w:szCs w:val="22"/>
        </w:rPr>
        <w:t>neuropatia</w:t>
      </w:r>
      <w:proofErr w:type="spellEnd"/>
      <w:r>
        <w:rPr>
          <w:sz w:val="22"/>
          <w:szCs w:val="22"/>
        </w:rPr>
        <w:t xml:space="preserve"> a obvykle býva spojená s podávaním vysokých</w:t>
      </w:r>
      <w:r w:rsidRPr="000A476F">
        <w:rPr>
          <w:sz w:val="22"/>
          <w:szCs w:val="22"/>
        </w:rPr>
        <w:t xml:space="preserve"> </w:t>
      </w:r>
      <w:proofErr w:type="spellStart"/>
      <w:r w:rsidRPr="000A476F">
        <w:rPr>
          <w:sz w:val="22"/>
          <w:szCs w:val="22"/>
        </w:rPr>
        <w:t>parenterálnych</w:t>
      </w:r>
      <w:proofErr w:type="spellEnd"/>
      <w:r w:rsidRPr="000A476F">
        <w:rPr>
          <w:sz w:val="22"/>
          <w:szCs w:val="22"/>
        </w:rPr>
        <w:t xml:space="preserve"> dávok penicilínu</w:t>
      </w:r>
      <w:r>
        <w:rPr>
          <w:sz w:val="22"/>
          <w:szCs w:val="22"/>
        </w:rPr>
        <w:t>.</w:t>
      </w:r>
    </w:p>
    <w:p w14:paraId="1EDE1757" w14:textId="77777777" w:rsidR="00876DF4" w:rsidRDefault="00876DF4" w:rsidP="00587E6F">
      <w:pPr>
        <w:jc w:val="both"/>
        <w:rPr>
          <w:sz w:val="22"/>
          <w:szCs w:val="22"/>
        </w:rPr>
      </w:pPr>
    </w:p>
    <w:p w14:paraId="49323647" w14:textId="77777777" w:rsidR="00876DF4" w:rsidRPr="00AB6F1B" w:rsidRDefault="00876DF4" w:rsidP="00587E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Poruchy g</w:t>
      </w:r>
      <w:r w:rsidRPr="00AB6F1B">
        <w:rPr>
          <w:b/>
          <w:sz w:val="22"/>
          <w:szCs w:val="22"/>
        </w:rPr>
        <w:t>astrointestináln</w:t>
      </w:r>
      <w:r>
        <w:rPr>
          <w:b/>
          <w:sz w:val="22"/>
          <w:szCs w:val="22"/>
        </w:rPr>
        <w:t>eho traktu</w:t>
      </w:r>
    </w:p>
    <w:p w14:paraId="26591B2F" w14:textId="77777777" w:rsidR="00876DF4" w:rsidRDefault="00876DF4" w:rsidP="00587E6F">
      <w:pPr>
        <w:jc w:val="both"/>
        <w:rPr>
          <w:sz w:val="22"/>
          <w:szCs w:val="22"/>
        </w:rPr>
      </w:pPr>
      <w:r>
        <w:rPr>
          <w:sz w:val="22"/>
          <w:szCs w:val="22"/>
        </w:rPr>
        <w:t>Nevoľnosť, vracanie, bolesť brucha, hnačka sú časté. Vredy v ústach a čierny vlasatý jazyk (zmena farby jazyka) boli hlásené zriedkavo.</w:t>
      </w:r>
    </w:p>
    <w:p w14:paraId="4374A84D" w14:textId="77777777" w:rsidR="00876DF4" w:rsidRDefault="00876DF4" w:rsidP="00587E6F">
      <w:pPr>
        <w:jc w:val="both"/>
        <w:rPr>
          <w:sz w:val="22"/>
          <w:szCs w:val="22"/>
        </w:rPr>
      </w:pPr>
    </w:p>
    <w:p w14:paraId="6D695DB9" w14:textId="77777777" w:rsidR="00876DF4" w:rsidRPr="00AB6F1B" w:rsidRDefault="00876DF4" w:rsidP="00587E6F">
      <w:pPr>
        <w:jc w:val="both"/>
        <w:rPr>
          <w:b/>
          <w:sz w:val="22"/>
          <w:szCs w:val="22"/>
        </w:rPr>
      </w:pPr>
      <w:r w:rsidRPr="00AB6F1B">
        <w:rPr>
          <w:b/>
          <w:sz w:val="22"/>
          <w:szCs w:val="22"/>
        </w:rPr>
        <w:t>Poruchy pečene a žlčových ciest</w:t>
      </w:r>
    </w:p>
    <w:p w14:paraId="7E3D748B" w14:textId="77777777" w:rsidR="00876DF4" w:rsidRDefault="00876DF4" w:rsidP="00587E6F">
      <w:pPr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Pr="000A476F">
        <w:rPr>
          <w:sz w:val="22"/>
          <w:szCs w:val="22"/>
        </w:rPr>
        <w:t>epatitída a </w:t>
      </w:r>
      <w:proofErr w:type="spellStart"/>
      <w:r w:rsidRPr="000A476F">
        <w:rPr>
          <w:sz w:val="22"/>
          <w:szCs w:val="22"/>
        </w:rPr>
        <w:t>cholestatická</w:t>
      </w:r>
      <w:proofErr w:type="spellEnd"/>
      <w:r w:rsidRPr="000A476F">
        <w:rPr>
          <w:sz w:val="22"/>
          <w:szCs w:val="22"/>
        </w:rPr>
        <w:t xml:space="preserve"> žltačka</w:t>
      </w:r>
      <w:r w:rsidRPr="000C38FA">
        <w:rPr>
          <w:sz w:val="22"/>
          <w:szCs w:val="22"/>
        </w:rPr>
        <w:t xml:space="preserve"> </w:t>
      </w:r>
      <w:r>
        <w:rPr>
          <w:sz w:val="22"/>
          <w:szCs w:val="22"/>
        </w:rPr>
        <w:t>boli hlásené v</w:t>
      </w:r>
      <w:r w:rsidRPr="000A476F">
        <w:rPr>
          <w:sz w:val="22"/>
          <w:szCs w:val="22"/>
        </w:rPr>
        <w:t>eľmi zriedkavo</w:t>
      </w:r>
      <w:r>
        <w:rPr>
          <w:sz w:val="22"/>
          <w:szCs w:val="22"/>
        </w:rPr>
        <w:t>.</w:t>
      </w:r>
    </w:p>
    <w:p w14:paraId="16ACFFE5" w14:textId="77777777" w:rsidR="00876DF4" w:rsidRDefault="00876DF4" w:rsidP="00587E6F">
      <w:pPr>
        <w:jc w:val="both"/>
        <w:rPr>
          <w:sz w:val="22"/>
          <w:szCs w:val="22"/>
        </w:rPr>
      </w:pPr>
    </w:p>
    <w:p w14:paraId="05E1B05D" w14:textId="77777777" w:rsidR="00876DF4" w:rsidRPr="00AB6F1B" w:rsidRDefault="00876DF4" w:rsidP="00587E6F">
      <w:pPr>
        <w:jc w:val="both"/>
        <w:rPr>
          <w:b/>
          <w:sz w:val="22"/>
          <w:szCs w:val="22"/>
        </w:rPr>
      </w:pPr>
      <w:r w:rsidRPr="00AB6F1B">
        <w:rPr>
          <w:b/>
          <w:sz w:val="22"/>
          <w:szCs w:val="22"/>
        </w:rPr>
        <w:lastRenderedPageBreak/>
        <w:t xml:space="preserve">Poruchy kože a podkožného tkaniva </w:t>
      </w:r>
    </w:p>
    <w:p w14:paraId="3E378DCB" w14:textId="77777777" w:rsidR="00876DF4" w:rsidRDefault="00876DF4" w:rsidP="00587E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Žihľavka, </w:t>
      </w:r>
      <w:proofErr w:type="spellStart"/>
      <w:r>
        <w:rPr>
          <w:sz w:val="22"/>
          <w:szCs w:val="22"/>
        </w:rPr>
        <w:t>erytematózna</w:t>
      </w:r>
      <w:proofErr w:type="spellEnd"/>
      <w:r>
        <w:rPr>
          <w:sz w:val="22"/>
          <w:szCs w:val="22"/>
        </w:rPr>
        <w:t xml:space="preserve"> alebo </w:t>
      </w:r>
      <w:proofErr w:type="spellStart"/>
      <w:r>
        <w:rPr>
          <w:sz w:val="22"/>
          <w:szCs w:val="22"/>
        </w:rPr>
        <w:t>morbiliformná</w:t>
      </w:r>
      <w:proofErr w:type="spellEnd"/>
      <w:r>
        <w:rPr>
          <w:sz w:val="22"/>
          <w:szCs w:val="22"/>
        </w:rPr>
        <w:t xml:space="preserve"> vyrážka a svrbenie  sa vyskytujú často, kým </w:t>
      </w:r>
      <w:proofErr w:type="spellStart"/>
      <w:r>
        <w:rPr>
          <w:sz w:val="22"/>
          <w:szCs w:val="22"/>
        </w:rPr>
        <w:t>exfoliatívna</w:t>
      </w:r>
      <w:proofErr w:type="spellEnd"/>
      <w:r>
        <w:rPr>
          <w:sz w:val="22"/>
          <w:szCs w:val="22"/>
        </w:rPr>
        <w:t xml:space="preserve"> dermatitída sa vyskytuje zriedkavo.</w:t>
      </w:r>
    </w:p>
    <w:p w14:paraId="74476C73" w14:textId="77777777" w:rsidR="00876DF4" w:rsidRDefault="00876DF4" w:rsidP="00587E6F">
      <w:pPr>
        <w:jc w:val="both"/>
        <w:rPr>
          <w:sz w:val="22"/>
          <w:szCs w:val="22"/>
        </w:rPr>
      </w:pPr>
    </w:p>
    <w:p w14:paraId="73187175" w14:textId="77777777" w:rsidR="00876DF4" w:rsidRPr="00AB6F1B" w:rsidRDefault="00876DF4" w:rsidP="00587E6F">
      <w:pPr>
        <w:jc w:val="both"/>
        <w:rPr>
          <w:b/>
          <w:sz w:val="22"/>
          <w:szCs w:val="22"/>
        </w:rPr>
      </w:pPr>
      <w:r w:rsidRPr="00AB6F1B">
        <w:rPr>
          <w:b/>
          <w:sz w:val="22"/>
          <w:szCs w:val="22"/>
        </w:rPr>
        <w:t>Poruchy obličiek a močových ciest</w:t>
      </w:r>
    </w:p>
    <w:p w14:paraId="0BC5951C" w14:textId="77777777" w:rsidR="00876DF4" w:rsidRDefault="00876DF4" w:rsidP="00587E6F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Intersticiálna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nefritída</w:t>
      </w:r>
      <w:proofErr w:type="spellEnd"/>
      <w:r>
        <w:rPr>
          <w:sz w:val="22"/>
          <w:szCs w:val="22"/>
        </w:rPr>
        <w:t xml:space="preserve"> sa vyskytuje vo veľmi zriedkavých prípadoch.</w:t>
      </w:r>
    </w:p>
    <w:p w14:paraId="35F61389" w14:textId="77777777" w:rsidR="00876DF4" w:rsidRDefault="00876DF4" w:rsidP="00587E6F">
      <w:pPr>
        <w:jc w:val="both"/>
        <w:rPr>
          <w:sz w:val="22"/>
          <w:szCs w:val="22"/>
        </w:rPr>
      </w:pPr>
    </w:p>
    <w:p w14:paraId="3C5849BC" w14:textId="77777777" w:rsidR="00876DF4" w:rsidRDefault="00876DF4" w:rsidP="00587E6F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Nefropatia</w:t>
      </w:r>
      <w:proofErr w:type="spellEnd"/>
      <w:r>
        <w:rPr>
          <w:sz w:val="22"/>
          <w:szCs w:val="22"/>
        </w:rPr>
        <w:t xml:space="preserve"> sa nevyskytuje často a obvykle býva spojená  s podávaním vysokých</w:t>
      </w:r>
      <w:r w:rsidRPr="000A476F">
        <w:rPr>
          <w:sz w:val="22"/>
          <w:szCs w:val="22"/>
        </w:rPr>
        <w:t xml:space="preserve"> </w:t>
      </w:r>
      <w:proofErr w:type="spellStart"/>
      <w:r w:rsidRPr="000A476F">
        <w:rPr>
          <w:sz w:val="22"/>
          <w:szCs w:val="22"/>
        </w:rPr>
        <w:t>parenterálnych</w:t>
      </w:r>
      <w:proofErr w:type="spellEnd"/>
      <w:r w:rsidRPr="000A476F">
        <w:rPr>
          <w:sz w:val="22"/>
          <w:szCs w:val="22"/>
        </w:rPr>
        <w:t xml:space="preserve"> dávok penicilínu</w:t>
      </w:r>
      <w:r>
        <w:rPr>
          <w:sz w:val="22"/>
          <w:szCs w:val="22"/>
        </w:rPr>
        <w:t>.</w:t>
      </w:r>
    </w:p>
    <w:p w14:paraId="22117868" w14:textId="77777777" w:rsidR="00876DF4" w:rsidRPr="009427E6" w:rsidRDefault="00876DF4" w:rsidP="009427E6">
      <w:pPr>
        <w:rPr>
          <w:sz w:val="22"/>
          <w:szCs w:val="22"/>
        </w:rPr>
      </w:pPr>
    </w:p>
    <w:p w14:paraId="1344EFB9" w14:textId="77777777" w:rsidR="00876DF4" w:rsidRPr="009427E6" w:rsidRDefault="00876DF4" w:rsidP="00C64CC0">
      <w:pPr>
        <w:suppressLineNumbers/>
        <w:autoSpaceDE w:val="0"/>
        <w:autoSpaceDN w:val="0"/>
        <w:adjustRightInd w:val="0"/>
        <w:rPr>
          <w:sz w:val="22"/>
          <w:szCs w:val="22"/>
          <w:u w:val="single"/>
        </w:rPr>
      </w:pPr>
      <w:r w:rsidRPr="009427E6">
        <w:rPr>
          <w:noProof/>
          <w:sz w:val="22"/>
          <w:szCs w:val="22"/>
          <w:u w:val="single"/>
        </w:rPr>
        <w:t>Hlásenie podozrení na nežiaduce reakcie</w:t>
      </w:r>
    </w:p>
    <w:p w14:paraId="56AD39B0" w14:textId="77777777" w:rsidR="00876DF4" w:rsidRPr="00C64CC0" w:rsidRDefault="00876DF4" w:rsidP="00C64CC0">
      <w:pPr>
        <w:suppressLineNumbers/>
        <w:autoSpaceDE w:val="0"/>
        <w:autoSpaceDN w:val="0"/>
        <w:adjustRightInd w:val="0"/>
        <w:rPr>
          <w:noProof/>
          <w:sz w:val="22"/>
          <w:szCs w:val="22"/>
        </w:rPr>
      </w:pPr>
      <w:r w:rsidRPr="009427E6">
        <w:rPr>
          <w:noProof/>
          <w:sz w:val="22"/>
          <w:szCs w:val="22"/>
        </w:rPr>
        <w:t>Hlásenie podozrení na nežiaduce reakcie po registrácii lieku je dôležité.</w:t>
      </w:r>
      <w:r w:rsidRPr="009427E6">
        <w:rPr>
          <w:sz w:val="22"/>
          <w:szCs w:val="22"/>
        </w:rPr>
        <w:t xml:space="preserve"> </w:t>
      </w:r>
      <w:r w:rsidRPr="009427E6">
        <w:rPr>
          <w:noProof/>
          <w:sz w:val="22"/>
          <w:szCs w:val="22"/>
        </w:rPr>
        <w:t>Umožňuje priebežné monitorovanie pomeru prínosu a rizika lieku.</w:t>
      </w:r>
      <w:r w:rsidRPr="009427E6">
        <w:rPr>
          <w:sz w:val="22"/>
          <w:szCs w:val="22"/>
        </w:rPr>
        <w:t xml:space="preserve"> Od </w:t>
      </w:r>
      <w:r w:rsidRPr="009427E6">
        <w:rPr>
          <w:noProof/>
          <w:sz w:val="22"/>
          <w:szCs w:val="22"/>
        </w:rPr>
        <w:t xml:space="preserve">zdravotníckych pracovníkov sa vyžaduje, aby hlásili akékoľvek podozrenia na nežiaduce reakcie </w:t>
      </w:r>
      <w:r>
        <w:rPr>
          <w:noProof/>
          <w:sz w:val="22"/>
          <w:szCs w:val="22"/>
        </w:rPr>
        <w:t>na</w:t>
      </w:r>
      <w:r w:rsidRPr="009427E6">
        <w:rPr>
          <w:noProof/>
          <w:sz w:val="22"/>
          <w:szCs w:val="22"/>
        </w:rPr>
        <w:t xml:space="preserve"> </w:t>
      </w:r>
      <w:r w:rsidRPr="00611206">
        <w:rPr>
          <w:noProof/>
          <w:sz w:val="22"/>
          <w:szCs w:val="22"/>
          <w:highlight w:val="lightGray"/>
        </w:rPr>
        <w:t>národné centrum hlásenia uvedené v </w:t>
      </w:r>
      <w:hyperlink r:id="rId7" w:history="1">
        <w:r w:rsidRPr="00611206">
          <w:rPr>
            <w:rStyle w:val="Hypertextovprepojenie"/>
            <w:noProof/>
            <w:sz w:val="22"/>
            <w:szCs w:val="22"/>
            <w:highlight w:val="lightGray"/>
          </w:rPr>
          <w:t>Prílohe V</w:t>
        </w:r>
      </w:hyperlink>
      <w:r w:rsidRPr="00C64CC0">
        <w:rPr>
          <w:noProof/>
          <w:sz w:val="22"/>
          <w:szCs w:val="22"/>
        </w:rPr>
        <w:t>.</w:t>
      </w:r>
    </w:p>
    <w:p w14:paraId="4E8AF897" w14:textId="77777777" w:rsidR="00876DF4" w:rsidRPr="00C64CC0" w:rsidRDefault="00876DF4" w:rsidP="009427E6">
      <w:pPr>
        <w:rPr>
          <w:noProof/>
          <w:sz w:val="22"/>
          <w:szCs w:val="22"/>
        </w:rPr>
      </w:pPr>
    </w:p>
    <w:p w14:paraId="446FA906" w14:textId="77777777" w:rsidR="00876DF4" w:rsidRPr="00C64CC0" w:rsidRDefault="00876DF4" w:rsidP="009427E6">
      <w:pPr>
        <w:ind w:left="540" w:hanging="540"/>
        <w:rPr>
          <w:b/>
          <w:sz w:val="22"/>
          <w:szCs w:val="22"/>
        </w:rPr>
      </w:pPr>
      <w:r w:rsidRPr="00C64CC0">
        <w:rPr>
          <w:b/>
          <w:sz w:val="22"/>
          <w:szCs w:val="22"/>
        </w:rPr>
        <w:t>4.9</w:t>
      </w:r>
      <w:r w:rsidRPr="00C64CC0">
        <w:rPr>
          <w:b/>
          <w:sz w:val="22"/>
          <w:szCs w:val="22"/>
        </w:rPr>
        <w:tab/>
        <w:t>Predávkovanie</w:t>
      </w:r>
    </w:p>
    <w:p w14:paraId="0AB421CD" w14:textId="77777777" w:rsidR="00876DF4" w:rsidRPr="00C64CC0" w:rsidRDefault="00876DF4" w:rsidP="009427E6">
      <w:pPr>
        <w:rPr>
          <w:sz w:val="22"/>
          <w:szCs w:val="22"/>
          <w:u w:val="single"/>
        </w:rPr>
      </w:pPr>
    </w:p>
    <w:p w14:paraId="3B81680D" w14:textId="77777777" w:rsidR="00876DF4" w:rsidRPr="00876DF4" w:rsidRDefault="00630F05" w:rsidP="009427E6">
      <w:pPr>
        <w:rPr>
          <w:i/>
          <w:sz w:val="22"/>
          <w:szCs w:val="22"/>
        </w:rPr>
      </w:pPr>
      <w:r w:rsidRPr="00630F05">
        <w:rPr>
          <w:i/>
          <w:sz w:val="22"/>
          <w:szCs w:val="22"/>
        </w:rPr>
        <w:t>Prejavy a</w:t>
      </w:r>
      <w:r>
        <w:rPr>
          <w:i/>
          <w:sz w:val="22"/>
          <w:szCs w:val="22"/>
        </w:rPr>
        <w:t> </w:t>
      </w:r>
      <w:r w:rsidRPr="00630F05">
        <w:rPr>
          <w:i/>
          <w:sz w:val="22"/>
          <w:szCs w:val="22"/>
        </w:rPr>
        <w:t xml:space="preserve">príznaky </w:t>
      </w:r>
    </w:p>
    <w:p w14:paraId="6E818580" w14:textId="77777777" w:rsidR="00876DF4" w:rsidRDefault="00876DF4" w:rsidP="009427E6">
      <w:pPr>
        <w:rPr>
          <w:sz w:val="22"/>
          <w:szCs w:val="22"/>
        </w:rPr>
      </w:pPr>
      <w:r w:rsidRPr="00C64CC0">
        <w:rPr>
          <w:sz w:val="22"/>
          <w:szCs w:val="22"/>
        </w:rPr>
        <w:t xml:space="preserve">Nadmerné predávkovanie perorálne užívaným </w:t>
      </w:r>
      <w:proofErr w:type="spellStart"/>
      <w:r w:rsidRPr="00C64CC0">
        <w:rPr>
          <w:sz w:val="22"/>
          <w:szCs w:val="22"/>
        </w:rPr>
        <w:t>fenoxymetylpenicilínom</w:t>
      </w:r>
      <w:proofErr w:type="spellEnd"/>
      <w:r w:rsidRPr="00C64CC0">
        <w:rPr>
          <w:sz w:val="22"/>
          <w:szCs w:val="22"/>
        </w:rPr>
        <w:t xml:space="preserve"> môže spôsobiť nevoľnosť, vracanie, bolesť žalúdka, hnačku a zriedkavo </w:t>
      </w:r>
      <w:r>
        <w:rPr>
          <w:sz w:val="22"/>
          <w:szCs w:val="22"/>
        </w:rPr>
        <w:t>epileptické záchvaty (typu grand mal)</w:t>
      </w:r>
      <w:r w:rsidRPr="00C64CC0">
        <w:rPr>
          <w:sz w:val="22"/>
          <w:szCs w:val="22"/>
        </w:rPr>
        <w:t xml:space="preserve">. </w:t>
      </w:r>
    </w:p>
    <w:p w14:paraId="79EB63FA" w14:textId="77777777" w:rsidR="00876DF4" w:rsidRDefault="00876DF4" w:rsidP="009427E6">
      <w:pPr>
        <w:rPr>
          <w:sz w:val="22"/>
          <w:szCs w:val="22"/>
        </w:rPr>
      </w:pPr>
    </w:p>
    <w:p w14:paraId="56675DFD" w14:textId="77777777" w:rsidR="00876DF4" w:rsidRDefault="00876DF4" w:rsidP="009427E6">
      <w:pPr>
        <w:rPr>
          <w:sz w:val="22"/>
          <w:szCs w:val="22"/>
        </w:rPr>
      </w:pPr>
      <w:r w:rsidRPr="00C64CC0">
        <w:rPr>
          <w:sz w:val="22"/>
          <w:szCs w:val="22"/>
        </w:rPr>
        <w:t xml:space="preserve">Ak sa vyskytnú iné príznaky, má sa zvážiť možnosť alergickej reakcie. </w:t>
      </w:r>
    </w:p>
    <w:p w14:paraId="568D899A" w14:textId="77777777" w:rsidR="00876DF4" w:rsidRDefault="00876DF4" w:rsidP="009427E6">
      <w:pPr>
        <w:rPr>
          <w:sz w:val="22"/>
          <w:szCs w:val="22"/>
        </w:rPr>
      </w:pPr>
    </w:p>
    <w:p w14:paraId="0EE4B8DB" w14:textId="77777777" w:rsidR="00876DF4" w:rsidRPr="009A1885" w:rsidRDefault="00876DF4" w:rsidP="009427E6">
      <w:pPr>
        <w:rPr>
          <w:sz w:val="22"/>
          <w:szCs w:val="22"/>
        </w:rPr>
      </w:pPr>
      <w:r w:rsidRPr="00C64CC0">
        <w:rPr>
          <w:sz w:val="22"/>
          <w:szCs w:val="22"/>
        </w:rPr>
        <w:t xml:space="preserve">Pri predávkovaní sa môže vyskytnúť </w:t>
      </w:r>
      <w:proofErr w:type="spellStart"/>
      <w:r w:rsidRPr="00C64CC0">
        <w:rPr>
          <w:sz w:val="22"/>
          <w:szCs w:val="22"/>
        </w:rPr>
        <w:t>h</w:t>
      </w:r>
      <w:r w:rsidRPr="009A1885">
        <w:rPr>
          <w:sz w:val="22"/>
          <w:szCs w:val="22"/>
        </w:rPr>
        <w:t>yperkaliémia</w:t>
      </w:r>
      <w:proofErr w:type="spellEnd"/>
      <w:r w:rsidRPr="009A1885">
        <w:rPr>
          <w:sz w:val="22"/>
          <w:szCs w:val="22"/>
        </w:rPr>
        <w:t>, najmä u pacientov s </w:t>
      </w:r>
      <w:proofErr w:type="spellStart"/>
      <w:r w:rsidRPr="009A1885">
        <w:rPr>
          <w:sz w:val="22"/>
          <w:szCs w:val="22"/>
        </w:rPr>
        <w:t>renálnou</w:t>
      </w:r>
      <w:proofErr w:type="spellEnd"/>
      <w:r w:rsidRPr="009A1885">
        <w:rPr>
          <w:sz w:val="22"/>
          <w:szCs w:val="22"/>
        </w:rPr>
        <w:t xml:space="preserve"> </w:t>
      </w:r>
      <w:proofErr w:type="spellStart"/>
      <w:r w:rsidRPr="009A1885">
        <w:rPr>
          <w:sz w:val="22"/>
          <w:szCs w:val="22"/>
        </w:rPr>
        <w:t>insuficienciou</w:t>
      </w:r>
      <w:proofErr w:type="spellEnd"/>
      <w:r w:rsidRPr="009A1885">
        <w:rPr>
          <w:sz w:val="22"/>
          <w:szCs w:val="22"/>
        </w:rPr>
        <w:t>.</w:t>
      </w:r>
    </w:p>
    <w:p w14:paraId="77947037" w14:textId="77777777" w:rsidR="00876DF4" w:rsidRPr="009427E6" w:rsidRDefault="00876DF4" w:rsidP="009427E6">
      <w:pPr>
        <w:rPr>
          <w:sz w:val="22"/>
          <w:szCs w:val="22"/>
        </w:rPr>
      </w:pPr>
    </w:p>
    <w:p w14:paraId="14A1D2D6" w14:textId="77777777" w:rsidR="00876DF4" w:rsidRPr="00876DF4" w:rsidRDefault="00630F05" w:rsidP="009427E6">
      <w:pPr>
        <w:rPr>
          <w:i/>
          <w:sz w:val="22"/>
          <w:szCs w:val="22"/>
        </w:rPr>
      </w:pPr>
      <w:r w:rsidRPr="00630F05">
        <w:rPr>
          <w:i/>
          <w:sz w:val="22"/>
          <w:szCs w:val="22"/>
        </w:rPr>
        <w:t xml:space="preserve">Liečba </w:t>
      </w:r>
    </w:p>
    <w:p w14:paraId="1F22221A" w14:textId="77777777" w:rsidR="00876DF4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</w:rPr>
        <w:t xml:space="preserve">Nie je známe žiadne špecifické </w:t>
      </w:r>
      <w:proofErr w:type="spellStart"/>
      <w:r w:rsidRPr="009427E6">
        <w:rPr>
          <w:sz w:val="22"/>
          <w:szCs w:val="22"/>
        </w:rPr>
        <w:t>antidotum</w:t>
      </w:r>
      <w:proofErr w:type="spellEnd"/>
      <w:r w:rsidRPr="009427E6">
        <w:rPr>
          <w:sz w:val="22"/>
          <w:szCs w:val="22"/>
        </w:rPr>
        <w:t xml:space="preserve">. Odporúča sa symptomatická a podporná liečba. </w:t>
      </w:r>
    </w:p>
    <w:p w14:paraId="7B83086C" w14:textId="77777777" w:rsidR="00876DF4" w:rsidRDefault="00876DF4" w:rsidP="009427E6">
      <w:pPr>
        <w:rPr>
          <w:sz w:val="22"/>
          <w:szCs w:val="22"/>
        </w:rPr>
      </w:pPr>
    </w:p>
    <w:p w14:paraId="6CE7144A" w14:textId="77777777" w:rsidR="00876DF4" w:rsidRPr="009427E6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</w:rPr>
        <w:t xml:space="preserve">Elimináciu lieku môže urýchliť podanie aktívneho uhlia s preháňadlom ako je </w:t>
      </w:r>
      <w:proofErr w:type="spellStart"/>
      <w:r w:rsidRPr="009427E6">
        <w:rPr>
          <w:sz w:val="22"/>
          <w:szCs w:val="22"/>
        </w:rPr>
        <w:t>sorbitol</w:t>
      </w:r>
      <w:proofErr w:type="spellEnd"/>
      <w:r w:rsidRPr="009427E6">
        <w:rPr>
          <w:sz w:val="22"/>
          <w:szCs w:val="22"/>
        </w:rPr>
        <w:t xml:space="preserve">. </w:t>
      </w:r>
      <w:proofErr w:type="spellStart"/>
      <w:r w:rsidRPr="009427E6">
        <w:rPr>
          <w:sz w:val="22"/>
          <w:szCs w:val="22"/>
        </w:rPr>
        <w:t>Fenoxymetylpenicilín</w:t>
      </w:r>
      <w:proofErr w:type="spellEnd"/>
      <w:r w:rsidRPr="009427E6">
        <w:rPr>
          <w:sz w:val="22"/>
          <w:szCs w:val="22"/>
        </w:rPr>
        <w:t xml:space="preserve"> sa dá odstrániť hemodialýzou. </w:t>
      </w:r>
    </w:p>
    <w:p w14:paraId="78023ADD" w14:textId="77777777" w:rsidR="00876DF4" w:rsidRPr="009427E6" w:rsidRDefault="00876DF4" w:rsidP="009427E6">
      <w:pPr>
        <w:rPr>
          <w:sz w:val="22"/>
          <w:szCs w:val="22"/>
        </w:rPr>
      </w:pPr>
    </w:p>
    <w:p w14:paraId="0899245A" w14:textId="77777777" w:rsidR="00876DF4" w:rsidRPr="009427E6" w:rsidRDefault="00876DF4" w:rsidP="009427E6">
      <w:pPr>
        <w:rPr>
          <w:sz w:val="22"/>
          <w:szCs w:val="22"/>
        </w:rPr>
      </w:pPr>
    </w:p>
    <w:p w14:paraId="7614521B" w14:textId="77777777" w:rsidR="00876DF4" w:rsidRPr="009427E6" w:rsidRDefault="00876DF4" w:rsidP="009427E6">
      <w:pPr>
        <w:ind w:left="540" w:hanging="540"/>
        <w:rPr>
          <w:b/>
          <w:sz w:val="22"/>
          <w:szCs w:val="22"/>
        </w:rPr>
      </w:pPr>
      <w:r w:rsidRPr="009427E6">
        <w:rPr>
          <w:b/>
          <w:sz w:val="22"/>
          <w:szCs w:val="22"/>
        </w:rPr>
        <w:t>5.</w:t>
      </w:r>
      <w:r w:rsidRPr="009427E6">
        <w:rPr>
          <w:b/>
          <w:sz w:val="22"/>
          <w:szCs w:val="22"/>
        </w:rPr>
        <w:tab/>
        <w:t>FARMAKOLOGICKÉ  VLASTNOSTI</w:t>
      </w:r>
    </w:p>
    <w:p w14:paraId="049EC59B" w14:textId="77777777" w:rsidR="00876DF4" w:rsidRPr="009427E6" w:rsidRDefault="00876DF4" w:rsidP="009427E6">
      <w:pPr>
        <w:rPr>
          <w:sz w:val="22"/>
          <w:szCs w:val="22"/>
        </w:rPr>
      </w:pPr>
    </w:p>
    <w:p w14:paraId="5A0F7F15" w14:textId="77777777" w:rsidR="00876DF4" w:rsidRPr="009427E6" w:rsidRDefault="00876DF4" w:rsidP="009427E6">
      <w:pPr>
        <w:rPr>
          <w:sz w:val="22"/>
          <w:szCs w:val="22"/>
        </w:rPr>
      </w:pPr>
      <w:proofErr w:type="spellStart"/>
      <w:r w:rsidRPr="009427E6">
        <w:rPr>
          <w:sz w:val="22"/>
          <w:szCs w:val="22"/>
        </w:rPr>
        <w:t>Farmakoterapeutická</w:t>
      </w:r>
      <w:proofErr w:type="spellEnd"/>
      <w:r w:rsidRPr="009427E6">
        <w:rPr>
          <w:sz w:val="22"/>
          <w:szCs w:val="22"/>
        </w:rPr>
        <w:t xml:space="preserve"> skupina: </w:t>
      </w:r>
      <w:r>
        <w:rPr>
          <w:sz w:val="22"/>
          <w:szCs w:val="22"/>
        </w:rPr>
        <w:t xml:space="preserve">antibiotiká na systémové použitie, </w:t>
      </w:r>
      <w:r w:rsidRPr="009427E6">
        <w:rPr>
          <w:sz w:val="22"/>
          <w:szCs w:val="22"/>
        </w:rPr>
        <w:t xml:space="preserve">penicilíny citlivé na pôsobenie </w:t>
      </w:r>
      <w:proofErr w:type="spellStart"/>
      <w:r w:rsidRPr="009427E6">
        <w:rPr>
          <w:sz w:val="22"/>
          <w:szCs w:val="22"/>
        </w:rPr>
        <w:t>betalaktamáz</w:t>
      </w:r>
      <w:proofErr w:type="spellEnd"/>
      <w:r w:rsidRPr="009427E6">
        <w:rPr>
          <w:sz w:val="22"/>
          <w:szCs w:val="22"/>
        </w:rPr>
        <w:t>, ATC kód: J01CE02</w:t>
      </w:r>
    </w:p>
    <w:p w14:paraId="1F8B362D" w14:textId="77777777" w:rsidR="00876DF4" w:rsidRPr="009427E6" w:rsidRDefault="00876DF4" w:rsidP="009427E6">
      <w:pPr>
        <w:rPr>
          <w:sz w:val="22"/>
          <w:szCs w:val="22"/>
        </w:rPr>
      </w:pPr>
    </w:p>
    <w:p w14:paraId="3AAA2541" w14:textId="77777777" w:rsidR="00876DF4" w:rsidRPr="009427E6" w:rsidRDefault="00876DF4" w:rsidP="009427E6">
      <w:pPr>
        <w:ind w:left="540" w:hanging="540"/>
        <w:rPr>
          <w:b/>
          <w:sz w:val="22"/>
          <w:szCs w:val="22"/>
        </w:rPr>
      </w:pPr>
      <w:r w:rsidRPr="009427E6">
        <w:rPr>
          <w:b/>
          <w:sz w:val="22"/>
          <w:szCs w:val="22"/>
        </w:rPr>
        <w:t>5.1</w:t>
      </w:r>
      <w:r w:rsidRPr="009427E6">
        <w:rPr>
          <w:b/>
          <w:sz w:val="22"/>
          <w:szCs w:val="22"/>
        </w:rPr>
        <w:tab/>
      </w:r>
      <w:proofErr w:type="spellStart"/>
      <w:r w:rsidRPr="009427E6">
        <w:rPr>
          <w:b/>
          <w:sz w:val="22"/>
          <w:szCs w:val="22"/>
        </w:rPr>
        <w:t>Farmakodynamické</w:t>
      </w:r>
      <w:proofErr w:type="spellEnd"/>
      <w:r w:rsidRPr="009427E6">
        <w:rPr>
          <w:b/>
          <w:sz w:val="22"/>
          <w:szCs w:val="22"/>
        </w:rPr>
        <w:t xml:space="preserve"> vlastnosti</w:t>
      </w:r>
    </w:p>
    <w:p w14:paraId="2C63FE57" w14:textId="77777777" w:rsidR="00876DF4" w:rsidRPr="009427E6" w:rsidRDefault="00876DF4" w:rsidP="009427E6">
      <w:pPr>
        <w:rPr>
          <w:sz w:val="22"/>
          <w:szCs w:val="22"/>
        </w:rPr>
      </w:pPr>
    </w:p>
    <w:p w14:paraId="13210D46" w14:textId="77777777" w:rsidR="00876DF4" w:rsidRPr="009427E6" w:rsidRDefault="00876DF4" w:rsidP="009427E6">
      <w:pPr>
        <w:rPr>
          <w:sz w:val="22"/>
          <w:szCs w:val="22"/>
        </w:rPr>
      </w:pPr>
      <w:proofErr w:type="spellStart"/>
      <w:r w:rsidRPr="009427E6">
        <w:rPr>
          <w:sz w:val="22"/>
          <w:szCs w:val="22"/>
        </w:rPr>
        <w:t>Fenoxymetylpenicilín</w:t>
      </w:r>
      <w:proofErr w:type="spellEnd"/>
      <w:r w:rsidRPr="009427E6">
        <w:rPr>
          <w:sz w:val="22"/>
          <w:szCs w:val="22"/>
        </w:rPr>
        <w:t xml:space="preserve"> je vysoko účinný perorálny antibakteriálny penicilín. Pôsobí baktericídne, inhibíciou výstavby bunkovej steny mikroorganizmu.</w:t>
      </w:r>
    </w:p>
    <w:p w14:paraId="7606FCB6" w14:textId="77777777" w:rsidR="00876DF4" w:rsidRPr="009427E6" w:rsidRDefault="00876DF4" w:rsidP="009427E6">
      <w:pPr>
        <w:rPr>
          <w:sz w:val="22"/>
          <w:szCs w:val="22"/>
        </w:rPr>
      </w:pPr>
      <w:proofErr w:type="spellStart"/>
      <w:r w:rsidRPr="009427E6">
        <w:rPr>
          <w:sz w:val="22"/>
          <w:szCs w:val="22"/>
        </w:rPr>
        <w:t>Antimikrobiálne</w:t>
      </w:r>
      <w:proofErr w:type="spellEnd"/>
      <w:r w:rsidRPr="009427E6">
        <w:rPr>
          <w:sz w:val="22"/>
          <w:szCs w:val="22"/>
        </w:rPr>
        <w:t xml:space="preserve"> spektrum účinku </w:t>
      </w:r>
      <w:proofErr w:type="spellStart"/>
      <w:r w:rsidRPr="009427E6">
        <w:rPr>
          <w:sz w:val="22"/>
          <w:szCs w:val="22"/>
        </w:rPr>
        <w:t>fenoxymetylpenicilínu</w:t>
      </w:r>
      <w:proofErr w:type="spellEnd"/>
      <w:r w:rsidRPr="009427E6">
        <w:rPr>
          <w:sz w:val="22"/>
          <w:szCs w:val="22"/>
        </w:rPr>
        <w:t xml:space="preserve"> je prakticky rovnaké ako u </w:t>
      </w:r>
      <w:proofErr w:type="spellStart"/>
      <w:r w:rsidRPr="009427E6">
        <w:rPr>
          <w:sz w:val="22"/>
          <w:szCs w:val="22"/>
        </w:rPr>
        <w:t>benzylpenicilínu</w:t>
      </w:r>
      <w:proofErr w:type="spellEnd"/>
      <w:r w:rsidRPr="009427E6">
        <w:rPr>
          <w:sz w:val="22"/>
          <w:szCs w:val="22"/>
        </w:rPr>
        <w:t>.</w:t>
      </w:r>
    </w:p>
    <w:p w14:paraId="0519BA7F" w14:textId="77777777" w:rsidR="00876DF4" w:rsidRPr="009427E6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</w:rPr>
        <w:t xml:space="preserve">Je účinný proti </w:t>
      </w:r>
      <w:proofErr w:type="spellStart"/>
      <w:r w:rsidRPr="009427E6">
        <w:rPr>
          <w:i/>
          <w:sz w:val="22"/>
          <w:szCs w:val="22"/>
        </w:rPr>
        <w:t>Streptococcus</w:t>
      </w:r>
      <w:proofErr w:type="spellEnd"/>
      <w:r w:rsidRPr="009427E6">
        <w:rPr>
          <w:sz w:val="22"/>
          <w:szCs w:val="22"/>
        </w:rPr>
        <w:t xml:space="preserve"> skupiny A, C, G, H, L a M, </w:t>
      </w:r>
      <w:proofErr w:type="spellStart"/>
      <w:r w:rsidRPr="009427E6">
        <w:rPr>
          <w:i/>
          <w:sz w:val="22"/>
          <w:szCs w:val="22"/>
        </w:rPr>
        <w:t>Streptococcus</w:t>
      </w:r>
      <w:proofErr w:type="spellEnd"/>
      <w:r w:rsidRPr="009427E6">
        <w:rPr>
          <w:i/>
          <w:sz w:val="22"/>
          <w:szCs w:val="22"/>
        </w:rPr>
        <w:t xml:space="preserve"> </w:t>
      </w:r>
      <w:proofErr w:type="spellStart"/>
      <w:r w:rsidRPr="009427E6">
        <w:rPr>
          <w:i/>
          <w:sz w:val="22"/>
          <w:szCs w:val="22"/>
        </w:rPr>
        <w:t>pneumoniae</w:t>
      </w:r>
      <w:proofErr w:type="spellEnd"/>
      <w:r w:rsidRPr="009427E6">
        <w:rPr>
          <w:sz w:val="22"/>
          <w:szCs w:val="22"/>
        </w:rPr>
        <w:t>, stafylokokom a </w:t>
      </w:r>
      <w:proofErr w:type="spellStart"/>
      <w:r w:rsidRPr="009427E6">
        <w:rPr>
          <w:sz w:val="22"/>
          <w:szCs w:val="22"/>
        </w:rPr>
        <w:t>neiseriám</w:t>
      </w:r>
      <w:proofErr w:type="spellEnd"/>
      <w:r w:rsidRPr="009427E6">
        <w:rPr>
          <w:sz w:val="22"/>
          <w:szCs w:val="22"/>
        </w:rPr>
        <w:t xml:space="preserve">, ktoré nevytvárajú </w:t>
      </w:r>
      <w:proofErr w:type="spellStart"/>
      <w:r w:rsidRPr="009427E6">
        <w:rPr>
          <w:sz w:val="22"/>
          <w:szCs w:val="22"/>
        </w:rPr>
        <w:t>penicilinázu</w:t>
      </w:r>
      <w:proofErr w:type="spellEnd"/>
      <w:r w:rsidRPr="009427E6">
        <w:rPr>
          <w:sz w:val="22"/>
          <w:szCs w:val="22"/>
        </w:rPr>
        <w:t xml:space="preserve">, proti </w:t>
      </w:r>
      <w:proofErr w:type="spellStart"/>
      <w:r w:rsidRPr="009427E6">
        <w:rPr>
          <w:i/>
          <w:sz w:val="22"/>
          <w:szCs w:val="22"/>
        </w:rPr>
        <w:t>Erysipelothrix</w:t>
      </w:r>
      <w:proofErr w:type="spellEnd"/>
      <w:r w:rsidRPr="009427E6">
        <w:rPr>
          <w:i/>
          <w:sz w:val="22"/>
          <w:szCs w:val="22"/>
        </w:rPr>
        <w:t xml:space="preserve"> </w:t>
      </w:r>
      <w:proofErr w:type="spellStart"/>
      <w:r w:rsidRPr="009427E6">
        <w:rPr>
          <w:i/>
          <w:sz w:val="22"/>
          <w:szCs w:val="22"/>
        </w:rPr>
        <w:t>rhusiopathiae</w:t>
      </w:r>
      <w:proofErr w:type="spellEnd"/>
      <w:r w:rsidRPr="009427E6">
        <w:rPr>
          <w:sz w:val="22"/>
          <w:szCs w:val="22"/>
        </w:rPr>
        <w:t xml:space="preserve">, </w:t>
      </w:r>
      <w:proofErr w:type="spellStart"/>
      <w:r w:rsidRPr="009427E6">
        <w:rPr>
          <w:sz w:val="22"/>
          <w:szCs w:val="22"/>
        </w:rPr>
        <w:t>listériám</w:t>
      </w:r>
      <w:proofErr w:type="spellEnd"/>
      <w:r w:rsidRPr="009427E6">
        <w:rPr>
          <w:sz w:val="22"/>
          <w:szCs w:val="22"/>
        </w:rPr>
        <w:t xml:space="preserve">, </w:t>
      </w:r>
      <w:proofErr w:type="spellStart"/>
      <w:r w:rsidRPr="009427E6">
        <w:rPr>
          <w:sz w:val="22"/>
          <w:szCs w:val="22"/>
        </w:rPr>
        <w:t>korynebaktériám</w:t>
      </w:r>
      <w:proofErr w:type="spellEnd"/>
      <w:r w:rsidRPr="009427E6">
        <w:rPr>
          <w:sz w:val="22"/>
          <w:szCs w:val="22"/>
        </w:rPr>
        <w:t xml:space="preserve">, </w:t>
      </w:r>
      <w:proofErr w:type="spellStart"/>
      <w:r w:rsidRPr="009427E6">
        <w:rPr>
          <w:i/>
          <w:sz w:val="22"/>
          <w:szCs w:val="22"/>
        </w:rPr>
        <w:t>Bacillus</w:t>
      </w:r>
      <w:proofErr w:type="spellEnd"/>
      <w:r w:rsidRPr="009427E6">
        <w:rPr>
          <w:i/>
          <w:sz w:val="22"/>
          <w:szCs w:val="22"/>
        </w:rPr>
        <w:t xml:space="preserve"> </w:t>
      </w:r>
      <w:proofErr w:type="spellStart"/>
      <w:r w:rsidRPr="009427E6">
        <w:rPr>
          <w:i/>
          <w:sz w:val="22"/>
          <w:szCs w:val="22"/>
        </w:rPr>
        <w:t>anthracis</w:t>
      </w:r>
      <w:proofErr w:type="spellEnd"/>
      <w:r w:rsidRPr="009427E6">
        <w:rPr>
          <w:sz w:val="22"/>
          <w:szCs w:val="22"/>
        </w:rPr>
        <w:t xml:space="preserve">, </w:t>
      </w:r>
      <w:proofErr w:type="spellStart"/>
      <w:r w:rsidRPr="009427E6">
        <w:rPr>
          <w:sz w:val="22"/>
          <w:szCs w:val="22"/>
        </w:rPr>
        <w:t>aktinomycétam</w:t>
      </w:r>
      <w:proofErr w:type="spellEnd"/>
      <w:r w:rsidRPr="009427E6">
        <w:rPr>
          <w:sz w:val="22"/>
          <w:szCs w:val="22"/>
        </w:rPr>
        <w:t xml:space="preserve">, </w:t>
      </w:r>
      <w:proofErr w:type="spellStart"/>
      <w:r w:rsidRPr="009427E6">
        <w:rPr>
          <w:sz w:val="22"/>
          <w:szCs w:val="22"/>
        </w:rPr>
        <w:t>streptobacilom</w:t>
      </w:r>
      <w:proofErr w:type="spellEnd"/>
      <w:r w:rsidRPr="009427E6">
        <w:rPr>
          <w:sz w:val="22"/>
          <w:szCs w:val="22"/>
        </w:rPr>
        <w:t xml:space="preserve">, </w:t>
      </w:r>
      <w:proofErr w:type="spellStart"/>
      <w:r w:rsidRPr="009427E6">
        <w:rPr>
          <w:i/>
          <w:sz w:val="22"/>
          <w:szCs w:val="22"/>
        </w:rPr>
        <w:t>Pasteurella</w:t>
      </w:r>
      <w:proofErr w:type="spellEnd"/>
      <w:r w:rsidRPr="009427E6">
        <w:rPr>
          <w:i/>
          <w:sz w:val="22"/>
          <w:szCs w:val="22"/>
        </w:rPr>
        <w:t xml:space="preserve"> </w:t>
      </w:r>
      <w:proofErr w:type="spellStart"/>
      <w:r w:rsidRPr="009427E6">
        <w:rPr>
          <w:i/>
          <w:sz w:val="22"/>
          <w:szCs w:val="22"/>
        </w:rPr>
        <w:t>multocida</w:t>
      </w:r>
      <w:proofErr w:type="spellEnd"/>
      <w:r w:rsidRPr="009427E6">
        <w:rPr>
          <w:sz w:val="22"/>
          <w:szCs w:val="22"/>
        </w:rPr>
        <w:t xml:space="preserve">, </w:t>
      </w:r>
      <w:proofErr w:type="spellStart"/>
      <w:r w:rsidRPr="009427E6">
        <w:rPr>
          <w:i/>
          <w:sz w:val="22"/>
          <w:szCs w:val="22"/>
        </w:rPr>
        <w:t>Spirillum</w:t>
      </w:r>
      <w:proofErr w:type="spellEnd"/>
      <w:r w:rsidRPr="009427E6">
        <w:rPr>
          <w:i/>
          <w:sz w:val="22"/>
          <w:szCs w:val="22"/>
        </w:rPr>
        <w:t xml:space="preserve"> </w:t>
      </w:r>
      <w:proofErr w:type="spellStart"/>
      <w:r w:rsidRPr="009427E6">
        <w:rPr>
          <w:i/>
          <w:sz w:val="22"/>
          <w:szCs w:val="22"/>
        </w:rPr>
        <w:t>minus</w:t>
      </w:r>
      <w:proofErr w:type="spellEnd"/>
      <w:r w:rsidRPr="009427E6">
        <w:rPr>
          <w:sz w:val="22"/>
          <w:szCs w:val="22"/>
        </w:rPr>
        <w:t xml:space="preserve"> a </w:t>
      </w:r>
      <w:proofErr w:type="spellStart"/>
      <w:r w:rsidRPr="009427E6">
        <w:rPr>
          <w:sz w:val="22"/>
          <w:szCs w:val="22"/>
        </w:rPr>
        <w:t>spirochétam</w:t>
      </w:r>
      <w:proofErr w:type="spellEnd"/>
      <w:r w:rsidRPr="009427E6">
        <w:rPr>
          <w:sz w:val="22"/>
          <w:szCs w:val="22"/>
        </w:rPr>
        <w:t xml:space="preserve"> ako </w:t>
      </w:r>
      <w:proofErr w:type="spellStart"/>
      <w:r w:rsidRPr="009427E6">
        <w:rPr>
          <w:i/>
          <w:sz w:val="22"/>
          <w:szCs w:val="22"/>
        </w:rPr>
        <w:t>Leptospira</w:t>
      </w:r>
      <w:proofErr w:type="spellEnd"/>
      <w:r w:rsidRPr="009427E6">
        <w:rPr>
          <w:sz w:val="22"/>
          <w:szCs w:val="22"/>
        </w:rPr>
        <w:t xml:space="preserve">, </w:t>
      </w:r>
      <w:proofErr w:type="spellStart"/>
      <w:r w:rsidRPr="009427E6">
        <w:rPr>
          <w:i/>
          <w:sz w:val="22"/>
          <w:szCs w:val="22"/>
        </w:rPr>
        <w:t>Treponema</w:t>
      </w:r>
      <w:proofErr w:type="spellEnd"/>
      <w:r w:rsidRPr="009427E6">
        <w:rPr>
          <w:i/>
          <w:sz w:val="22"/>
          <w:szCs w:val="22"/>
        </w:rPr>
        <w:t>,</w:t>
      </w:r>
      <w:r w:rsidRPr="009427E6">
        <w:rPr>
          <w:sz w:val="22"/>
          <w:szCs w:val="22"/>
        </w:rPr>
        <w:t xml:space="preserve"> </w:t>
      </w:r>
      <w:proofErr w:type="spellStart"/>
      <w:r w:rsidRPr="009427E6">
        <w:rPr>
          <w:i/>
          <w:sz w:val="22"/>
          <w:szCs w:val="22"/>
        </w:rPr>
        <w:t>Borelia</w:t>
      </w:r>
      <w:proofErr w:type="spellEnd"/>
      <w:r w:rsidRPr="009427E6">
        <w:rPr>
          <w:sz w:val="22"/>
          <w:szCs w:val="22"/>
        </w:rPr>
        <w:t xml:space="preserve">, rovnako ako proti mnohým anaeróbnym baktériám (napr. </w:t>
      </w:r>
      <w:proofErr w:type="spellStart"/>
      <w:r w:rsidRPr="009427E6">
        <w:rPr>
          <w:sz w:val="22"/>
          <w:szCs w:val="22"/>
        </w:rPr>
        <w:t>pneumokokom</w:t>
      </w:r>
      <w:proofErr w:type="spellEnd"/>
      <w:r w:rsidRPr="009427E6">
        <w:rPr>
          <w:sz w:val="22"/>
          <w:szCs w:val="22"/>
        </w:rPr>
        <w:t xml:space="preserve">, </w:t>
      </w:r>
      <w:proofErr w:type="spellStart"/>
      <w:r w:rsidRPr="009427E6">
        <w:rPr>
          <w:sz w:val="22"/>
          <w:szCs w:val="22"/>
        </w:rPr>
        <w:t>peptostreptokokom</w:t>
      </w:r>
      <w:proofErr w:type="spellEnd"/>
      <w:r w:rsidRPr="009427E6">
        <w:rPr>
          <w:sz w:val="22"/>
          <w:szCs w:val="22"/>
        </w:rPr>
        <w:t xml:space="preserve">, </w:t>
      </w:r>
      <w:proofErr w:type="spellStart"/>
      <w:r w:rsidRPr="009427E6">
        <w:rPr>
          <w:sz w:val="22"/>
          <w:szCs w:val="22"/>
        </w:rPr>
        <w:t>fuzobakteriám</w:t>
      </w:r>
      <w:proofErr w:type="spellEnd"/>
      <w:r w:rsidRPr="009427E6">
        <w:rPr>
          <w:sz w:val="22"/>
          <w:szCs w:val="22"/>
        </w:rPr>
        <w:t xml:space="preserve">, </w:t>
      </w:r>
      <w:proofErr w:type="spellStart"/>
      <w:r w:rsidRPr="009427E6">
        <w:rPr>
          <w:sz w:val="22"/>
          <w:szCs w:val="22"/>
        </w:rPr>
        <w:t>klostrídiám</w:t>
      </w:r>
      <w:proofErr w:type="spellEnd"/>
      <w:r w:rsidRPr="009427E6">
        <w:rPr>
          <w:sz w:val="22"/>
          <w:szCs w:val="22"/>
        </w:rPr>
        <w:t xml:space="preserve"> a ďalším).</w:t>
      </w:r>
    </w:p>
    <w:p w14:paraId="47144EA9" w14:textId="77777777" w:rsidR="00876DF4" w:rsidRPr="009427E6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</w:rPr>
        <w:t xml:space="preserve">Čo sa týka </w:t>
      </w:r>
      <w:proofErr w:type="spellStart"/>
      <w:r w:rsidRPr="009427E6">
        <w:rPr>
          <w:sz w:val="22"/>
          <w:szCs w:val="22"/>
        </w:rPr>
        <w:t>enterokokov</w:t>
      </w:r>
      <w:proofErr w:type="spellEnd"/>
      <w:r w:rsidRPr="009427E6">
        <w:rPr>
          <w:sz w:val="22"/>
          <w:szCs w:val="22"/>
        </w:rPr>
        <w:t xml:space="preserve">, len niektoré kmene (D streptokoky) vykazujú určitú citlivosť na </w:t>
      </w:r>
      <w:proofErr w:type="spellStart"/>
      <w:r w:rsidRPr="009427E6">
        <w:rPr>
          <w:sz w:val="22"/>
          <w:szCs w:val="22"/>
        </w:rPr>
        <w:t>fenoxymetylpenicilín</w:t>
      </w:r>
      <w:proofErr w:type="spellEnd"/>
      <w:r w:rsidRPr="009427E6">
        <w:rPr>
          <w:sz w:val="22"/>
          <w:szCs w:val="22"/>
        </w:rPr>
        <w:t>.</w:t>
      </w:r>
    </w:p>
    <w:p w14:paraId="711A8FE5" w14:textId="77777777" w:rsidR="00876DF4" w:rsidRPr="009427E6" w:rsidRDefault="00876DF4" w:rsidP="009427E6">
      <w:pPr>
        <w:rPr>
          <w:sz w:val="22"/>
          <w:szCs w:val="22"/>
        </w:rPr>
      </w:pPr>
    </w:p>
    <w:p w14:paraId="230F309D" w14:textId="77777777" w:rsidR="00876DF4" w:rsidRPr="009427E6" w:rsidRDefault="00876DF4" w:rsidP="009427E6">
      <w:pPr>
        <w:ind w:left="540" w:hanging="540"/>
        <w:rPr>
          <w:b/>
          <w:sz w:val="22"/>
          <w:szCs w:val="22"/>
        </w:rPr>
      </w:pPr>
      <w:r w:rsidRPr="009427E6">
        <w:rPr>
          <w:b/>
          <w:sz w:val="22"/>
          <w:szCs w:val="22"/>
        </w:rPr>
        <w:t>5.2</w:t>
      </w:r>
      <w:r w:rsidRPr="009427E6">
        <w:rPr>
          <w:b/>
          <w:sz w:val="22"/>
          <w:szCs w:val="22"/>
        </w:rPr>
        <w:tab/>
      </w:r>
      <w:proofErr w:type="spellStart"/>
      <w:r w:rsidRPr="009427E6">
        <w:rPr>
          <w:b/>
          <w:sz w:val="22"/>
          <w:szCs w:val="22"/>
        </w:rPr>
        <w:t>Farmakokinetické</w:t>
      </w:r>
      <w:proofErr w:type="spellEnd"/>
      <w:r w:rsidRPr="009427E6">
        <w:rPr>
          <w:b/>
          <w:sz w:val="22"/>
          <w:szCs w:val="22"/>
        </w:rPr>
        <w:t xml:space="preserve"> vlastnosti</w:t>
      </w:r>
    </w:p>
    <w:p w14:paraId="18C8CA95" w14:textId="77777777" w:rsidR="00876DF4" w:rsidRPr="009427E6" w:rsidRDefault="00876DF4" w:rsidP="009427E6">
      <w:pPr>
        <w:rPr>
          <w:sz w:val="22"/>
          <w:szCs w:val="22"/>
        </w:rPr>
      </w:pPr>
    </w:p>
    <w:p w14:paraId="6A107DE8" w14:textId="77777777" w:rsidR="00876DF4" w:rsidRPr="009427E6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</w:rPr>
        <w:t xml:space="preserve">Draselná soľ </w:t>
      </w:r>
      <w:proofErr w:type="spellStart"/>
      <w:r w:rsidRPr="009427E6">
        <w:rPr>
          <w:sz w:val="22"/>
          <w:szCs w:val="22"/>
        </w:rPr>
        <w:t>fenoxymetylpenicilínu</w:t>
      </w:r>
      <w:proofErr w:type="spellEnd"/>
      <w:r w:rsidRPr="009427E6">
        <w:rPr>
          <w:sz w:val="22"/>
          <w:szCs w:val="22"/>
        </w:rPr>
        <w:t xml:space="preserve"> nie je </w:t>
      </w:r>
      <w:proofErr w:type="spellStart"/>
      <w:r w:rsidRPr="009427E6">
        <w:rPr>
          <w:sz w:val="22"/>
          <w:szCs w:val="22"/>
        </w:rPr>
        <w:t>inaktivovaná</w:t>
      </w:r>
      <w:proofErr w:type="spellEnd"/>
      <w:r w:rsidRPr="009427E6">
        <w:rPr>
          <w:sz w:val="22"/>
          <w:szCs w:val="22"/>
        </w:rPr>
        <w:t xml:space="preserve"> žalúdkovou šťavou. Vďaka rýchlej a veľmi dobrej absorpcii sa za 30 - 60 minút v krvnom sére a tkanivách dosahujú koncentrácie, ktoré zaručujú </w:t>
      </w:r>
      <w:r w:rsidRPr="009427E6">
        <w:rPr>
          <w:sz w:val="22"/>
          <w:szCs w:val="22"/>
        </w:rPr>
        <w:lastRenderedPageBreak/>
        <w:t xml:space="preserve">spoľahlivosť liečby. Plazmatický polčas je 30 až 45 minút a približne 55 % podanej dávky sa viaže na plazmatické bielkoviny. Liek ľahko </w:t>
      </w:r>
      <w:proofErr w:type="spellStart"/>
      <w:r w:rsidRPr="009427E6">
        <w:rPr>
          <w:sz w:val="22"/>
          <w:szCs w:val="22"/>
        </w:rPr>
        <w:t>difunduje</w:t>
      </w:r>
      <w:proofErr w:type="spellEnd"/>
      <w:r w:rsidRPr="009427E6">
        <w:rPr>
          <w:sz w:val="22"/>
          <w:szCs w:val="22"/>
        </w:rPr>
        <w:t xml:space="preserve"> do obličiek, pľúc, pečene, kože, slizníc svalov a väčšiny telesných tekutín (najmä pri zápaloch), ale horšie do kostí.</w:t>
      </w:r>
    </w:p>
    <w:p w14:paraId="15BB2DF0" w14:textId="77777777" w:rsidR="00876DF4" w:rsidRPr="009427E6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</w:rPr>
        <w:t>Väčšia časť podanej dávky sa vylučuje obličkami v nezmenenej forme, menšia časť sa vylučuje žlčou.</w:t>
      </w:r>
    </w:p>
    <w:p w14:paraId="48DDFEF1" w14:textId="77777777" w:rsidR="00876DF4" w:rsidRPr="009427E6" w:rsidRDefault="00876DF4" w:rsidP="009427E6">
      <w:pPr>
        <w:rPr>
          <w:sz w:val="22"/>
          <w:szCs w:val="22"/>
        </w:rPr>
      </w:pPr>
    </w:p>
    <w:p w14:paraId="078A4A95" w14:textId="77777777" w:rsidR="00876DF4" w:rsidRPr="009427E6" w:rsidRDefault="00876DF4" w:rsidP="009427E6">
      <w:pPr>
        <w:ind w:left="540" w:hanging="540"/>
        <w:rPr>
          <w:b/>
          <w:sz w:val="22"/>
          <w:szCs w:val="22"/>
        </w:rPr>
      </w:pPr>
      <w:r w:rsidRPr="009427E6">
        <w:rPr>
          <w:b/>
          <w:sz w:val="22"/>
          <w:szCs w:val="22"/>
        </w:rPr>
        <w:t>5.3</w:t>
      </w:r>
      <w:r w:rsidRPr="009427E6">
        <w:rPr>
          <w:b/>
          <w:sz w:val="22"/>
          <w:szCs w:val="22"/>
        </w:rPr>
        <w:tab/>
        <w:t xml:space="preserve">Predklinické údaje o bezpečnosti </w:t>
      </w:r>
    </w:p>
    <w:p w14:paraId="5F5BE03D" w14:textId="77777777" w:rsidR="00876DF4" w:rsidRPr="009427E6" w:rsidRDefault="00876DF4" w:rsidP="009427E6">
      <w:pPr>
        <w:rPr>
          <w:sz w:val="22"/>
          <w:szCs w:val="22"/>
        </w:rPr>
      </w:pPr>
    </w:p>
    <w:p w14:paraId="62B66125" w14:textId="77777777" w:rsidR="00876DF4" w:rsidRPr="009427E6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</w:rPr>
        <w:t>LD</w:t>
      </w:r>
      <w:r w:rsidRPr="009427E6">
        <w:rPr>
          <w:sz w:val="22"/>
          <w:szCs w:val="22"/>
          <w:vertAlign w:val="subscript"/>
        </w:rPr>
        <w:t>50</w:t>
      </w:r>
      <w:r w:rsidRPr="009427E6">
        <w:rPr>
          <w:sz w:val="22"/>
          <w:szCs w:val="22"/>
        </w:rPr>
        <w:t xml:space="preserve"> jednorazovo podanej draselnej soli penicilínu V bola u 42 až 58 dňových potkanov približne 1040 mg/kg.</w:t>
      </w:r>
    </w:p>
    <w:p w14:paraId="09B9B23E" w14:textId="77777777" w:rsidR="00876DF4" w:rsidRPr="009427E6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</w:rPr>
        <w:t xml:space="preserve">Po podaní potravy s nízkym obsahom voľných kyselín penicilínu V (až 2000 mg/kg) potkaním samiciam počas 2 mesiacov mali prakticky rovnakú rastovú krivku ako kontrolná skupina. Po perorálnej dávke 200 g/kg voľných kyselín penicilínu V psom počas 2 mesiacov nedošlo k žiadnej zmene vo výsledku laboratórnych vyšetrení, ani v mikroskopickom vyšetrení ich orgánov. </w:t>
      </w:r>
    </w:p>
    <w:p w14:paraId="33F7BA48" w14:textId="77777777" w:rsidR="00876DF4" w:rsidRPr="009427E6" w:rsidRDefault="00876DF4" w:rsidP="009427E6">
      <w:pPr>
        <w:rPr>
          <w:sz w:val="22"/>
          <w:szCs w:val="22"/>
        </w:rPr>
      </w:pPr>
    </w:p>
    <w:p w14:paraId="41B23A1E" w14:textId="77777777" w:rsidR="00876DF4" w:rsidRPr="009427E6" w:rsidRDefault="00876DF4" w:rsidP="009427E6">
      <w:pPr>
        <w:rPr>
          <w:sz w:val="22"/>
          <w:szCs w:val="22"/>
        </w:rPr>
      </w:pPr>
    </w:p>
    <w:p w14:paraId="6D6C6231" w14:textId="77777777" w:rsidR="00876DF4" w:rsidRPr="009427E6" w:rsidRDefault="00876DF4" w:rsidP="009427E6">
      <w:pPr>
        <w:ind w:left="540" w:hanging="540"/>
        <w:rPr>
          <w:b/>
          <w:sz w:val="22"/>
          <w:szCs w:val="22"/>
        </w:rPr>
      </w:pPr>
      <w:r w:rsidRPr="009427E6">
        <w:rPr>
          <w:b/>
          <w:sz w:val="22"/>
          <w:szCs w:val="22"/>
        </w:rPr>
        <w:t>6.</w:t>
      </w:r>
      <w:r w:rsidRPr="009427E6">
        <w:rPr>
          <w:b/>
          <w:sz w:val="22"/>
          <w:szCs w:val="22"/>
        </w:rPr>
        <w:tab/>
        <w:t>FARMACEUTICKÉ INFORMÁCIE</w:t>
      </w:r>
    </w:p>
    <w:p w14:paraId="71FFF513" w14:textId="77777777" w:rsidR="00876DF4" w:rsidRPr="009427E6" w:rsidRDefault="00876DF4" w:rsidP="009427E6">
      <w:pPr>
        <w:rPr>
          <w:sz w:val="22"/>
          <w:szCs w:val="22"/>
        </w:rPr>
      </w:pPr>
    </w:p>
    <w:p w14:paraId="0369BCBD" w14:textId="77777777" w:rsidR="00876DF4" w:rsidRPr="009427E6" w:rsidRDefault="00876DF4" w:rsidP="009427E6">
      <w:pPr>
        <w:ind w:left="540" w:hanging="540"/>
        <w:rPr>
          <w:b/>
          <w:sz w:val="22"/>
          <w:szCs w:val="22"/>
        </w:rPr>
      </w:pPr>
      <w:r w:rsidRPr="009427E6">
        <w:rPr>
          <w:b/>
          <w:sz w:val="22"/>
          <w:szCs w:val="22"/>
        </w:rPr>
        <w:t>6.1</w:t>
      </w:r>
      <w:r w:rsidRPr="009427E6">
        <w:rPr>
          <w:b/>
          <w:sz w:val="22"/>
          <w:szCs w:val="22"/>
        </w:rPr>
        <w:tab/>
        <w:t>Zoznam pomocných látok:</w:t>
      </w:r>
    </w:p>
    <w:p w14:paraId="0A7A4241" w14:textId="77777777" w:rsidR="00876DF4" w:rsidRDefault="00876DF4" w:rsidP="009427E6">
      <w:pPr>
        <w:ind w:left="540" w:hanging="540"/>
        <w:rPr>
          <w:sz w:val="22"/>
          <w:szCs w:val="22"/>
        </w:rPr>
      </w:pPr>
    </w:p>
    <w:p w14:paraId="0F4C75CF" w14:textId="77777777" w:rsidR="00876DF4" w:rsidRPr="009427E6" w:rsidRDefault="00876DF4" w:rsidP="009427E6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Jadro:</w:t>
      </w:r>
    </w:p>
    <w:p w14:paraId="0350308A" w14:textId="1557C91E" w:rsidR="00876DF4" w:rsidRPr="009427E6" w:rsidRDefault="00B47381" w:rsidP="009427E6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stearát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horečnatý</w:t>
      </w:r>
      <w:proofErr w:type="spellEnd"/>
    </w:p>
    <w:p w14:paraId="3662C34C" w14:textId="77777777" w:rsidR="00876DF4" w:rsidRPr="009427E6" w:rsidRDefault="00876DF4" w:rsidP="009427E6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m</w:t>
      </w:r>
      <w:r w:rsidRPr="009427E6">
        <w:rPr>
          <w:sz w:val="22"/>
          <w:szCs w:val="22"/>
        </w:rPr>
        <w:t>akrogol</w:t>
      </w:r>
      <w:proofErr w:type="spellEnd"/>
      <w:r w:rsidRPr="009427E6">
        <w:rPr>
          <w:sz w:val="22"/>
          <w:szCs w:val="22"/>
        </w:rPr>
        <w:t xml:space="preserve"> 6000</w:t>
      </w:r>
    </w:p>
    <w:p w14:paraId="05EB180D" w14:textId="77777777" w:rsidR="00876DF4" w:rsidRPr="009427E6" w:rsidRDefault="00876DF4" w:rsidP="009427E6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m</w:t>
      </w:r>
      <w:r w:rsidRPr="009427E6">
        <w:rPr>
          <w:sz w:val="22"/>
          <w:szCs w:val="22"/>
        </w:rPr>
        <w:t>altodextrín</w:t>
      </w:r>
      <w:proofErr w:type="spellEnd"/>
    </w:p>
    <w:p w14:paraId="2706623F" w14:textId="77777777" w:rsidR="00876DF4" w:rsidRPr="009427E6" w:rsidRDefault="00876DF4" w:rsidP="009427E6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p</w:t>
      </w:r>
      <w:r w:rsidRPr="009427E6">
        <w:rPr>
          <w:sz w:val="22"/>
          <w:szCs w:val="22"/>
        </w:rPr>
        <w:t>ovidón</w:t>
      </w:r>
      <w:proofErr w:type="spellEnd"/>
    </w:p>
    <w:p w14:paraId="3AF3D537" w14:textId="77777777" w:rsidR="00876DF4" w:rsidRPr="009427E6" w:rsidRDefault="00876DF4" w:rsidP="009427E6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Pr="009427E6">
        <w:rPr>
          <w:sz w:val="22"/>
          <w:szCs w:val="22"/>
        </w:rPr>
        <w:t>astenec</w:t>
      </w:r>
    </w:p>
    <w:p w14:paraId="37478003" w14:textId="77777777" w:rsidR="00876DF4" w:rsidRPr="009427E6" w:rsidRDefault="00876DF4" w:rsidP="009427E6">
      <w:pPr>
        <w:rPr>
          <w:sz w:val="22"/>
          <w:szCs w:val="22"/>
        </w:rPr>
      </w:pPr>
    </w:p>
    <w:p w14:paraId="4D06D58C" w14:textId="77777777" w:rsidR="00876DF4" w:rsidRPr="009427E6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</w:rPr>
        <w:t>Filmová vrstva:</w:t>
      </w:r>
    </w:p>
    <w:p w14:paraId="1A3B2943" w14:textId="77777777" w:rsidR="00876DF4" w:rsidRPr="009427E6" w:rsidRDefault="00876DF4" w:rsidP="009427E6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d</w:t>
      </w:r>
      <w:r w:rsidRPr="009427E6">
        <w:rPr>
          <w:sz w:val="22"/>
          <w:szCs w:val="22"/>
        </w:rPr>
        <w:t>ihydrát</w:t>
      </w:r>
      <w:proofErr w:type="spellEnd"/>
      <w:r w:rsidRPr="009427E6">
        <w:rPr>
          <w:sz w:val="22"/>
          <w:szCs w:val="22"/>
        </w:rPr>
        <w:t xml:space="preserve"> sodnej soli sacharínu</w:t>
      </w:r>
    </w:p>
    <w:p w14:paraId="6AAABB2A" w14:textId="77777777" w:rsidR="00876DF4" w:rsidRPr="009427E6" w:rsidRDefault="00876DF4" w:rsidP="009427E6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Pr="009427E6">
        <w:rPr>
          <w:sz w:val="22"/>
          <w:szCs w:val="22"/>
        </w:rPr>
        <w:t>ilica mäty piepornej</w:t>
      </w:r>
    </w:p>
    <w:p w14:paraId="32DB3391" w14:textId="77777777" w:rsidR="00876DF4" w:rsidRPr="009427E6" w:rsidRDefault="00876DF4" w:rsidP="009427E6">
      <w:pPr>
        <w:rPr>
          <w:sz w:val="22"/>
          <w:szCs w:val="22"/>
        </w:rPr>
      </w:pPr>
      <w:r>
        <w:rPr>
          <w:sz w:val="22"/>
          <w:szCs w:val="22"/>
        </w:rPr>
        <w:t>o</w:t>
      </w:r>
      <w:r w:rsidRPr="009427E6">
        <w:rPr>
          <w:sz w:val="22"/>
          <w:szCs w:val="22"/>
        </w:rPr>
        <w:t xml:space="preserve">xid </w:t>
      </w:r>
      <w:proofErr w:type="spellStart"/>
      <w:r w:rsidRPr="009427E6">
        <w:rPr>
          <w:sz w:val="22"/>
          <w:szCs w:val="22"/>
        </w:rPr>
        <w:t>titaničitý</w:t>
      </w:r>
      <w:proofErr w:type="spellEnd"/>
    </w:p>
    <w:p w14:paraId="1E561E70" w14:textId="77777777" w:rsidR="00876DF4" w:rsidRPr="009427E6" w:rsidRDefault="00876DF4" w:rsidP="009427E6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Pr="009427E6">
        <w:rPr>
          <w:sz w:val="22"/>
          <w:szCs w:val="22"/>
        </w:rPr>
        <w:t>astenec</w:t>
      </w:r>
    </w:p>
    <w:p w14:paraId="68DA8394" w14:textId="77777777" w:rsidR="00876DF4" w:rsidRPr="009427E6" w:rsidRDefault="00876DF4" w:rsidP="009427E6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h</w:t>
      </w:r>
      <w:r w:rsidRPr="009427E6">
        <w:rPr>
          <w:sz w:val="22"/>
          <w:szCs w:val="22"/>
        </w:rPr>
        <w:t>ypromelóza</w:t>
      </w:r>
      <w:proofErr w:type="spellEnd"/>
    </w:p>
    <w:p w14:paraId="21F6BD41" w14:textId="77777777" w:rsidR="00876DF4" w:rsidRPr="009427E6" w:rsidRDefault="00876DF4" w:rsidP="009427E6">
      <w:pPr>
        <w:rPr>
          <w:sz w:val="22"/>
          <w:szCs w:val="22"/>
        </w:rPr>
      </w:pPr>
    </w:p>
    <w:p w14:paraId="11C71D17" w14:textId="77777777" w:rsidR="00876DF4" w:rsidRPr="009427E6" w:rsidRDefault="00876DF4" w:rsidP="009427E6">
      <w:pPr>
        <w:ind w:left="540" w:hanging="540"/>
        <w:rPr>
          <w:b/>
          <w:sz w:val="22"/>
          <w:szCs w:val="22"/>
        </w:rPr>
      </w:pPr>
      <w:r w:rsidRPr="009427E6">
        <w:rPr>
          <w:b/>
          <w:sz w:val="22"/>
          <w:szCs w:val="22"/>
        </w:rPr>
        <w:t>6.2</w:t>
      </w:r>
      <w:r w:rsidRPr="009427E6">
        <w:rPr>
          <w:b/>
          <w:sz w:val="22"/>
          <w:szCs w:val="22"/>
        </w:rPr>
        <w:tab/>
      </w:r>
      <w:proofErr w:type="spellStart"/>
      <w:r w:rsidRPr="009427E6">
        <w:rPr>
          <w:b/>
          <w:sz w:val="22"/>
          <w:szCs w:val="22"/>
        </w:rPr>
        <w:t>Inkompability</w:t>
      </w:r>
      <w:proofErr w:type="spellEnd"/>
    </w:p>
    <w:p w14:paraId="1EB3B0DB" w14:textId="77777777" w:rsidR="00876DF4" w:rsidRPr="009427E6" w:rsidRDefault="00876DF4" w:rsidP="009427E6">
      <w:pPr>
        <w:rPr>
          <w:sz w:val="22"/>
          <w:szCs w:val="22"/>
        </w:rPr>
      </w:pPr>
    </w:p>
    <w:p w14:paraId="6E948F8E" w14:textId="77777777" w:rsidR="00876DF4" w:rsidRPr="00C64CC0" w:rsidRDefault="00876DF4" w:rsidP="009427E6">
      <w:pPr>
        <w:rPr>
          <w:b/>
          <w:sz w:val="22"/>
          <w:szCs w:val="22"/>
        </w:rPr>
      </w:pPr>
      <w:r w:rsidRPr="00C64CC0">
        <w:rPr>
          <w:noProof/>
          <w:sz w:val="22"/>
          <w:szCs w:val="22"/>
        </w:rPr>
        <w:t>Neaplikovateľné.</w:t>
      </w:r>
      <w:r w:rsidRPr="00C64CC0" w:rsidDel="00911282">
        <w:rPr>
          <w:sz w:val="22"/>
          <w:szCs w:val="22"/>
        </w:rPr>
        <w:t xml:space="preserve"> </w:t>
      </w:r>
    </w:p>
    <w:p w14:paraId="54543E29" w14:textId="77777777" w:rsidR="00876DF4" w:rsidRPr="009427E6" w:rsidRDefault="00876DF4" w:rsidP="009427E6">
      <w:pPr>
        <w:rPr>
          <w:b/>
          <w:sz w:val="22"/>
          <w:szCs w:val="22"/>
        </w:rPr>
      </w:pPr>
    </w:p>
    <w:p w14:paraId="3EE1833C" w14:textId="77777777" w:rsidR="00876DF4" w:rsidRPr="00C64CC0" w:rsidRDefault="00876DF4" w:rsidP="009427E6">
      <w:pPr>
        <w:ind w:left="540" w:hanging="540"/>
        <w:rPr>
          <w:b/>
          <w:sz w:val="22"/>
          <w:szCs w:val="22"/>
        </w:rPr>
      </w:pPr>
      <w:r w:rsidRPr="00C64CC0">
        <w:rPr>
          <w:b/>
          <w:sz w:val="22"/>
          <w:szCs w:val="22"/>
        </w:rPr>
        <w:t>6.3</w:t>
      </w:r>
      <w:r w:rsidRPr="00C64CC0">
        <w:rPr>
          <w:b/>
          <w:sz w:val="22"/>
          <w:szCs w:val="22"/>
        </w:rPr>
        <w:tab/>
        <w:t>Čas použiteľnosti</w:t>
      </w:r>
    </w:p>
    <w:p w14:paraId="6C74748E" w14:textId="77777777" w:rsidR="00876DF4" w:rsidRPr="00C64CC0" w:rsidRDefault="00876DF4" w:rsidP="009427E6">
      <w:pPr>
        <w:rPr>
          <w:sz w:val="22"/>
          <w:szCs w:val="22"/>
        </w:rPr>
      </w:pPr>
    </w:p>
    <w:p w14:paraId="4AA84AAB" w14:textId="77777777" w:rsidR="00876DF4" w:rsidRPr="009A1885" w:rsidRDefault="00876DF4" w:rsidP="009427E6">
      <w:pPr>
        <w:rPr>
          <w:sz w:val="22"/>
          <w:szCs w:val="22"/>
        </w:rPr>
      </w:pPr>
      <w:r w:rsidRPr="00C64CC0">
        <w:rPr>
          <w:sz w:val="22"/>
          <w:szCs w:val="22"/>
        </w:rPr>
        <w:t>24 mesiacov</w:t>
      </w:r>
    </w:p>
    <w:p w14:paraId="35456F4B" w14:textId="77777777" w:rsidR="00876DF4" w:rsidRPr="009427E6" w:rsidRDefault="00876DF4" w:rsidP="009427E6">
      <w:pPr>
        <w:rPr>
          <w:sz w:val="22"/>
          <w:szCs w:val="22"/>
        </w:rPr>
      </w:pPr>
    </w:p>
    <w:p w14:paraId="43CB5CAC" w14:textId="77777777" w:rsidR="00876DF4" w:rsidRPr="009427E6" w:rsidRDefault="00876DF4" w:rsidP="009427E6">
      <w:pPr>
        <w:ind w:left="540" w:hanging="540"/>
        <w:rPr>
          <w:b/>
          <w:sz w:val="22"/>
          <w:szCs w:val="22"/>
        </w:rPr>
      </w:pPr>
      <w:r w:rsidRPr="009427E6">
        <w:rPr>
          <w:b/>
          <w:sz w:val="22"/>
          <w:szCs w:val="22"/>
        </w:rPr>
        <w:t>6.4</w:t>
      </w:r>
      <w:r w:rsidRPr="009427E6">
        <w:rPr>
          <w:b/>
          <w:sz w:val="22"/>
          <w:szCs w:val="22"/>
        </w:rPr>
        <w:tab/>
        <w:t>Špeciálne upozornenia na uchovávanie</w:t>
      </w:r>
    </w:p>
    <w:p w14:paraId="6BAF16D0" w14:textId="77777777" w:rsidR="00876DF4" w:rsidRPr="009427E6" w:rsidRDefault="00876DF4" w:rsidP="009427E6">
      <w:pPr>
        <w:rPr>
          <w:sz w:val="22"/>
          <w:szCs w:val="22"/>
        </w:rPr>
      </w:pPr>
    </w:p>
    <w:p w14:paraId="370B0BB8" w14:textId="77777777" w:rsidR="00876DF4" w:rsidRPr="009427E6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</w:rPr>
        <w:t>Uchovávajte pri teplote do 25 °C.</w:t>
      </w:r>
    </w:p>
    <w:p w14:paraId="3DCD69E3" w14:textId="77777777" w:rsidR="00876DF4" w:rsidRPr="009427E6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</w:rPr>
        <w:t>Uchovávajte v pôvodnom obale.</w:t>
      </w:r>
    </w:p>
    <w:p w14:paraId="0C63ED5A" w14:textId="77777777" w:rsidR="00876DF4" w:rsidRPr="009427E6" w:rsidRDefault="00876DF4" w:rsidP="009427E6">
      <w:pPr>
        <w:rPr>
          <w:b/>
          <w:sz w:val="22"/>
          <w:szCs w:val="22"/>
        </w:rPr>
      </w:pPr>
    </w:p>
    <w:p w14:paraId="70955EE6" w14:textId="77777777" w:rsidR="00876DF4" w:rsidRPr="009427E6" w:rsidRDefault="00876DF4" w:rsidP="009427E6">
      <w:pPr>
        <w:ind w:left="540" w:hanging="540"/>
        <w:rPr>
          <w:sz w:val="22"/>
          <w:szCs w:val="22"/>
        </w:rPr>
      </w:pPr>
      <w:r w:rsidRPr="009427E6">
        <w:rPr>
          <w:b/>
          <w:sz w:val="22"/>
          <w:szCs w:val="22"/>
        </w:rPr>
        <w:t>6.5</w:t>
      </w:r>
      <w:r w:rsidRPr="009427E6">
        <w:rPr>
          <w:b/>
          <w:sz w:val="22"/>
          <w:szCs w:val="22"/>
        </w:rPr>
        <w:tab/>
        <w:t>Druh obalu a obsah balenia</w:t>
      </w:r>
    </w:p>
    <w:p w14:paraId="2D668927" w14:textId="77777777" w:rsidR="00876DF4" w:rsidRPr="009427E6" w:rsidRDefault="00876DF4" w:rsidP="009427E6">
      <w:pPr>
        <w:rPr>
          <w:sz w:val="22"/>
          <w:szCs w:val="22"/>
        </w:rPr>
      </w:pPr>
    </w:p>
    <w:p w14:paraId="51A870B6" w14:textId="77777777" w:rsidR="00876DF4" w:rsidRPr="009427E6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</w:rPr>
        <w:t xml:space="preserve">ALU/PVC/PVDC </w:t>
      </w:r>
      <w:proofErr w:type="spellStart"/>
      <w:r w:rsidRPr="009427E6">
        <w:rPr>
          <w:sz w:val="22"/>
          <w:szCs w:val="22"/>
        </w:rPr>
        <w:t>blister</w:t>
      </w:r>
      <w:proofErr w:type="spellEnd"/>
      <w:r w:rsidRPr="009427E6">
        <w:rPr>
          <w:sz w:val="22"/>
          <w:szCs w:val="22"/>
        </w:rPr>
        <w:t xml:space="preserve"> </w:t>
      </w:r>
    </w:p>
    <w:p w14:paraId="45F8E443" w14:textId="77777777" w:rsidR="00876DF4" w:rsidRPr="009427E6" w:rsidRDefault="00876DF4" w:rsidP="009427E6">
      <w:pPr>
        <w:rPr>
          <w:b/>
          <w:sz w:val="22"/>
          <w:szCs w:val="22"/>
        </w:rPr>
      </w:pPr>
    </w:p>
    <w:p w14:paraId="7859B8A0" w14:textId="77777777" w:rsidR="00876DF4" w:rsidRPr="009427E6" w:rsidRDefault="00876DF4" w:rsidP="009427E6">
      <w:pPr>
        <w:rPr>
          <w:b/>
          <w:sz w:val="22"/>
          <w:szCs w:val="22"/>
        </w:rPr>
      </w:pPr>
      <w:proofErr w:type="spellStart"/>
      <w:r w:rsidRPr="009427E6">
        <w:rPr>
          <w:sz w:val="22"/>
          <w:szCs w:val="22"/>
        </w:rPr>
        <w:t>Ospen</w:t>
      </w:r>
      <w:proofErr w:type="spellEnd"/>
      <w:r w:rsidRPr="009427E6">
        <w:rPr>
          <w:sz w:val="22"/>
          <w:szCs w:val="22"/>
        </w:rPr>
        <w:t xml:space="preserve"> 500: 12, 30, 1000 filmom obalených tabliet</w:t>
      </w:r>
    </w:p>
    <w:p w14:paraId="250CCD9C" w14:textId="77777777" w:rsidR="00876DF4" w:rsidRPr="009427E6" w:rsidRDefault="00876DF4" w:rsidP="009427E6">
      <w:pPr>
        <w:rPr>
          <w:b/>
          <w:sz w:val="22"/>
          <w:szCs w:val="22"/>
        </w:rPr>
      </w:pPr>
      <w:proofErr w:type="spellStart"/>
      <w:r w:rsidRPr="009427E6">
        <w:rPr>
          <w:sz w:val="22"/>
          <w:szCs w:val="22"/>
        </w:rPr>
        <w:t>Ospen</w:t>
      </w:r>
      <w:proofErr w:type="spellEnd"/>
      <w:r w:rsidRPr="009427E6">
        <w:rPr>
          <w:sz w:val="22"/>
          <w:szCs w:val="22"/>
        </w:rPr>
        <w:t xml:space="preserve"> 1000: 12, 30 filmom obalených tabliet</w:t>
      </w:r>
    </w:p>
    <w:p w14:paraId="77389A55" w14:textId="77777777" w:rsidR="00876DF4" w:rsidRDefault="00876DF4" w:rsidP="009427E6">
      <w:pPr>
        <w:rPr>
          <w:sz w:val="22"/>
          <w:szCs w:val="22"/>
        </w:rPr>
      </w:pPr>
      <w:proofErr w:type="spellStart"/>
      <w:r w:rsidRPr="009427E6">
        <w:rPr>
          <w:sz w:val="22"/>
          <w:szCs w:val="22"/>
        </w:rPr>
        <w:t>Ospen</w:t>
      </w:r>
      <w:proofErr w:type="spellEnd"/>
      <w:r w:rsidRPr="009427E6">
        <w:rPr>
          <w:sz w:val="22"/>
          <w:szCs w:val="22"/>
        </w:rPr>
        <w:t xml:space="preserve"> 1500: 12, 30 filmom obalených tabliet</w:t>
      </w:r>
    </w:p>
    <w:p w14:paraId="5185A5B7" w14:textId="77777777" w:rsidR="00876DF4" w:rsidRDefault="00876DF4" w:rsidP="009427E6">
      <w:pPr>
        <w:rPr>
          <w:sz w:val="22"/>
          <w:szCs w:val="22"/>
        </w:rPr>
      </w:pPr>
    </w:p>
    <w:p w14:paraId="0F333A9F" w14:textId="77777777" w:rsidR="00876DF4" w:rsidRPr="009427E6" w:rsidRDefault="00876DF4" w:rsidP="009427E6">
      <w:pPr>
        <w:rPr>
          <w:b/>
          <w:sz w:val="22"/>
          <w:szCs w:val="22"/>
        </w:rPr>
      </w:pPr>
      <w:r>
        <w:rPr>
          <w:sz w:val="22"/>
          <w:szCs w:val="22"/>
        </w:rPr>
        <w:t>Na trh nemusia byť uvedené všetky veľkosti balenia.</w:t>
      </w:r>
    </w:p>
    <w:p w14:paraId="3B5C90C5" w14:textId="77777777" w:rsidR="00876DF4" w:rsidRPr="009427E6" w:rsidRDefault="00876DF4" w:rsidP="009427E6">
      <w:pPr>
        <w:rPr>
          <w:sz w:val="22"/>
          <w:szCs w:val="22"/>
        </w:rPr>
      </w:pPr>
    </w:p>
    <w:p w14:paraId="692AB972" w14:textId="77777777" w:rsidR="00876DF4" w:rsidRPr="009427E6" w:rsidRDefault="00876DF4" w:rsidP="009427E6">
      <w:pPr>
        <w:ind w:left="540" w:hanging="540"/>
        <w:rPr>
          <w:b/>
          <w:sz w:val="22"/>
          <w:szCs w:val="22"/>
        </w:rPr>
      </w:pPr>
      <w:r w:rsidRPr="009427E6">
        <w:rPr>
          <w:b/>
          <w:sz w:val="22"/>
          <w:szCs w:val="22"/>
        </w:rPr>
        <w:t>6.6</w:t>
      </w:r>
      <w:r w:rsidRPr="009427E6">
        <w:rPr>
          <w:b/>
          <w:sz w:val="22"/>
          <w:szCs w:val="22"/>
        </w:rPr>
        <w:tab/>
        <w:t xml:space="preserve">Špeciálne opatrenia na likvidáciu </w:t>
      </w:r>
    </w:p>
    <w:p w14:paraId="27192920" w14:textId="77777777" w:rsidR="00876DF4" w:rsidRPr="009427E6" w:rsidRDefault="00876DF4" w:rsidP="009427E6">
      <w:pPr>
        <w:rPr>
          <w:sz w:val="22"/>
          <w:szCs w:val="22"/>
        </w:rPr>
      </w:pPr>
    </w:p>
    <w:p w14:paraId="0B4B7AE2" w14:textId="77777777" w:rsidR="00876DF4" w:rsidRPr="009427E6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</w:rPr>
        <w:t>Žiadne zvláštne požiadavky.</w:t>
      </w:r>
    </w:p>
    <w:p w14:paraId="69B5E3CD" w14:textId="77777777" w:rsidR="00876DF4" w:rsidRPr="009427E6" w:rsidRDefault="00876DF4" w:rsidP="009427E6">
      <w:pPr>
        <w:rPr>
          <w:sz w:val="22"/>
          <w:szCs w:val="22"/>
        </w:rPr>
      </w:pPr>
    </w:p>
    <w:p w14:paraId="01F1160E" w14:textId="77777777" w:rsidR="00876DF4" w:rsidRPr="009427E6" w:rsidRDefault="00876DF4" w:rsidP="009427E6">
      <w:pPr>
        <w:rPr>
          <w:sz w:val="22"/>
          <w:szCs w:val="22"/>
        </w:rPr>
      </w:pPr>
    </w:p>
    <w:p w14:paraId="18E7BDC0" w14:textId="77777777" w:rsidR="00876DF4" w:rsidRPr="009427E6" w:rsidRDefault="00876DF4" w:rsidP="009427E6">
      <w:pPr>
        <w:ind w:left="540" w:hanging="540"/>
        <w:rPr>
          <w:b/>
          <w:sz w:val="22"/>
          <w:szCs w:val="22"/>
        </w:rPr>
      </w:pPr>
      <w:r w:rsidRPr="009427E6">
        <w:rPr>
          <w:b/>
          <w:sz w:val="22"/>
          <w:szCs w:val="22"/>
        </w:rPr>
        <w:t>7.</w:t>
      </w:r>
      <w:r w:rsidRPr="009427E6">
        <w:rPr>
          <w:b/>
          <w:sz w:val="22"/>
          <w:szCs w:val="22"/>
        </w:rPr>
        <w:tab/>
        <w:t>DRŽITEĽ ROZHODNUTIA O REGISTRÁCII</w:t>
      </w:r>
    </w:p>
    <w:p w14:paraId="0D673E1B" w14:textId="77777777" w:rsidR="00876DF4" w:rsidRPr="009427E6" w:rsidRDefault="00876DF4" w:rsidP="009427E6">
      <w:pPr>
        <w:rPr>
          <w:sz w:val="22"/>
          <w:szCs w:val="22"/>
        </w:rPr>
      </w:pPr>
    </w:p>
    <w:p w14:paraId="4CC643A3" w14:textId="77777777" w:rsidR="00876DF4" w:rsidRPr="009427E6" w:rsidRDefault="00876DF4" w:rsidP="009427E6">
      <w:pPr>
        <w:rPr>
          <w:sz w:val="22"/>
          <w:szCs w:val="22"/>
        </w:rPr>
      </w:pPr>
      <w:proofErr w:type="spellStart"/>
      <w:r w:rsidRPr="009427E6">
        <w:rPr>
          <w:sz w:val="22"/>
          <w:szCs w:val="22"/>
        </w:rPr>
        <w:t>Sandoz</w:t>
      </w:r>
      <w:proofErr w:type="spellEnd"/>
      <w:r w:rsidRPr="009427E6">
        <w:rPr>
          <w:sz w:val="22"/>
          <w:szCs w:val="22"/>
        </w:rPr>
        <w:t xml:space="preserve"> </w:t>
      </w:r>
      <w:proofErr w:type="spellStart"/>
      <w:r w:rsidRPr="009427E6">
        <w:rPr>
          <w:sz w:val="22"/>
          <w:szCs w:val="22"/>
        </w:rPr>
        <w:t>GmbH</w:t>
      </w:r>
      <w:proofErr w:type="spellEnd"/>
    </w:p>
    <w:p w14:paraId="6D1D9609" w14:textId="77777777" w:rsidR="00876DF4" w:rsidRPr="009427E6" w:rsidRDefault="00876DF4" w:rsidP="009427E6">
      <w:pPr>
        <w:rPr>
          <w:sz w:val="22"/>
          <w:szCs w:val="22"/>
        </w:rPr>
      </w:pPr>
      <w:proofErr w:type="spellStart"/>
      <w:r w:rsidRPr="009427E6">
        <w:rPr>
          <w:sz w:val="22"/>
          <w:szCs w:val="22"/>
        </w:rPr>
        <w:t>Biochemiestrasse</w:t>
      </w:r>
      <w:proofErr w:type="spellEnd"/>
      <w:r w:rsidRPr="009427E6">
        <w:rPr>
          <w:sz w:val="22"/>
          <w:szCs w:val="22"/>
        </w:rPr>
        <w:t xml:space="preserve"> 10</w:t>
      </w:r>
    </w:p>
    <w:p w14:paraId="2311BE99" w14:textId="77777777" w:rsidR="00876DF4" w:rsidRPr="009427E6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</w:rPr>
        <w:t xml:space="preserve">6250 </w:t>
      </w:r>
      <w:proofErr w:type="spellStart"/>
      <w:r w:rsidRPr="009427E6">
        <w:rPr>
          <w:sz w:val="22"/>
          <w:szCs w:val="22"/>
        </w:rPr>
        <w:t>Kundl</w:t>
      </w:r>
      <w:proofErr w:type="spellEnd"/>
      <w:r w:rsidRPr="009427E6">
        <w:rPr>
          <w:sz w:val="22"/>
          <w:szCs w:val="22"/>
        </w:rPr>
        <w:t xml:space="preserve"> </w:t>
      </w:r>
    </w:p>
    <w:p w14:paraId="7AC9B9A3" w14:textId="77777777" w:rsidR="00876DF4" w:rsidRPr="009427E6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</w:rPr>
        <w:t>Rakúsko</w:t>
      </w:r>
    </w:p>
    <w:p w14:paraId="27E39C0D" w14:textId="77777777" w:rsidR="00876DF4" w:rsidRPr="009427E6" w:rsidRDefault="00876DF4" w:rsidP="009427E6">
      <w:pPr>
        <w:rPr>
          <w:b/>
          <w:sz w:val="22"/>
          <w:szCs w:val="22"/>
        </w:rPr>
      </w:pPr>
    </w:p>
    <w:p w14:paraId="61E65FAF" w14:textId="77777777" w:rsidR="00876DF4" w:rsidRPr="009427E6" w:rsidRDefault="00876DF4" w:rsidP="009427E6">
      <w:pPr>
        <w:rPr>
          <w:b/>
          <w:sz w:val="22"/>
          <w:szCs w:val="22"/>
        </w:rPr>
      </w:pPr>
    </w:p>
    <w:p w14:paraId="5DF1A8EB" w14:textId="77777777" w:rsidR="00876DF4" w:rsidRPr="009427E6" w:rsidRDefault="00876DF4" w:rsidP="009427E6">
      <w:pPr>
        <w:ind w:left="540" w:hanging="540"/>
        <w:rPr>
          <w:sz w:val="22"/>
          <w:szCs w:val="22"/>
        </w:rPr>
      </w:pPr>
      <w:r w:rsidRPr="009427E6">
        <w:rPr>
          <w:b/>
          <w:sz w:val="22"/>
          <w:szCs w:val="22"/>
        </w:rPr>
        <w:t>8.</w:t>
      </w:r>
      <w:r w:rsidRPr="009427E6">
        <w:rPr>
          <w:b/>
          <w:sz w:val="22"/>
          <w:szCs w:val="22"/>
        </w:rPr>
        <w:tab/>
        <w:t>REGISTRAČNÉ ČÍSL</w:t>
      </w:r>
      <w:r w:rsidR="00031DC4">
        <w:rPr>
          <w:b/>
          <w:sz w:val="22"/>
          <w:szCs w:val="22"/>
        </w:rPr>
        <w:t>A</w:t>
      </w:r>
    </w:p>
    <w:p w14:paraId="1AEA323D" w14:textId="77777777" w:rsidR="00876DF4" w:rsidRPr="009427E6" w:rsidRDefault="00876DF4" w:rsidP="009427E6">
      <w:pPr>
        <w:rPr>
          <w:sz w:val="22"/>
          <w:szCs w:val="22"/>
        </w:rPr>
      </w:pPr>
    </w:p>
    <w:p w14:paraId="25961319" w14:textId="77777777" w:rsidR="00031DC4" w:rsidRDefault="00031DC4" w:rsidP="00031DC4">
      <w:pPr>
        <w:rPr>
          <w:sz w:val="22"/>
          <w:szCs w:val="22"/>
        </w:rPr>
      </w:pPr>
      <w:proofErr w:type="spellStart"/>
      <w:r w:rsidRPr="009427E6">
        <w:rPr>
          <w:sz w:val="22"/>
          <w:szCs w:val="22"/>
        </w:rPr>
        <w:t>Ospen</w:t>
      </w:r>
      <w:proofErr w:type="spellEnd"/>
      <w:r w:rsidRPr="009427E6">
        <w:rPr>
          <w:sz w:val="22"/>
          <w:szCs w:val="22"/>
        </w:rPr>
        <w:t xml:space="preserve"> 500: 15/0857/95-S</w:t>
      </w:r>
    </w:p>
    <w:p w14:paraId="09675DC2" w14:textId="77777777" w:rsidR="00031DC4" w:rsidRPr="009427E6" w:rsidRDefault="00031DC4" w:rsidP="00031DC4">
      <w:pPr>
        <w:rPr>
          <w:b/>
          <w:sz w:val="22"/>
          <w:szCs w:val="22"/>
        </w:rPr>
      </w:pPr>
      <w:proofErr w:type="spellStart"/>
      <w:r w:rsidRPr="009427E6">
        <w:rPr>
          <w:sz w:val="22"/>
          <w:szCs w:val="22"/>
        </w:rPr>
        <w:t>Ospen</w:t>
      </w:r>
      <w:proofErr w:type="spellEnd"/>
      <w:r w:rsidRPr="009427E6">
        <w:rPr>
          <w:sz w:val="22"/>
          <w:szCs w:val="22"/>
        </w:rPr>
        <w:t xml:space="preserve"> 1000: </w:t>
      </w:r>
      <w:r w:rsidRPr="00031DC4">
        <w:rPr>
          <w:sz w:val="22"/>
          <w:szCs w:val="22"/>
        </w:rPr>
        <w:t>15/0144/19-S</w:t>
      </w:r>
    </w:p>
    <w:p w14:paraId="5D848D61" w14:textId="77777777" w:rsidR="00876DF4" w:rsidRPr="009427E6" w:rsidRDefault="00031DC4" w:rsidP="00031DC4">
      <w:pPr>
        <w:rPr>
          <w:sz w:val="22"/>
          <w:szCs w:val="22"/>
        </w:rPr>
      </w:pPr>
      <w:proofErr w:type="spellStart"/>
      <w:r w:rsidRPr="009427E6">
        <w:rPr>
          <w:sz w:val="22"/>
          <w:szCs w:val="22"/>
        </w:rPr>
        <w:t>Ospen</w:t>
      </w:r>
      <w:proofErr w:type="spellEnd"/>
      <w:r w:rsidRPr="009427E6">
        <w:rPr>
          <w:sz w:val="22"/>
          <w:szCs w:val="22"/>
        </w:rPr>
        <w:t xml:space="preserve"> 1500: </w:t>
      </w:r>
      <w:r w:rsidRPr="00031DC4">
        <w:rPr>
          <w:sz w:val="22"/>
          <w:szCs w:val="22"/>
        </w:rPr>
        <w:t>15/0145/19-S</w:t>
      </w:r>
      <w:r w:rsidRPr="00031DC4" w:rsidDel="00031DC4">
        <w:rPr>
          <w:sz w:val="22"/>
          <w:szCs w:val="22"/>
        </w:rPr>
        <w:t xml:space="preserve"> </w:t>
      </w:r>
    </w:p>
    <w:p w14:paraId="41309B07" w14:textId="77777777" w:rsidR="00876DF4" w:rsidRPr="009427E6" w:rsidRDefault="00876DF4" w:rsidP="009427E6">
      <w:pPr>
        <w:rPr>
          <w:sz w:val="22"/>
          <w:szCs w:val="22"/>
        </w:rPr>
      </w:pPr>
    </w:p>
    <w:p w14:paraId="00B83EC1" w14:textId="77777777" w:rsidR="00876DF4" w:rsidRPr="009427E6" w:rsidRDefault="00876DF4" w:rsidP="009427E6">
      <w:pPr>
        <w:rPr>
          <w:sz w:val="22"/>
          <w:szCs w:val="22"/>
        </w:rPr>
      </w:pPr>
    </w:p>
    <w:p w14:paraId="374C121C" w14:textId="77777777" w:rsidR="00876DF4" w:rsidRPr="009427E6" w:rsidRDefault="00876DF4" w:rsidP="009427E6">
      <w:pPr>
        <w:rPr>
          <w:b/>
          <w:sz w:val="22"/>
          <w:szCs w:val="22"/>
        </w:rPr>
      </w:pPr>
      <w:r w:rsidRPr="009427E6">
        <w:rPr>
          <w:b/>
          <w:sz w:val="22"/>
          <w:szCs w:val="22"/>
        </w:rPr>
        <w:t>9.      DÁTUM PRVEJ REGISTÁCIE/PREDĹŽENIA REGISTÁCIE</w:t>
      </w:r>
    </w:p>
    <w:p w14:paraId="7C5F8526" w14:textId="77777777" w:rsidR="00876DF4" w:rsidRPr="009427E6" w:rsidRDefault="00876DF4" w:rsidP="009427E6">
      <w:pPr>
        <w:rPr>
          <w:sz w:val="22"/>
          <w:szCs w:val="22"/>
        </w:rPr>
      </w:pPr>
    </w:p>
    <w:p w14:paraId="77840B52" w14:textId="77777777" w:rsidR="00876DF4" w:rsidRPr="009427E6" w:rsidRDefault="00876DF4" w:rsidP="009427E6">
      <w:pPr>
        <w:rPr>
          <w:sz w:val="22"/>
          <w:szCs w:val="22"/>
        </w:rPr>
      </w:pPr>
      <w:r w:rsidRPr="009427E6">
        <w:rPr>
          <w:sz w:val="22"/>
          <w:szCs w:val="22"/>
        </w:rPr>
        <w:t>Dátum prvej registrácie: 28.</w:t>
      </w:r>
      <w:r>
        <w:rPr>
          <w:sz w:val="22"/>
          <w:szCs w:val="22"/>
        </w:rPr>
        <w:t xml:space="preserve">decembra </w:t>
      </w:r>
      <w:r w:rsidRPr="009427E6">
        <w:rPr>
          <w:sz w:val="22"/>
          <w:szCs w:val="22"/>
        </w:rPr>
        <w:t>1995</w:t>
      </w:r>
    </w:p>
    <w:p w14:paraId="1FB34732" w14:textId="77777777" w:rsidR="00876DF4" w:rsidRPr="00876DF4" w:rsidRDefault="00630F05" w:rsidP="003B76BF">
      <w:pPr>
        <w:pStyle w:val="Podtitul"/>
        <w:jc w:val="left"/>
        <w:rPr>
          <w:rFonts w:ascii="Times New Roman" w:hAnsi="Times New Roman"/>
          <w:sz w:val="22"/>
        </w:rPr>
      </w:pPr>
      <w:r w:rsidRPr="00630F05">
        <w:rPr>
          <w:rFonts w:ascii="Times New Roman" w:hAnsi="Times New Roman"/>
          <w:sz w:val="22"/>
        </w:rPr>
        <w:t>Dátum posledného predĺženia registrácie: 21.marca 2007</w:t>
      </w:r>
    </w:p>
    <w:p w14:paraId="3BBF0D20" w14:textId="77777777" w:rsidR="00876DF4" w:rsidRPr="009427E6" w:rsidRDefault="00876DF4" w:rsidP="009427E6">
      <w:pPr>
        <w:rPr>
          <w:sz w:val="22"/>
          <w:szCs w:val="22"/>
        </w:rPr>
      </w:pPr>
    </w:p>
    <w:p w14:paraId="2B6754CD" w14:textId="77777777" w:rsidR="00876DF4" w:rsidRPr="009427E6" w:rsidRDefault="00876DF4" w:rsidP="009427E6">
      <w:pPr>
        <w:rPr>
          <w:sz w:val="22"/>
          <w:szCs w:val="22"/>
        </w:rPr>
      </w:pPr>
    </w:p>
    <w:p w14:paraId="362CFD96" w14:textId="77777777" w:rsidR="00876DF4" w:rsidRPr="009427E6" w:rsidRDefault="00876DF4" w:rsidP="009427E6">
      <w:pPr>
        <w:ind w:left="540" w:hanging="540"/>
        <w:rPr>
          <w:b/>
          <w:sz w:val="22"/>
          <w:szCs w:val="22"/>
        </w:rPr>
      </w:pPr>
      <w:r w:rsidRPr="009427E6">
        <w:rPr>
          <w:b/>
          <w:sz w:val="22"/>
          <w:szCs w:val="22"/>
        </w:rPr>
        <w:t>10.</w:t>
      </w:r>
      <w:r w:rsidRPr="009427E6">
        <w:rPr>
          <w:b/>
          <w:sz w:val="22"/>
          <w:szCs w:val="22"/>
        </w:rPr>
        <w:tab/>
        <w:t>DÁTUM  REVÍZIE TEXTU</w:t>
      </w:r>
    </w:p>
    <w:p w14:paraId="77093769" w14:textId="77777777" w:rsidR="00876DF4" w:rsidRPr="009427E6" w:rsidRDefault="00876DF4" w:rsidP="009427E6">
      <w:pPr>
        <w:rPr>
          <w:sz w:val="22"/>
          <w:szCs w:val="22"/>
        </w:rPr>
      </w:pPr>
    </w:p>
    <w:p w14:paraId="379FA1C5" w14:textId="63CB53C5" w:rsidR="00876DF4" w:rsidRPr="009427E6" w:rsidRDefault="00AC7798" w:rsidP="009427E6">
      <w:pPr>
        <w:rPr>
          <w:sz w:val="22"/>
          <w:szCs w:val="22"/>
        </w:rPr>
      </w:pPr>
      <w:r>
        <w:rPr>
          <w:sz w:val="22"/>
          <w:szCs w:val="22"/>
        </w:rPr>
        <w:t>Novem</w:t>
      </w:r>
      <w:r w:rsidR="00263B54">
        <w:rPr>
          <w:sz w:val="22"/>
          <w:szCs w:val="22"/>
        </w:rPr>
        <w:t>ber 2020</w:t>
      </w:r>
    </w:p>
    <w:sectPr w:rsidR="00876DF4" w:rsidRPr="009427E6" w:rsidSect="00EF2A3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8483F" w14:textId="77777777" w:rsidR="00611206" w:rsidRDefault="00611206">
      <w:r>
        <w:separator/>
      </w:r>
    </w:p>
  </w:endnote>
  <w:endnote w:type="continuationSeparator" w:id="0">
    <w:p w14:paraId="79C14807" w14:textId="77777777" w:rsidR="00611206" w:rsidRDefault="0061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3D993" w14:textId="77777777" w:rsidR="00876DF4" w:rsidRDefault="00630F05" w:rsidP="00627C1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DF4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BEEA131" w14:textId="77777777" w:rsidR="00876DF4" w:rsidRDefault="00876DF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52E48" w14:textId="06DA5766" w:rsidR="00876DF4" w:rsidRPr="00C064B8" w:rsidRDefault="00630F05" w:rsidP="00627C14">
    <w:pPr>
      <w:pStyle w:val="Pta"/>
      <w:framePr w:wrap="around" w:vAnchor="text" w:hAnchor="margin" w:xAlign="center" w:y="1"/>
      <w:rPr>
        <w:rStyle w:val="slostrany"/>
        <w:sz w:val="18"/>
      </w:rPr>
    </w:pPr>
    <w:r w:rsidRPr="00C064B8">
      <w:rPr>
        <w:rStyle w:val="slostrany"/>
        <w:sz w:val="18"/>
      </w:rPr>
      <w:fldChar w:fldCharType="begin"/>
    </w:r>
    <w:r w:rsidR="00876DF4" w:rsidRPr="00C064B8">
      <w:rPr>
        <w:rStyle w:val="slostrany"/>
        <w:sz w:val="18"/>
      </w:rPr>
      <w:instrText xml:space="preserve">PAGE  </w:instrText>
    </w:r>
    <w:r w:rsidRPr="00C064B8">
      <w:rPr>
        <w:rStyle w:val="slostrany"/>
        <w:sz w:val="18"/>
      </w:rPr>
      <w:fldChar w:fldCharType="separate"/>
    </w:r>
    <w:r w:rsidR="00872F1A">
      <w:rPr>
        <w:rStyle w:val="slostrany"/>
        <w:noProof/>
        <w:sz w:val="18"/>
      </w:rPr>
      <w:t>8</w:t>
    </w:r>
    <w:r w:rsidRPr="00C064B8">
      <w:rPr>
        <w:rStyle w:val="slostrany"/>
        <w:sz w:val="18"/>
      </w:rPr>
      <w:fldChar w:fldCharType="end"/>
    </w:r>
  </w:p>
  <w:p w14:paraId="0E8D31D6" w14:textId="77777777" w:rsidR="00876DF4" w:rsidRDefault="00876DF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4C3B1" w14:textId="77777777" w:rsidR="00876DF4" w:rsidRPr="009427E6" w:rsidRDefault="00630F05">
    <w:pPr>
      <w:pStyle w:val="Pta"/>
      <w:jc w:val="center"/>
      <w:rPr>
        <w:sz w:val="18"/>
      </w:rPr>
    </w:pPr>
    <w:r w:rsidRPr="009427E6">
      <w:rPr>
        <w:sz w:val="18"/>
      </w:rPr>
      <w:fldChar w:fldCharType="begin"/>
    </w:r>
    <w:r w:rsidR="00876DF4" w:rsidRPr="009427E6">
      <w:rPr>
        <w:sz w:val="18"/>
      </w:rPr>
      <w:instrText>PAGE   \* MERGEFORMAT</w:instrText>
    </w:r>
    <w:r w:rsidRPr="009427E6">
      <w:rPr>
        <w:sz w:val="18"/>
      </w:rPr>
      <w:fldChar w:fldCharType="separate"/>
    </w:r>
    <w:r w:rsidR="00053486">
      <w:rPr>
        <w:noProof/>
        <w:sz w:val="18"/>
      </w:rPr>
      <w:t>1</w:t>
    </w:r>
    <w:r w:rsidRPr="009427E6">
      <w:rPr>
        <w:sz w:val="18"/>
      </w:rPr>
      <w:fldChar w:fldCharType="end"/>
    </w:r>
  </w:p>
  <w:p w14:paraId="46A448E6" w14:textId="77777777" w:rsidR="00876DF4" w:rsidRDefault="00876DF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FEEC1" w14:textId="77777777" w:rsidR="00611206" w:rsidRDefault="00611206">
      <w:r>
        <w:separator/>
      </w:r>
    </w:p>
  </w:footnote>
  <w:footnote w:type="continuationSeparator" w:id="0">
    <w:p w14:paraId="262BA7EE" w14:textId="77777777" w:rsidR="00611206" w:rsidRDefault="00611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9D5A8" w14:textId="0A599E89" w:rsidR="00053486" w:rsidRDefault="00053486" w:rsidP="00053486">
    <w:pPr>
      <w:rPr>
        <w:sz w:val="18"/>
        <w:szCs w:val="18"/>
      </w:rPr>
    </w:pPr>
    <w:r>
      <w:rPr>
        <w:bCs/>
        <w:sz w:val="18"/>
        <w:szCs w:val="18"/>
      </w:rPr>
      <w:t>Príloha č. 1 k notifikácii o zmene,</w:t>
    </w:r>
    <w:r w:rsidR="00322F50">
      <w:rPr>
        <w:bCs/>
        <w:sz w:val="18"/>
        <w:szCs w:val="18"/>
      </w:rPr>
      <w:t xml:space="preserve"> </w:t>
    </w:r>
    <w:r w:rsidR="00AD0068">
      <w:rPr>
        <w:bCs/>
        <w:sz w:val="18"/>
        <w:szCs w:val="18"/>
      </w:rPr>
      <w:t>ev. č.: 2020/04589-Z1B</w:t>
    </w:r>
  </w:p>
  <w:p w14:paraId="30B63226" w14:textId="77777777" w:rsidR="00053486" w:rsidRPr="00DD7BB3" w:rsidRDefault="00053486" w:rsidP="00053486">
    <w:pPr>
      <w:pStyle w:val="Nadpis1"/>
    </w:pPr>
  </w:p>
  <w:p w14:paraId="58AEA469" w14:textId="77777777" w:rsidR="00053486" w:rsidRDefault="00053486" w:rsidP="0005348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13EAB"/>
    <w:multiLevelType w:val="hybridMultilevel"/>
    <w:tmpl w:val="A59829D8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56F9D"/>
    <w:multiLevelType w:val="hybridMultilevel"/>
    <w:tmpl w:val="6B540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6CE"/>
    <w:rsid w:val="00002456"/>
    <w:rsid w:val="000161D3"/>
    <w:rsid w:val="00024FC7"/>
    <w:rsid w:val="00030179"/>
    <w:rsid w:val="00031DC4"/>
    <w:rsid w:val="00044E16"/>
    <w:rsid w:val="0005166F"/>
    <w:rsid w:val="00053486"/>
    <w:rsid w:val="0005379C"/>
    <w:rsid w:val="000539BB"/>
    <w:rsid w:val="00063EB1"/>
    <w:rsid w:val="0006532A"/>
    <w:rsid w:val="00085899"/>
    <w:rsid w:val="000976CE"/>
    <w:rsid w:val="000A476F"/>
    <w:rsid w:val="000B1E5A"/>
    <w:rsid w:val="000B3D0E"/>
    <w:rsid w:val="000B74E6"/>
    <w:rsid w:val="000C2040"/>
    <w:rsid w:val="000C38FA"/>
    <w:rsid w:val="000D2DB1"/>
    <w:rsid w:val="000D5DA7"/>
    <w:rsid w:val="000E3473"/>
    <w:rsid w:val="000E58E6"/>
    <w:rsid w:val="00100307"/>
    <w:rsid w:val="00101DD8"/>
    <w:rsid w:val="001160C6"/>
    <w:rsid w:val="00120902"/>
    <w:rsid w:val="00123516"/>
    <w:rsid w:val="001260D6"/>
    <w:rsid w:val="001263D9"/>
    <w:rsid w:val="0013542C"/>
    <w:rsid w:val="00142BBF"/>
    <w:rsid w:val="00167B1A"/>
    <w:rsid w:val="00175F9C"/>
    <w:rsid w:val="001837F1"/>
    <w:rsid w:val="00193D6B"/>
    <w:rsid w:val="001961BD"/>
    <w:rsid w:val="001B5D1B"/>
    <w:rsid w:val="001C400A"/>
    <w:rsid w:val="001C4A55"/>
    <w:rsid w:val="001C4DFF"/>
    <w:rsid w:val="001D5AC0"/>
    <w:rsid w:val="001D6E55"/>
    <w:rsid w:val="001E1445"/>
    <w:rsid w:val="001E2702"/>
    <w:rsid w:val="001F03A2"/>
    <w:rsid w:val="001F5644"/>
    <w:rsid w:val="00206D68"/>
    <w:rsid w:val="00214B7B"/>
    <w:rsid w:val="002217D1"/>
    <w:rsid w:val="00224C27"/>
    <w:rsid w:val="00226ACA"/>
    <w:rsid w:val="00244FDC"/>
    <w:rsid w:val="00251388"/>
    <w:rsid w:val="00263B54"/>
    <w:rsid w:val="00270E96"/>
    <w:rsid w:val="00291299"/>
    <w:rsid w:val="0029306B"/>
    <w:rsid w:val="002932A0"/>
    <w:rsid w:val="00293A21"/>
    <w:rsid w:val="002A004A"/>
    <w:rsid w:val="002A18BC"/>
    <w:rsid w:val="002A4760"/>
    <w:rsid w:val="002A4C9B"/>
    <w:rsid w:val="002B4FED"/>
    <w:rsid w:val="002C2DCA"/>
    <w:rsid w:val="002C4E92"/>
    <w:rsid w:val="002E4D16"/>
    <w:rsid w:val="002F2D48"/>
    <w:rsid w:val="00322F50"/>
    <w:rsid w:val="00331A9F"/>
    <w:rsid w:val="0034036D"/>
    <w:rsid w:val="00351A15"/>
    <w:rsid w:val="00361709"/>
    <w:rsid w:val="0036230E"/>
    <w:rsid w:val="00364364"/>
    <w:rsid w:val="003702C1"/>
    <w:rsid w:val="003A2BDF"/>
    <w:rsid w:val="003A5E31"/>
    <w:rsid w:val="003A7211"/>
    <w:rsid w:val="003B05FD"/>
    <w:rsid w:val="003B0903"/>
    <w:rsid w:val="003B76BF"/>
    <w:rsid w:val="003C07CD"/>
    <w:rsid w:val="003C3C07"/>
    <w:rsid w:val="003C5247"/>
    <w:rsid w:val="003C7880"/>
    <w:rsid w:val="003C794F"/>
    <w:rsid w:val="003D2D16"/>
    <w:rsid w:val="003D54C7"/>
    <w:rsid w:val="003F104E"/>
    <w:rsid w:val="003F58D0"/>
    <w:rsid w:val="00402508"/>
    <w:rsid w:val="00404351"/>
    <w:rsid w:val="00410750"/>
    <w:rsid w:val="00412305"/>
    <w:rsid w:val="00412817"/>
    <w:rsid w:val="0042031B"/>
    <w:rsid w:val="00433C94"/>
    <w:rsid w:val="00443B91"/>
    <w:rsid w:val="00446611"/>
    <w:rsid w:val="004531D4"/>
    <w:rsid w:val="004579A5"/>
    <w:rsid w:val="00462F39"/>
    <w:rsid w:val="00474949"/>
    <w:rsid w:val="004800C3"/>
    <w:rsid w:val="00492991"/>
    <w:rsid w:val="004A4597"/>
    <w:rsid w:val="004B0FF9"/>
    <w:rsid w:val="004B2BC6"/>
    <w:rsid w:val="004B3098"/>
    <w:rsid w:val="004C5239"/>
    <w:rsid w:val="004D378A"/>
    <w:rsid w:val="004D3AA4"/>
    <w:rsid w:val="004D4243"/>
    <w:rsid w:val="004F1B93"/>
    <w:rsid w:val="0050164F"/>
    <w:rsid w:val="00512D75"/>
    <w:rsid w:val="005157E6"/>
    <w:rsid w:val="00516030"/>
    <w:rsid w:val="005277FB"/>
    <w:rsid w:val="00542FEA"/>
    <w:rsid w:val="005454B8"/>
    <w:rsid w:val="00545AD8"/>
    <w:rsid w:val="0055068B"/>
    <w:rsid w:val="005548EC"/>
    <w:rsid w:val="00555FCA"/>
    <w:rsid w:val="005565D8"/>
    <w:rsid w:val="00584FCE"/>
    <w:rsid w:val="00587E6F"/>
    <w:rsid w:val="005B2090"/>
    <w:rsid w:val="005C35C1"/>
    <w:rsid w:val="005D1BD1"/>
    <w:rsid w:val="005D2C6A"/>
    <w:rsid w:val="005D5B01"/>
    <w:rsid w:val="005E2299"/>
    <w:rsid w:val="005F52C9"/>
    <w:rsid w:val="00601845"/>
    <w:rsid w:val="0060531F"/>
    <w:rsid w:val="00611206"/>
    <w:rsid w:val="006133A4"/>
    <w:rsid w:val="00627C14"/>
    <w:rsid w:val="00630F05"/>
    <w:rsid w:val="00630F6C"/>
    <w:rsid w:val="006437AE"/>
    <w:rsid w:val="00643A86"/>
    <w:rsid w:val="006746CD"/>
    <w:rsid w:val="00680849"/>
    <w:rsid w:val="0068359A"/>
    <w:rsid w:val="00684A21"/>
    <w:rsid w:val="006D3A2B"/>
    <w:rsid w:val="006E0E99"/>
    <w:rsid w:val="00712074"/>
    <w:rsid w:val="00721124"/>
    <w:rsid w:val="00722EA2"/>
    <w:rsid w:val="00727C03"/>
    <w:rsid w:val="00737368"/>
    <w:rsid w:val="00740FAD"/>
    <w:rsid w:val="00741608"/>
    <w:rsid w:val="00746D19"/>
    <w:rsid w:val="00753266"/>
    <w:rsid w:val="00754709"/>
    <w:rsid w:val="0075530F"/>
    <w:rsid w:val="00756CA3"/>
    <w:rsid w:val="0075725C"/>
    <w:rsid w:val="00761B0D"/>
    <w:rsid w:val="00772825"/>
    <w:rsid w:val="007744BC"/>
    <w:rsid w:val="00785315"/>
    <w:rsid w:val="00785809"/>
    <w:rsid w:val="00786F3D"/>
    <w:rsid w:val="00795622"/>
    <w:rsid w:val="00797641"/>
    <w:rsid w:val="007A0C8D"/>
    <w:rsid w:val="007A135D"/>
    <w:rsid w:val="007A4853"/>
    <w:rsid w:val="007A6082"/>
    <w:rsid w:val="007A6B61"/>
    <w:rsid w:val="007C4332"/>
    <w:rsid w:val="007D4DEC"/>
    <w:rsid w:val="007D66ED"/>
    <w:rsid w:val="007F00CC"/>
    <w:rsid w:val="00806F46"/>
    <w:rsid w:val="00810297"/>
    <w:rsid w:val="00816C29"/>
    <w:rsid w:val="00843F0D"/>
    <w:rsid w:val="00854144"/>
    <w:rsid w:val="00862850"/>
    <w:rsid w:val="00872F1A"/>
    <w:rsid w:val="00876DF4"/>
    <w:rsid w:val="00877EF3"/>
    <w:rsid w:val="0089090D"/>
    <w:rsid w:val="008A14B8"/>
    <w:rsid w:val="008A2D08"/>
    <w:rsid w:val="008C4235"/>
    <w:rsid w:val="008D0367"/>
    <w:rsid w:val="008D323B"/>
    <w:rsid w:val="008D4996"/>
    <w:rsid w:val="008D601C"/>
    <w:rsid w:val="008D7976"/>
    <w:rsid w:val="008E3EC4"/>
    <w:rsid w:val="008F7DEA"/>
    <w:rsid w:val="009009DE"/>
    <w:rsid w:val="009025AF"/>
    <w:rsid w:val="00911282"/>
    <w:rsid w:val="00921B75"/>
    <w:rsid w:val="009335ED"/>
    <w:rsid w:val="009427E6"/>
    <w:rsid w:val="00942E5D"/>
    <w:rsid w:val="00943312"/>
    <w:rsid w:val="00951097"/>
    <w:rsid w:val="00952555"/>
    <w:rsid w:val="00952744"/>
    <w:rsid w:val="009532DB"/>
    <w:rsid w:val="00955502"/>
    <w:rsid w:val="00964B2A"/>
    <w:rsid w:val="00970215"/>
    <w:rsid w:val="009766CE"/>
    <w:rsid w:val="009821E1"/>
    <w:rsid w:val="0098254F"/>
    <w:rsid w:val="00982B36"/>
    <w:rsid w:val="009865B0"/>
    <w:rsid w:val="00986A79"/>
    <w:rsid w:val="0099040D"/>
    <w:rsid w:val="00991C15"/>
    <w:rsid w:val="009A1885"/>
    <w:rsid w:val="009A28E6"/>
    <w:rsid w:val="009A5136"/>
    <w:rsid w:val="009B3822"/>
    <w:rsid w:val="009B4F22"/>
    <w:rsid w:val="009E7E98"/>
    <w:rsid w:val="00A0713A"/>
    <w:rsid w:val="00A12444"/>
    <w:rsid w:val="00A17E40"/>
    <w:rsid w:val="00A2558C"/>
    <w:rsid w:val="00A32459"/>
    <w:rsid w:val="00A37520"/>
    <w:rsid w:val="00A40C31"/>
    <w:rsid w:val="00A40C46"/>
    <w:rsid w:val="00A5698A"/>
    <w:rsid w:val="00A6404A"/>
    <w:rsid w:val="00A64B48"/>
    <w:rsid w:val="00A66364"/>
    <w:rsid w:val="00A95ECB"/>
    <w:rsid w:val="00A96D4F"/>
    <w:rsid w:val="00AA753F"/>
    <w:rsid w:val="00AB3663"/>
    <w:rsid w:val="00AB6F1B"/>
    <w:rsid w:val="00AC7798"/>
    <w:rsid w:val="00AD0068"/>
    <w:rsid w:val="00AD3205"/>
    <w:rsid w:val="00AD4100"/>
    <w:rsid w:val="00AE6859"/>
    <w:rsid w:val="00AE7596"/>
    <w:rsid w:val="00AE7DC7"/>
    <w:rsid w:val="00AF3F2A"/>
    <w:rsid w:val="00AF4DBC"/>
    <w:rsid w:val="00B01A5C"/>
    <w:rsid w:val="00B1023F"/>
    <w:rsid w:val="00B1121E"/>
    <w:rsid w:val="00B13E63"/>
    <w:rsid w:val="00B26FCF"/>
    <w:rsid w:val="00B30A01"/>
    <w:rsid w:val="00B448CF"/>
    <w:rsid w:val="00B47381"/>
    <w:rsid w:val="00B51383"/>
    <w:rsid w:val="00B52752"/>
    <w:rsid w:val="00B54543"/>
    <w:rsid w:val="00B56495"/>
    <w:rsid w:val="00B62C49"/>
    <w:rsid w:val="00B94B11"/>
    <w:rsid w:val="00BA1841"/>
    <w:rsid w:val="00BA24F4"/>
    <w:rsid w:val="00BA2672"/>
    <w:rsid w:val="00BB1895"/>
    <w:rsid w:val="00BB62D8"/>
    <w:rsid w:val="00BB7BFF"/>
    <w:rsid w:val="00BB7EB5"/>
    <w:rsid w:val="00BE50F9"/>
    <w:rsid w:val="00BF2FCD"/>
    <w:rsid w:val="00C04125"/>
    <w:rsid w:val="00C04F59"/>
    <w:rsid w:val="00C064B8"/>
    <w:rsid w:val="00C200CC"/>
    <w:rsid w:val="00C20709"/>
    <w:rsid w:val="00C21A6A"/>
    <w:rsid w:val="00C22F71"/>
    <w:rsid w:val="00C2591C"/>
    <w:rsid w:val="00C25A8B"/>
    <w:rsid w:val="00C25F11"/>
    <w:rsid w:val="00C26755"/>
    <w:rsid w:val="00C44C70"/>
    <w:rsid w:val="00C51010"/>
    <w:rsid w:val="00C579DE"/>
    <w:rsid w:val="00C64CC0"/>
    <w:rsid w:val="00C70C1A"/>
    <w:rsid w:val="00C72732"/>
    <w:rsid w:val="00C87A33"/>
    <w:rsid w:val="00CA23CC"/>
    <w:rsid w:val="00CA6417"/>
    <w:rsid w:val="00CC0106"/>
    <w:rsid w:val="00CC1CB7"/>
    <w:rsid w:val="00CC6855"/>
    <w:rsid w:val="00CC7676"/>
    <w:rsid w:val="00CD0441"/>
    <w:rsid w:val="00CD5523"/>
    <w:rsid w:val="00CE29AD"/>
    <w:rsid w:val="00CE7490"/>
    <w:rsid w:val="00D11F83"/>
    <w:rsid w:val="00D256BE"/>
    <w:rsid w:val="00D34C1A"/>
    <w:rsid w:val="00D63E5B"/>
    <w:rsid w:val="00D65D88"/>
    <w:rsid w:val="00D663C7"/>
    <w:rsid w:val="00D74D27"/>
    <w:rsid w:val="00D74E45"/>
    <w:rsid w:val="00D76397"/>
    <w:rsid w:val="00D77C58"/>
    <w:rsid w:val="00D82C89"/>
    <w:rsid w:val="00D8534D"/>
    <w:rsid w:val="00DA1091"/>
    <w:rsid w:val="00DA3423"/>
    <w:rsid w:val="00DB71AA"/>
    <w:rsid w:val="00DD679A"/>
    <w:rsid w:val="00DD7BB3"/>
    <w:rsid w:val="00DE3340"/>
    <w:rsid w:val="00DE352E"/>
    <w:rsid w:val="00DF4F53"/>
    <w:rsid w:val="00DF54EF"/>
    <w:rsid w:val="00DF55D2"/>
    <w:rsid w:val="00E049B6"/>
    <w:rsid w:val="00E04E59"/>
    <w:rsid w:val="00E0502B"/>
    <w:rsid w:val="00E06272"/>
    <w:rsid w:val="00E077DF"/>
    <w:rsid w:val="00E27C12"/>
    <w:rsid w:val="00E36059"/>
    <w:rsid w:val="00E53B8B"/>
    <w:rsid w:val="00E54E68"/>
    <w:rsid w:val="00E6581B"/>
    <w:rsid w:val="00E72EEE"/>
    <w:rsid w:val="00E734E1"/>
    <w:rsid w:val="00E81B44"/>
    <w:rsid w:val="00E87367"/>
    <w:rsid w:val="00E919C4"/>
    <w:rsid w:val="00E92779"/>
    <w:rsid w:val="00E9518C"/>
    <w:rsid w:val="00EB07BE"/>
    <w:rsid w:val="00EB3872"/>
    <w:rsid w:val="00EB67D5"/>
    <w:rsid w:val="00EB776E"/>
    <w:rsid w:val="00EC6BA8"/>
    <w:rsid w:val="00ED6162"/>
    <w:rsid w:val="00EE0C0D"/>
    <w:rsid w:val="00EF2A3E"/>
    <w:rsid w:val="00F126EE"/>
    <w:rsid w:val="00F12772"/>
    <w:rsid w:val="00F22ED2"/>
    <w:rsid w:val="00F3396F"/>
    <w:rsid w:val="00F473CD"/>
    <w:rsid w:val="00F56AF2"/>
    <w:rsid w:val="00F63285"/>
    <w:rsid w:val="00F664FA"/>
    <w:rsid w:val="00F71540"/>
    <w:rsid w:val="00F719B2"/>
    <w:rsid w:val="00F71C43"/>
    <w:rsid w:val="00F750E6"/>
    <w:rsid w:val="00F84C03"/>
    <w:rsid w:val="00F863E5"/>
    <w:rsid w:val="00F877F9"/>
    <w:rsid w:val="00F90281"/>
    <w:rsid w:val="00FA54B5"/>
    <w:rsid w:val="00FB0204"/>
    <w:rsid w:val="00FB22DF"/>
    <w:rsid w:val="00FB7647"/>
    <w:rsid w:val="00FC6D3A"/>
    <w:rsid w:val="00FE5953"/>
    <w:rsid w:val="00FF12E5"/>
    <w:rsid w:val="00FF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57FC319D"/>
  <w15:docId w15:val="{1EAFD6A7-7BF9-45B1-A01D-79577971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0F05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DD7BB3"/>
    <w:pPr>
      <w:keepNext/>
      <w:outlineLvl w:val="0"/>
    </w:pPr>
    <w:rPr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DD7BB3"/>
    <w:rPr>
      <w:sz w:val="24"/>
      <w:lang w:val="cs-CZ" w:eastAsia="sk-SK"/>
    </w:rPr>
  </w:style>
  <w:style w:type="paragraph" w:styleId="Zkladntext">
    <w:name w:val="Body Text"/>
    <w:basedOn w:val="Normlny"/>
    <w:link w:val="ZkladntextChar"/>
    <w:uiPriority w:val="99"/>
    <w:rsid w:val="00630F05"/>
    <w:pPr>
      <w:jc w:val="both"/>
    </w:pPr>
  </w:style>
  <w:style w:type="character" w:customStyle="1" w:styleId="ZkladntextChar">
    <w:name w:val="Základný text Char"/>
    <w:link w:val="Zkladntext"/>
    <w:uiPriority w:val="99"/>
    <w:semiHidden/>
    <w:rsid w:val="00691C8C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627C1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C064B8"/>
    <w:rPr>
      <w:sz w:val="24"/>
    </w:rPr>
  </w:style>
  <w:style w:type="character" w:styleId="slostrany">
    <w:name w:val="page number"/>
    <w:uiPriority w:val="99"/>
    <w:rsid w:val="00627C14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433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C4332"/>
    <w:rPr>
      <w:rFonts w:ascii="Tahoma" w:hAnsi="Tahoma"/>
      <w:sz w:val="16"/>
      <w:lang w:val="sk-SK" w:eastAsia="sk-SK"/>
    </w:rPr>
  </w:style>
  <w:style w:type="paragraph" w:styleId="Normlnywebov">
    <w:name w:val="Normal (Web)"/>
    <w:basedOn w:val="Normlny"/>
    <w:uiPriority w:val="99"/>
    <w:unhideWhenUsed/>
    <w:rsid w:val="00CA23CC"/>
    <w:pPr>
      <w:spacing w:before="180"/>
    </w:pPr>
    <w:rPr>
      <w:lang w:val="en-US" w:eastAsia="ja-JP"/>
    </w:rPr>
  </w:style>
  <w:style w:type="character" w:styleId="Hypertextovprepojenie">
    <w:name w:val="Hyperlink"/>
    <w:uiPriority w:val="99"/>
    <w:rsid w:val="00BE50F9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C064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C064B8"/>
    <w:rPr>
      <w:sz w:val="24"/>
    </w:rPr>
  </w:style>
  <w:style w:type="character" w:styleId="Odkaznakomentr">
    <w:name w:val="annotation reference"/>
    <w:uiPriority w:val="99"/>
    <w:semiHidden/>
    <w:unhideWhenUsed/>
    <w:rsid w:val="00CD5523"/>
    <w:rPr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5523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CD5523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552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CD5523"/>
    <w:rPr>
      <w:rFonts w:cs="Times New Roman"/>
      <w:b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04351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11"/>
    <w:locked/>
    <w:rsid w:val="00404351"/>
    <w:rPr>
      <w:rFonts w:ascii="Cambria" w:hAnsi="Cambria"/>
      <w:sz w:val="24"/>
      <w:lang w:val="sk-SK" w:eastAsia="sk-SK"/>
    </w:rPr>
  </w:style>
  <w:style w:type="paragraph" w:styleId="Revzia">
    <w:name w:val="Revision"/>
    <w:hidden/>
    <w:uiPriority w:val="99"/>
    <w:semiHidden/>
    <w:rsid w:val="001961BD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D34C1A"/>
    <w:pPr>
      <w:ind w:left="720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6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2180</Words>
  <Characters>14154</Characters>
  <Application>Microsoft Office Word</Application>
  <DocSecurity>0</DocSecurity>
  <Lines>117</Lines>
  <Paragraphs>32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>Microsoft</Company>
  <LinksUpToDate>false</LinksUpToDate>
  <CharactersWithSpaces>16302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Microsoft</dc:creator>
  <cp:keywords/>
  <dc:description/>
  <cp:lastModifiedBy>Repiščáková, Janka</cp:lastModifiedBy>
  <cp:revision>10</cp:revision>
  <cp:lastPrinted>2020-11-12T05:43:00Z</cp:lastPrinted>
  <dcterms:created xsi:type="dcterms:W3CDTF">2020-11-10T20:17:00Z</dcterms:created>
  <dcterms:modified xsi:type="dcterms:W3CDTF">2020-11-12T05:45:00Z</dcterms:modified>
</cp:coreProperties>
</file>