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9EE" w:rsidRDefault="007619EE" w:rsidP="00100414">
      <w:pPr>
        <w:pStyle w:val="Nzov"/>
        <w:tabs>
          <w:tab w:val="left" w:pos="6105"/>
          <w:tab w:val="left" w:pos="6600"/>
        </w:tabs>
        <w:ind w:right="-1"/>
        <w:jc w:val="left"/>
        <w:rPr>
          <w:sz w:val="16"/>
          <w:szCs w:val="16"/>
        </w:rPr>
      </w:pPr>
    </w:p>
    <w:p w:rsidR="007619EE" w:rsidRPr="00741507" w:rsidRDefault="007619EE">
      <w:pPr>
        <w:pStyle w:val="Nadpis3"/>
        <w:widowControl/>
        <w:rPr>
          <w:b/>
          <w:caps/>
          <w:sz w:val="22"/>
          <w:lang w:val="sk-SK"/>
        </w:rPr>
      </w:pPr>
      <w:r w:rsidRPr="00741507">
        <w:rPr>
          <w:b/>
          <w:caps/>
          <w:sz w:val="22"/>
          <w:lang w:val="sk-SK"/>
        </w:rPr>
        <w:t>Súhrn charakteristických vlastností lieku</w:t>
      </w:r>
    </w:p>
    <w:p w:rsidR="007619EE" w:rsidRPr="00100414" w:rsidRDefault="007619EE">
      <w:pPr>
        <w:jc w:val="both"/>
        <w:rPr>
          <w:rFonts w:ascii="Times New Roman" w:hAnsi="Times New Roman"/>
          <w:b/>
          <w:caps/>
          <w:sz w:val="22"/>
          <w:szCs w:val="22"/>
          <w:lang w:val="sk-SK"/>
        </w:rPr>
      </w:pPr>
    </w:p>
    <w:p w:rsidR="007619EE" w:rsidRPr="00100414" w:rsidRDefault="007619EE">
      <w:pPr>
        <w:jc w:val="both"/>
        <w:rPr>
          <w:rFonts w:ascii="Times New Roman" w:hAnsi="Times New Roman"/>
          <w:b/>
          <w:caps/>
          <w:sz w:val="22"/>
          <w:szCs w:val="22"/>
          <w:lang w:val="sk-SK"/>
        </w:rPr>
      </w:pPr>
      <w:r w:rsidRPr="00100414">
        <w:rPr>
          <w:rFonts w:ascii="Times New Roman" w:hAnsi="Times New Roman"/>
          <w:b/>
          <w:caps/>
          <w:sz w:val="22"/>
          <w:szCs w:val="22"/>
          <w:lang w:val="sk-SK"/>
        </w:rPr>
        <w:t xml:space="preserve">1. </w:t>
      </w:r>
      <w:r>
        <w:rPr>
          <w:rFonts w:ascii="Times New Roman" w:hAnsi="Times New Roman"/>
          <w:b/>
          <w:caps/>
          <w:sz w:val="22"/>
          <w:szCs w:val="22"/>
          <w:lang w:val="sk-SK"/>
        </w:rPr>
        <w:tab/>
      </w:r>
      <w:r w:rsidRPr="00100414">
        <w:rPr>
          <w:rFonts w:ascii="Times New Roman" w:hAnsi="Times New Roman"/>
          <w:b/>
          <w:caps/>
          <w:sz w:val="22"/>
          <w:szCs w:val="22"/>
          <w:lang w:val="sk-SK"/>
        </w:rPr>
        <w:t xml:space="preserve">Názov lieku     </w:t>
      </w:r>
    </w:p>
    <w:p w:rsidR="007619EE" w:rsidRPr="00100414" w:rsidRDefault="007619EE">
      <w:pPr>
        <w:pStyle w:val="Nadpis1"/>
        <w:jc w:val="both"/>
        <w:rPr>
          <w:rFonts w:ascii="Times New Roman" w:hAnsi="Times New Roman"/>
          <w:sz w:val="22"/>
          <w:szCs w:val="22"/>
          <w:lang w:val="sk-SK"/>
        </w:rPr>
      </w:pPr>
    </w:p>
    <w:p w:rsidR="007619EE" w:rsidRDefault="007619EE" w:rsidP="00C00599">
      <w:pPr>
        <w:pStyle w:val="Nadpis1"/>
        <w:jc w:val="both"/>
        <w:rPr>
          <w:rFonts w:ascii="Times New Roman" w:hAnsi="Times New Roman"/>
          <w:sz w:val="22"/>
          <w:lang w:val="sk-SK"/>
        </w:rPr>
      </w:pPr>
      <w:r w:rsidRPr="00405429">
        <w:rPr>
          <w:rFonts w:ascii="Times New Roman" w:hAnsi="Times New Roman"/>
          <w:b w:val="0"/>
          <w:sz w:val="22"/>
          <w:lang w:val="sk-SK"/>
        </w:rPr>
        <w:t xml:space="preserve">Canesten </w:t>
      </w:r>
    </w:p>
    <w:p w:rsidR="007619EE" w:rsidRDefault="007619EE">
      <w:pPr>
        <w:jc w:val="both"/>
        <w:rPr>
          <w:rFonts w:ascii="Times New Roman" w:hAnsi="Times New Roman"/>
          <w:sz w:val="22"/>
          <w:lang w:val="sk-SK"/>
        </w:rPr>
      </w:pPr>
      <w:r w:rsidRPr="003E18F5">
        <w:rPr>
          <w:rFonts w:ascii="Times New Roman" w:hAnsi="Times New Roman"/>
          <w:sz w:val="22"/>
          <w:lang w:val="sk-SK"/>
        </w:rPr>
        <w:t xml:space="preserve">10 mg/g dermálny </w:t>
      </w:r>
      <w:r>
        <w:rPr>
          <w:rFonts w:ascii="Times New Roman" w:hAnsi="Times New Roman"/>
          <w:sz w:val="22"/>
          <w:lang w:val="sk-SK"/>
        </w:rPr>
        <w:t>krém</w:t>
      </w:r>
    </w:p>
    <w:p w:rsidR="007619EE" w:rsidRDefault="007619EE">
      <w:pPr>
        <w:jc w:val="both"/>
        <w:rPr>
          <w:rFonts w:ascii="Times New Roman" w:hAnsi="Times New Roman"/>
          <w:sz w:val="22"/>
          <w:lang w:val="sk-SK"/>
        </w:rPr>
      </w:pPr>
    </w:p>
    <w:p w:rsidR="000322B0" w:rsidRDefault="000322B0">
      <w:pPr>
        <w:jc w:val="both"/>
        <w:rPr>
          <w:rFonts w:ascii="Times New Roman" w:hAnsi="Times New Roman"/>
          <w:sz w:val="22"/>
          <w:lang w:val="sk-SK"/>
        </w:rPr>
      </w:pPr>
    </w:p>
    <w:p w:rsidR="007619EE" w:rsidRDefault="007619EE">
      <w:pPr>
        <w:jc w:val="both"/>
        <w:rPr>
          <w:rFonts w:ascii="Times New Roman" w:hAnsi="Times New Roman"/>
          <w:b/>
          <w:caps/>
          <w:sz w:val="22"/>
          <w:lang w:val="sk-SK"/>
        </w:rPr>
      </w:pPr>
      <w:r w:rsidRPr="00100414">
        <w:rPr>
          <w:rFonts w:ascii="Times New Roman" w:hAnsi="Times New Roman"/>
          <w:b/>
          <w:caps/>
          <w:sz w:val="22"/>
          <w:szCs w:val="22"/>
          <w:lang w:val="sk-SK"/>
        </w:rPr>
        <w:t xml:space="preserve">2. </w:t>
      </w:r>
      <w:r>
        <w:rPr>
          <w:rFonts w:ascii="Times New Roman" w:hAnsi="Times New Roman"/>
          <w:b/>
          <w:caps/>
          <w:sz w:val="22"/>
          <w:szCs w:val="22"/>
          <w:lang w:val="sk-SK"/>
        </w:rPr>
        <w:tab/>
      </w:r>
      <w:r w:rsidRPr="00100414">
        <w:rPr>
          <w:rFonts w:ascii="Times New Roman" w:hAnsi="Times New Roman"/>
          <w:b/>
          <w:caps/>
          <w:sz w:val="22"/>
          <w:szCs w:val="22"/>
          <w:lang w:val="sk-SK"/>
        </w:rPr>
        <w:t xml:space="preserve">Kvalitatívne a kvantitatívne zloženie </w:t>
      </w:r>
    </w:p>
    <w:p w:rsidR="007619EE" w:rsidRPr="00100414" w:rsidRDefault="007619EE">
      <w:pPr>
        <w:jc w:val="both"/>
        <w:rPr>
          <w:rFonts w:ascii="Times New Roman" w:hAnsi="Times New Roman"/>
          <w:sz w:val="22"/>
          <w:szCs w:val="22"/>
          <w:lang w:val="sk-SK"/>
        </w:rPr>
      </w:pPr>
    </w:p>
    <w:p w:rsidR="007619EE" w:rsidRDefault="007619EE">
      <w:pPr>
        <w:jc w:val="both"/>
        <w:rPr>
          <w:rFonts w:ascii="Times New Roman" w:hAnsi="Times New Roman"/>
          <w:sz w:val="22"/>
          <w:szCs w:val="22"/>
          <w:lang w:val="sk-SK"/>
        </w:rPr>
      </w:pPr>
      <w:r w:rsidRPr="00100414">
        <w:rPr>
          <w:rFonts w:ascii="Times New Roman" w:hAnsi="Times New Roman"/>
          <w:sz w:val="22"/>
          <w:szCs w:val="22"/>
          <w:lang w:val="sk-SK"/>
        </w:rPr>
        <w:t xml:space="preserve">Liečivo: 1 g dermálneho krému </w:t>
      </w:r>
      <w:r>
        <w:rPr>
          <w:rFonts w:ascii="Times New Roman" w:hAnsi="Times New Roman"/>
          <w:sz w:val="22"/>
          <w:szCs w:val="22"/>
          <w:lang w:val="sk-SK"/>
        </w:rPr>
        <w:t>obsahuje 10 mg klotrimazolu.</w:t>
      </w:r>
    </w:p>
    <w:p w:rsidR="00B901DC" w:rsidRPr="00100414" w:rsidRDefault="00B901DC">
      <w:pPr>
        <w:jc w:val="both"/>
        <w:rPr>
          <w:rFonts w:ascii="Times New Roman" w:hAnsi="Times New Roman"/>
          <w:sz w:val="22"/>
          <w:szCs w:val="22"/>
          <w:lang w:val="sk-SK"/>
        </w:rPr>
      </w:pPr>
    </w:p>
    <w:p w:rsidR="007619EE" w:rsidRPr="0083534A" w:rsidRDefault="002476CF">
      <w:pPr>
        <w:jc w:val="both"/>
        <w:rPr>
          <w:rFonts w:ascii="Times New Roman" w:hAnsi="Times New Roman"/>
          <w:sz w:val="22"/>
          <w:szCs w:val="22"/>
        </w:rPr>
      </w:pPr>
      <w:r>
        <w:rPr>
          <w:rFonts w:ascii="Times New Roman" w:hAnsi="Times New Roman"/>
          <w:sz w:val="22"/>
          <w:szCs w:val="22"/>
        </w:rPr>
        <w:t>Canesten</w:t>
      </w:r>
      <w:r w:rsidRPr="0083534A">
        <w:rPr>
          <w:rFonts w:ascii="Times New Roman" w:hAnsi="Times New Roman"/>
          <w:sz w:val="22"/>
          <w:szCs w:val="22"/>
        </w:rPr>
        <w:t xml:space="preserve"> obsahuje 20 mg/g benzylalkoholu</w:t>
      </w:r>
      <w:r w:rsidR="00A97B47">
        <w:rPr>
          <w:rFonts w:ascii="Times New Roman" w:hAnsi="Times New Roman"/>
          <w:sz w:val="22"/>
          <w:szCs w:val="22"/>
        </w:rPr>
        <w:t xml:space="preserve"> a cetylstearylalkohol</w:t>
      </w:r>
      <w:r w:rsidRPr="0083534A">
        <w:rPr>
          <w:rFonts w:ascii="Times New Roman" w:hAnsi="Times New Roman"/>
          <w:sz w:val="22"/>
          <w:szCs w:val="22"/>
        </w:rPr>
        <w:t>.</w:t>
      </w:r>
    </w:p>
    <w:p w:rsidR="007619EE" w:rsidRPr="00100414" w:rsidRDefault="007619EE">
      <w:pPr>
        <w:jc w:val="both"/>
        <w:rPr>
          <w:rFonts w:ascii="Times New Roman" w:hAnsi="Times New Roman"/>
          <w:b/>
          <w:sz w:val="22"/>
          <w:szCs w:val="22"/>
          <w:lang w:val="sk-SK"/>
        </w:rPr>
      </w:pPr>
      <w:r w:rsidRPr="00283595">
        <w:rPr>
          <w:rFonts w:ascii="Times New Roman" w:hAnsi="Times New Roman"/>
          <w:sz w:val="22"/>
          <w:szCs w:val="22"/>
        </w:rPr>
        <w:t>Úplný zoz</w:t>
      </w:r>
      <w:r>
        <w:rPr>
          <w:rFonts w:ascii="Times New Roman" w:hAnsi="Times New Roman"/>
          <w:sz w:val="22"/>
          <w:szCs w:val="22"/>
        </w:rPr>
        <w:t>n</w:t>
      </w:r>
      <w:r w:rsidRPr="00283595">
        <w:rPr>
          <w:rFonts w:ascii="Times New Roman" w:hAnsi="Times New Roman"/>
          <w:sz w:val="22"/>
          <w:szCs w:val="22"/>
        </w:rPr>
        <w:t>am pomocných látok, pozri časť 6.1.</w:t>
      </w:r>
    </w:p>
    <w:p w:rsidR="007619EE" w:rsidRDefault="007619EE">
      <w:pPr>
        <w:jc w:val="both"/>
        <w:rPr>
          <w:rFonts w:ascii="Times New Roman" w:hAnsi="Times New Roman"/>
          <w:b/>
          <w:sz w:val="22"/>
          <w:szCs w:val="22"/>
          <w:lang w:val="sk-SK"/>
        </w:rPr>
      </w:pPr>
    </w:p>
    <w:p w:rsidR="000322B0" w:rsidRPr="00100414" w:rsidRDefault="000322B0">
      <w:pPr>
        <w:jc w:val="both"/>
        <w:rPr>
          <w:rFonts w:ascii="Times New Roman" w:hAnsi="Times New Roman"/>
          <w:b/>
          <w:sz w:val="22"/>
          <w:szCs w:val="22"/>
          <w:lang w:val="sk-SK"/>
        </w:rPr>
      </w:pPr>
    </w:p>
    <w:p w:rsidR="007619EE" w:rsidRPr="00100414" w:rsidRDefault="007619EE">
      <w:pPr>
        <w:jc w:val="both"/>
        <w:rPr>
          <w:rFonts w:ascii="Times New Roman" w:hAnsi="Times New Roman"/>
          <w:b/>
          <w:caps/>
          <w:sz w:val="22"/>
          <w:szCs w:val="22"/>
          <w:lang w:val="sk-SK"/>
        </w:rPr>
      </w:pPr>
      <w:r w:rsidRPr="00100414">
        <w:rPr>
          <w:rFonts w:ascii="Times New Roman" w:hAnsi="Times New Roman"/>
          <w:b/>
          <w:caps/>
          <w:sz w:val="22"/>
          <w:szCs w:val="22"/>
          <w:lang w:val="sk-SK"/>
        </w:rPr>
        <w:t xml:space="preserve">3. </w:t>
      </w:r>
      <w:r>
        <w:rPr>
          <w:rFonts w:ascii="Times New Roman" w:hAnsi="Times New Roman"/>
          <w:b/>
          <w:caps/>
          <w:sz w:val="22"/>
          <w:szCs w:val="22"/>
          <w:lang w:val="sk-SK"/>
        </w:rPr>
        <w:tab/>
      </w:r>
      <w:r w:rsidRPr="00100414">
        <w:rPr>
          <w:rFonts w:ascii="Times New Roman" w:hAnsi="Times New Roman"/>
          <w:b/>
          <w:caps/>
          <w:sz w:val="22"/>
          <w:szCs w:val="22"/>
          <w:lang w:val="sk-SK"/>
        </w:rPr>
        <w:t>Lieková forma</w:t>
      </w:r>
    </w:p>
    <w:p w:rsidR="007619EE" w:rsidRPr="00100414" w:rsidRDefault="007619EE">
      <w:pPr>
        <w:jc w:val="both"/>
        <w:rPr>
          <w:rFonts w:ascii="Times New Roman" w:hAnsi="Times New Roman"/>
          <w:sz w:val="22"/>
          <w:szCs w:val="22"/>
          <w:lang w:val="sk-SK"/>
        </w:rPr>
      </w:pPr>
    </w:p>
    <w:p w:rsidR="007619EE" w:rsidRDefault="007619EE">
      <w:pPr>
        <w:jc w:val="both"/>
        <w:rPr>
          <w:rFonts w:ascii="Times New Roman" w:hAnsi="Times New Roman"/>
          <w:sz w:val="22"/>
          <w:szCs w:val="22"/>
          <w:lang w:val="sk-SK"/>
        </w:rPr>
      </w:pPr>
      <w:r>
        <w:rPr>
          <w:rFonts w:ascii="Times New Roman" w:hAnsi="Times New Roman"/>
          <w:sz w:val="22"/>
          <w:szCs w:val="22"/>
          <w:lang w:val="sk-SK"/>
        </w:rPr>
        <w:t>D</w:t>
      </w:r>
      <w:r w:rsidRPr="00100414">
        <w:rPr>
          <w:rFonts w:ascii="Times New Roman" w:hAnsi="Times New Roman"/>
          <w:sz w:val="22"/>
          <w:szCs w:val="22"/>
          <w:lang w:val="sk-SK"/>
        </w:rPr>
        <w:t>ermálny krém</w:t>
      </w:r>
    </w:p>
    <w:p w:rsidR="007619EE" w:rsidRPr="00100414" w:rsidRDefault="007619EE">
      <w:pPr>
        <w:jc w:val="both"/>
        <w:rPr>
          <w:rFonts w:ascii="Times New Roman" w:hAnsi="Times New Roman"/>
          <w:sz w:val="22"/>
          <w:szCs w:val="22"/>
          <w:lang w:val="sk-SK"/>
        </w:rPr>
      </w:pPr>
      <w:r>
        <w:rPr>
          <w:rFonts w:ascii="Times New Roman" w:hAnsi="Times New Roman"/>
          <w:sz w:val="22"/>
          <w:szCs w:val="22"/>
          <w:lang w:val="sk-SK"/>
        </w:rPr>
        <w:t>Biely jemný krém</w:t>
      </w:r>
      <w:r w:rsidRPr="00100414">
        <w:rPr>
          <w:rFonts w:ascii="Times New Roman" w:hAnsi="Times New Roman"/>
          <w:sz w:val="22"/>
          <w:szCs w:val="22"/>
          <w:lang w:val="sk-SK"/>
        </w:rPr>
        <w:t xml:space="preserve"> </w:t>
      </w:r>
    </w:p>
    <w:p w:rsidR="007619EE" w:rsidRPr="00100414" w:rsidRDefault="007619EE">
      <w:pPr>
        <w:jc w:val="both"/>
        <w:rPr>
          <w:rFonts w:ascii="Times New Roman" w:hAnsi="Times New Roman"/>
          <w:b/>
          <w:sz w:val="22"/>
          <w:szCs w:val="22"/>
          <w:lang w:val="sk-SK"/>
        </w:rPr>
      </w:pPr>
    </w:p>
    <w:p w:rsidR="007619EE" w:rsidRPr="00100414" w:rsidRDefault="007619EE">
      <w:pPr>
        <w:jc w:val="both"/>
        <w:rPr>
          <w:rFonts w:ascii="Times New Roman" w:hAnsi="Times New Roman"/>
          <w:b/>
          <w:sz w:val="22"/>
          <w:szCs w:val="22"/>
          <w:lang w:val="sk-SK"/>
        </w:rPr>
      </w:pPr>
    </w:p>
    <w:p w:rsidR="007619EE" w:rsidRPr="00100414" w:rsidRDefault="007619EE">
      <w:pPr>
        <w:jc w:val="both"/>
        <w:rPr>
          <w:rFonts w:ascii="Times New Roman" w:hAnsi="Times New Roman"/>
          <w:b/>
          <w:caps/>
          <w:sz w:val="22"/>
          <w:szCs w:val="22"/>
          <w:lang w:val="sk-SK"/>
        </w:rPr>
      </w:pPr>
      <w:r w:rsidRPr="00100414">
        <w:rPr>
          <w:rFonts w:ascii="Times New Roman" w:hAnsi="Times New Roman"/>
          <w:b/>
          <w:caps/>
          <w:sz w:val="22"/>
          <w:szCs w:val="22"/>
          <w:lang w:val="sk-SK"/>
        </w:rPr>
        <w:t xml:space="preserve">4. </w:t>
      </w:r>
      <w:r>
        <w:rPr>
          <w:rFonts w:ascii="Times New Roman" w:hAnsi="Times New Roman"/>
          <w:b/>
          <w:caps/>
          <w:sz w:val="22"/>
          <w:szCs w:val="22"/>
          <w:lang w:val="sk-SK"/>
        </w:rPr>
        <w:tab/>
      </w:r>
      <w:r w:rsidRPr="00100414">
        <w:rPr>
          <w:rFonts w:ascii="Times New Roman" w:hAnsi="Times New Roman"/>
          <w:b/>
          <w:caps/>
          <w:sz w:val="22"/>
          <w:szCs w:val="22"/>
          <w:lang w:val="sk-SK"/>
        </w:rPr>
        <w:t>Klinické údaje</w:t>
      </w:r>
    </w:p>
    <w:p w:rsidR="007619EE" w:rsidRPr="00100414" w:rsidRDefault="007619EE">
      <w:pPr>
        <w:jc w:val="both"/>
        <w:rPr>
          <w:rFonts w:ascii="Times New Roman" w:hAnsi="Times New Roman"/>
          <w:b/>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4.1. </w:t>
      </w:r>
      <w:r>
        <w:rPr>
          <w:rFonts w:ascii="Times New Roman" w:hAnsi="Times New Roman"/>
          <w:b/>
          <w:sz w:val="22"/>
          <w:szCs w:val="22"/>
          <w:lang w:val="sk-SK"/>
        </w:rPr>
        <w:tab/>
      </w:r>
      <w:r w:rsidRPr="00100414">
        <w:rPr>
          <w:rFonts w:ascii="Times New Roman" w:hAnsi="Times New Roman"/>
          <w:b/>
          <w:sz w:val="22"/>
          <w:szCs w:val="22"/>
          <w:lang w:val="sk-SK"/>
        </w:rPr>
        <w:t>Terapeutické indikácie</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Pr>
          <w:rFonts w:ascii="Times New Roman" w:hAnsi="Times New Roman"/>
          <w:sz w:val="22"/>
          <w:szCs w:val="22"/>
          <w:lang w:val="sk-SK"/>
        </w:rPr>
        <w:t xml:space="preserve">Canesten </w:t>
      </w:r>
      <w:r w:rsidRPr="00100414">
        <w:rPr>
          <w:rFonts w:ascii="Times New Roman" w:hAnsi="Times New Roman"/>
          <w:sz w:val="22"/>
          <w:szCs w:val="22"/>
          <w:lang w:val="sk-SK"/>
        </w:rPr>
        <w:t xml:space="preserve">je širokospektrálne antimykotikum, ktoré je určené iba na vonkajšie použitie. Používa sa na liečbu </w:t>
      </w:r>
      <w:r>
        <w:rPr>
          <w:rFonts w:ascii="Times New Roman" w:hAnsi="Times New Roman"/>
          <w:sz w:val="22"/>
          <w:szCs w:val="22"/>
          <w:lang w:val="sk-SK"/>
        </w:rPr>
        <w:t xml:space="preserve">dermatomykóz </w:t>
      </w:r>
      <w:r w:rsidRPr="00100414">
        <w:rPr>
          <w:rFonts w:ascii="Times New Roman" w:hAnsi="Times New Roman"/>
          <w:sz w:val="22"/>
          <w:szCs w:val="22"/>
          <w:lang w:val="sk-SK"/>
        </w:rPr>
        <w:t xml:space="preserve">spôsobených </w:t>
      </w:r>
      <w:r>
        <w:rPr>
          <w:rFonts w:ascii="Times New Roman" w:hAnsi="Times New Roman"/>
          <w:sz w:val="22"/>
          <w:szCs w:val="22"/>
          <w:lang w:val="sk-SK"/>
        </w:rPr>
        <w:t>dermatofytmi</w:t>
      </w:r>
      <w:r w:rsidRPr="00100414">
        <w:rPr>
          <w:rFonts w:ascii="Times New Roman" w:hAnsi="Times New Roman"/>
          <w:sz w:val="22"/>
          <w:szCs w:val="22"/>
          <w:lang w:val="sk-SK"/>
        </w:rPr>
        <w:t xml:space="preserve">, kvasinkami a plesňami. </w:t>
      </w:r>
    </w:p>
    <w:p w:rsidR="007619EE" w:rsidRPr="00517DED"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Pr>
          <w:rFonts w:ascii="Times New Roman" w:hAnsi="Times New Roman"/>
          <w:sz w:val="22"/>
          <w:szCs w:val="22"/>
          <w:lang w:val="sk-SK"/>
        </w:rPr>
        <w:t xml:space="preserve">Canesten </w:t>
      </w:r>
      <w:r w:rsidRPr="00100414">
        <w:rPr>
          <w:rFonts w:ascii="Times New Roman" w:hAnsi="Times New Roman"/>
          <w:sz w:val="22"/>
          <w:szCs w:val="22"/>
          <w:lang w:val="sk-SK"/>
        </w:rPr>
        <w:t xml:space="preserve">sa používa na lokálnu liečbu kožných ochorení s rôznou lokalizáciou: </w:t>
      </w:r>
      <w:r>
        <w:rPr>
          <w:rFonts w:ascii="Times New Roman" w:hAnsi="Times New Roman"/>
          <w:sz w:val="22"/>
          <w:szCs w:val="22"/>
          <w:lang w:val="sk-SK"/>
        </w:rPr>
        <w:t>t</w:t>
      </w:r>
      <w:r w:rsidRPr="00100414">
        <w:rPr>
          <w:rFonts w:ascii="Times New Roman" w:hAnsi="Times New Roman"/>
          <w:sz w:val="22"/>
          <w:szCs w:val="22"/>
          <w:lang w:val="sk-SK"/>
        </w:rPr>
        <w:t xml:space="preserve">inea pedum, </w:t>
      </w:r>
      <w:r>
        <w:rPr>
          <w:rFonts w:ascii="Times New Roman" w:hAnsi="Times New Roman"/>
          <w:sz w:val="22"/>
          <w:szCs w:val="22"/>
          <w:lang w:val="sk-SK"/>
        </w:rPr>
        <w:t>t</w:t>
      </w:r>
      <w:r w:rsidRPr="00100414">
        <w:rPr>
          <w:rFonts w:ascii="Times New Roman" w:hAnsi="Times New Roman"/>
          <w:sz w:val="22"/>
          <w:szCs w:val="22"/>
          <w:lang w:val="sk-SK"/>
        </w:rPr>
        <w:t xml:space="preserve">inea manuum, </w:t>
      </w:r>
      <w:r>
        <w:rPr>
          <w:rFonts w:ascii="Times New Roman" w:hAnsi="Times New Roman"/>
          <w:sz w:val="22"/>
          <w:szCs w:val="22"/>
          <w:lang w:val="sk-SK"/>
        </w:rPr>
        <w:t>t</w:t>
      </w:r>
      <w:r w:rsidRPr="00100414">
        <w:rPr>
          <w:rFonts w:ascii="Times New Roman" w:hAnsi="Times New Roman"/>
          <w:sz w:val="22"/>
          <w:szCs w:val="22"/>
          <w:lang w:val="sk-SK"/>
        </w:rPr>
        <w:t xml:space="preserve">inea corporis, </w:t>
      </w:r>
      <w:r>
        <w:rPr>
          <w:rFonts w:ascii="Times New Roman" w:hAnsi="Times New Roman"/>
          <w:sz w:val="22"/>
          <w:szCs w:val="22"/>
          <w:lang w:val="sk-SK"/>
        </w:rPr>
        <w:t>t</w:t>
      </w:r>
      <w:r w:rsidRPr="00100414">
        <w:rPr>
          <w:rFonts w:ascii="Times New Roman" w:hAnsi="Times New Roman"/>
          <w:sz w:val="22"/>
          <w:szCs w:val="22"/>
          <w:lang w:val="sk-SK"/>
        </w:rPr>
        <w:t xml:space="preserve">inea inguinalis, </w:t>
      </w:r>
      <w:r>
        <w:rPr>
          <w:rFonts w:ascii="Times New Roman" w:hAnsi="Times New Roman"/>
          <w:sz w:val="22"/>
          <w:szCs w:val="22"/>
          <w:lang w:val="sk-SK"/>
        </w:rPr>
        <w:t>p</w:t>
      </w:r>
      <w:r w:rsidRPr="00100414">
        <w:rPr>
          <w:rFonts w:ascii="Times New Roman" w:hAnsi="Times New Roman"/>
          <w:sz w:val="22"/>
          <w:szCs w:val="22"/>
          <w:lang w:val="sk-SK"/>
        </w:rPr>
        <w:t xml:space="preserve">ityriasis versicolor (pôvodca </w:t>
      </w:r>
      <w:r w:rsidRPr="00741507">
        <w:rPr>
          <w:rFonts w:ascii="Times New Roman" w:hAnsi="Times New Roman"/>
          <w:i/>
          <w:sz w:val="22"/>
          <w:lang w:val="sk-SK"/>
        </w:rPr>
        <w:t>Malassezia furfur</w:t>
      </w:r>
      <w:r w:rsidRPr="00100414">
        <w:rPr>
          <w:rFonts w:ascii="Times New Roman" w:hAnsi="Times New Roman"/>
          <w:sz w:val="22"/>
          <w:szCs w:val="22"/>
          <w:lang w:val="sk-SK"/>
        </w:rPr>
        <w:t xml:space="preserve">), </w:t>
      </w:r>
      <w:r>
        <w:rPr>
          <w:rFonts w:ascii="Times New Roman" w:hAnsi="Times New Roman"/>
          <w:sz w:val="22"/>
          <w:szCs w:val="22"/>
          <w:lang w:val="sk-SK"/>
        </w:rPr>
        <w:t>povrchové kandidózy a </w:t>
      </w:r>
      <w:r w:rsidRPr="00100414">
        <w:rPr>
          <w:rFonts w:ascii="Times New Roman" w:hAnsi="Times New Roman"/>
          <w:sz w:val="22"/>
          <w:szCs w:val="22"/>
          <w:lang w:val="sk-SK"/>
        </w:rPr>
        <w:t>erytrazma (</w:t>
      </w:r>
      <w:r w:rsidRPr="00741507">
        <w:rPr>
          <w:rFonts w:ascii="Times New Roman" w:hAnsi="Times New Roman"/>
          <w:i/>
          <w:sz w:val="22"/>
          <w:lang w:val="sk-SK"/>
        </w:rPr>
        <w:t>Corynebacterium minutissimum</w:t>
      </w:r>
      <w:r w:rsidRPr="00100414">
        <w:rPr>
          <w:rFonts w:ascii="Times New Roman" w:hAnsi="Times New Roman"/>
          <w:sz w:val="22"/>
          <w:szCs w:val="22"/>
          <w:lang w:val="sk-SK"/>
        </w:rPr>
        <w:t xml:space="preserve">). </w:t>
      </w:r>
    </w:p>
    <w:p w:rsidR="007619EE" w:rsidRPr="00517DED"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Pr>
          <w:rFonts w:ascii="Times New Roman" w:hAnsi="Times New Roman"/>
          <w:sz w:val="22"/>
          <w:szCs w:val="22"/>
          <w:lang w:val="sk-SK"/>
        </w:rPr>
        <w:t xml:space="preserve">Canesten </w:t>
      </w:r>
      <w:r w:rsidRPr="00100414">
        <w:rPr>
          <w:rFonts w:ascii="Times New Roman" w:hAnsi="Times New Roman"/>
          <w:sz w:val="22"/>
          <w:szCs w:val="22"/>
          <w:lang w:val="sk-SK"/>
        </w:rPr>
        <w:t xml:space="preserve">sa </w:t>
      </w:r>
      <w:r>
        <w:rPr>
          <w:rFonts w:ascii="Times New Roman" w:hAnsi="Times New Roman"/>
          <w:sz w:val="22"/>
          <w:szCs w:val="22"/>
          <w:lang w:val="sk-SK"/>
        </w:rPr>
        <w:t>tiež</w:t>
      </w:r>
      <w:r w:rsidRPr="00100414">
        <w:rPr>
          <w:rFonts w:ascii="Times New Roman" w:hAnsi="Times New Roman"/>
          <w:sz w:val="22"/>
          <w:szCs w:val="22"/>
          <w:lang w:val="sk-SK"/>
        </w:rPr>
        <w:t xml:space="preserve"> používa pri zápaloch vonkajších rodidiel u</w:t>
      </w:r>
      <w:r>
        <w:rPr>
          <w:rFonts w:ascii="Times New Roman" w:hAnsi="Times New Roman"/>
          <w:sz w:val="22"/>
          <w:szCs w:val="22"/>
          <w:lang w:val="sk-SK"/>
        </w:rPr>
        <w:t> </w:t>
      </w:r>
      <w:r w:rsidRPr="00100414">
        <w:rPr>
          <w:rFonts w:ascii="Times New Roman" w:hAnsi="Times New Roman"/>
          <w:sz w:val="22"/>
          <w:szCs w:val="22"/>
          <w:lang w:val="sk-SK"/>
        </w:rPr>
        <w:t>ženy</w:t>
      </w:r>
      <w:r>
        <w:rPr>
          <w:rFonts w:ascii="Times New Roman" w:hAnsi="Times New Roman"/>
          <w:sz w:val="22"/>
          <w:szCs w:val="22"/>
          <w:lang w:val="sk-SK"/>
        </w:rPr>
        <w:t xml:space="preserve"> (vulvitis)</w:t>
      </w:r>
      <w:r w:rsidRPr="00100414">
        <w:rPr>
          <w:rFonts w:ascii="Times New Roman" w:hAnsi="Times New Roman"/>
          <w:sz w:val="22"/>
          <w:szCs w:val="22"/>
          <w:lang w:val="sk-SK"/>
        </w:rPr>
        <w:t xml:space="preserve"> a podobne pri balanitis u muža (spôsobených predovšetkým rodom </w:t>
      </w:r>
      <w:r w:rsidRPr="00741507">
        <w:rPr>
          <w:rFonts w:ascii="Times New Roman" w:hAnsi="Times New Roman"/>
          <w:i/>
          <w:sz w:val="22"/>
          <w:lang w:val="sk-SK"/>
        </w:rPr>
        <w:t>Candida</w:t>
      </w:r>
      <w:r w:rsidRPr="00100414">
        <w:rPr>
          <w:rFonts w:ascii="Times New Roman" w:hAnsi="Times New Roman"/>
          <w:sz w:val="22"/>
          <w:szCs w:val="22"/>
          <w:lang w:val="sk-SK"/>
        </w:rPr>
        <w:t>).</w:t>
      </w:r>
    </w:p>
    <w:p w:rsidR="007619EE"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4.2. </w:t>
      </w:r>
      <w:r>
        <w:rPr>
          <w:rFonts w:ascii="Times New Roman" w:hAnsi="Times New Roman"/>
          <w:b/>
          <w:sz w:val="22"/>
          <w:szCs w:val="22"/>
          <w:lang w:val="sk-SK"/>
        </w:rPr>
        <w:tab/>
      </w:r>
      <w:r w:rsidRPr="00100414">
        <w:rPr>
          <w:rFonts w:ascii="Times New Roman" w:hAnsi="Times New Roman"/>
          <w:b/>
          <w:sz w:val="22"/>
          <w:szCs w:val="22"/>
          <w:lang w:val="sk-SK"/>
        </w:rPr>
        <w:t>Dávkovanie a spôsob podávania</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Pr>
          <w:rFonts w:ascii="Times New Roman" w:hAnsi="Times New Roman"/>
          <w:sz w:val="22"/>
          <w:szCs w:val="22"/>
          <w:lang w:val="sk-SK"/>
        </w:rPr>
        <w:t xml:space="preserve">Canesten </w:t>
      </w:r>
      <w:r w:rsidRPr="00100414">
        <w:rPr>
          <w:rFonts w:ascii="Times New Roman" w:hAnsi="Times New Roman"/>
          <w:sz w:val="22"/>
          <w:szCs w:val="22"/>
          <w:lang w:val="sk-SK"/>
        </w:rPr>
        <w:t>sa nanáša 2 až 3-krát denne na postihnuté miesta v tenkej vrstve</w:t>
      </w:r>
      <w:r w:rsidRPr="001E0516">
        <w:rPr>
          <w:rFonts w:ascii="Times New Roman" w:hAnsi="Times New Roman"/>
          <w:sz w:val="22"/>
          <w:lang w:val="sk-SK"/>
        </w:rPr>
        <w:t>.</w:t>
      </w:r>
      <w:r w:rsidRPr="00100414">
        <w:rPr>
          <w:rFonts w:ascii="Times New Roman" w:hAnsi="Times New Roman"/>
          <w:b/>
          <w:sz w:val="22"/>
          <w:szCs w:val="22"/>
          <w:lang w:val="sk-SK"/>
        </w:rPr>
        <w:t xml:space="preserve"> </w:t>
      </w:r>
      <w:r w:rsidRPr="00100414">
        <w:rPr>
          <w:rFonts w:ascii="Times New Roman" w:hAnsi="Times New Roman"/>
          <w:sz w:val="22"/>
          <w:szCs w:val="22"/>
          <w:lang w:val="sk-SK"/>
        </w:rPr>
        <w:t>Prúžok dlhý asi 1/2 cm postačuje na veľkosť plochy dlane.</w:t>
      </w:r>
    </w:p>
    <w:p w:rsidR="007619EE" w:rsidRPr="00517DED" w:rsidRDefault="007619EE">
      <w:pPr>
        <w:jc w:val="both"/>
        <w:rPr>
          <w:rFonts w:ascii="Times New Roman" w:hAnsi="Times New Roman"/>
          <w:sz w:val="22"/>
          <w:szCs w:val="22"/>
          <w:lang w:val="sk-SK"/>
        </w:rPr>
      </w:pPr>
    </w:p>
    <w:p w:rsidR="007619EE" w:rsidRPr="00100414" w:rsidRDefault="007619EE">
      <w:pPr>
        <w:pStyle w:val="Zkladntext"/>
        <w:rPr>
          <w:rFonts w:ascii="Times New Roman" w:hAnsi="Times New Roman"/>
          <w:sz w:val="22"/>
          <w:szCs w:val="22"/>
        </w:rPr>
      </w:pPr>
      <w:r w:rsidRPr="00100414">
        <w:rPr>
          <w:rFonts w:ascii="Times New Roman" w:hAnsi="Times New Roman"/>
          <w:sz w:val="22"/>
          <w:szCs w:val="22"/>
        </w:rPr>
        <w:t xml:space="preserve">Pred použitím je potrebné postihnuté miesta umyť a vysušiť. Na dosiahnutie kompletného uzdravenia sa musí krém používať najmenej </w:t>
      </w:r>
      <w:r>
        <w:rPr>
          <w:rFonts w:ascii="Times New Roman" w:hAnsi="Times New Roman"/>
          <w:sz w:val="22"/>
          <w:szCs w:val="22"/>
        </w:rPr>
        <w:t>tak dlho, ako je uvedené nižšie a to aj v prípade</w:t>
      </w:r>
      <w:r w:rsidRPr="00653751">
        <w:rPr>
          <w:rFonts w:ascii="Times New Roman" w:hAnsi="Times New Roman"/>
          <w:sz w:val="22"/>
          <w:szCs w:val="22"/>
        </w:rPr>
        <w:t xml:space="preserve"> vymiznut</w:t>
      </w:r>
      <w:r>
        <w:rPr>
          <w:rFonts w:ascii="Times New Roman" w:hAnsi="Times New Roman"/>
          <w:sz w:val="22"/>
          <w:szCs w:val="22"/>
        </w:rPr>
        <w:t>ia</w:t>
      </w:r>
      <w:r w:rsidRPr="00100414">
        <w:rPr>
          <w:rFonts w:ascii="Times New Roman" w:hAnsi="Times New Roman"/>
          <w:sz w:val="22"/>
          <w:szCs w:val="22"/>
        </w:rPr>
        <w:t xml:space="preserve"> klinických príznakov ochorenia.</w:t>
      </w:r>
    </w:p>
    <w:p w:rsidR="007619EE" w:rsidRDefault="007619EE">
      <w:pPr>
        <w:pStyle w:val="Zkladntext"/>
        <w:rPr>
          <w:rFonts w:ascii="Times New Roman" w:hAnsi="Times New Roman"/>
          <w:sz w:val="22"/>
          <w:szCs w:val="22"/>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Zvyčajná dĺžka liečby je:</w:t>
      </w: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dermatomykózy - 3 až 4 týždne</w:t>
      </w: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erytrazma - 2 až 4 týždne</w:t>
      </w: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pityriasis versicolor - 1 až 3 týždne</w:t>
      </w:r>
    </w:p>
    <w:p w:rsidR="007619EE" w:rsidRPr="00100414" w:rsidRDefault="007619EE">
      <w:pPr>
        <w:jc w:val="both"/>
        <w:rPr>
          <w:rFonts w:ascii="Times New Roman" w:hAnsi="Times New Roman"/>
          <w:sz w:val="22"/>
          <w:szCs w:val="22"/>
          <w:lang w:val="sk-SK"/>
        </w:rPr>
      </w:pPr>
      <w:r>
        <w:rPr>
          <w:rFonts w:ascii="Times New Roman" w:hAnsi="Times New Roman"/>
          <w:sz w:val="22"/>
          <w:szCs w:val="22"/>
          <w:lang w:val="sk-SK"/>
        </w:rPr>
        <w:t>c</w:t>
      </w:r>
      <w:r w:rsidRPr="00100414">
        <w:rPr>
          <w:rFonts w:ascii="Times New Roman" w:hAnsi="Times New Roman"/>
          <w:sz w:val="22"/>
          <w:szCs w:val="22"/>
          <w:lang w:val="sk-SK"/>
        </w:rPr>
        <w:t xml:space="preserve">andidosis vulvae a </w:t>
      </w:r>
      <w:r>
        <w:rPr>
          <w:rFonts w:ascii="Times New Roman" w:hAnsi="Times New Roman"/>
          <w:sz w:val="22"/>
          <w:szCs w:val="22"/>
          <w:lang w:val="sk-SK"/>
        </w:rPr>
        <w:t>c</w:t>
      </w:r>
      <w:r w:rsidRPr="00100414">
        <w:rPr>
          <w:rFonts w:ascii="Times New Roman" w:hAnsi="Times New Roman"/>
          <w:sz w:val="22"/>
          <w:szCs w:val="22"/>
          <w:lang w:val="sk-SK"/>
        </w:rPr>
        <w:t>andidosis balanitis - 1 až 2 týždne</w:t>
      </w:r>
    </w:p>
    <w:p w:rsidR="007619EE" w:rsidRDefault="007619EE">
      <w:pPr>
        <w:pStyle w:val="Zkladntext"/>
        <w:rPr>
          <w:rFonts w:ascii="Times New Roman" w:hAnsi="Times New Roman"/>
          <w:sz w:val="22"/>
          <w:szCs w:val="22"/>
        </w:rPr>
      </w:pPr>
      <w:r>
        <w:rPr>
          <w:rFonts w:ascii="Times New Roman" w:hAnsi="Times New Roman"/>
          <w:sz w:val="22"/>
          <w:szCs w:val="22"/>
        </w:rPr>
        <w:t>Ak po 4 týždňoch liečby pacient nezistí zlepšenie, musí navštíviť lekára.</w:t>
      </w:r>
    </w:p>
    <w:p w:rsidR="007619EE" w:rsidRPr="00517DED" w:rsidRDefault="007619EE">
      <w:pPr>
        <w:pStyle w:val="Zkladntext"/>
        <w:rPr>
          <w:rFonts w:ascii="Times New Roman" w:hAnsi="Times New Roman"/>
          <w:sz w:val="22"/>
          <w:szCs w:val="22"/>
        </w:rPr>
      </w:pPr>
    </w:p>
    <w:p w:rsidR="007619EE" w:rsidRPr="00C06423" w:rsidRDefault="007619EE">
      <w:pPr>
        <w:jc w:val="both"/>
        <w:rPr>
          <w:rFonts w:ascii="Times New Roman" w:hAnsi="Times New Roman"/>
          <w:sz w:val="22"/>
          <w:szCs w:val="22"/>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lastRenderedPageBreak/>
        <w:t xml:space="preserve">4.3 </w:t>
      </w:r>
      <w:r>
        <w:rPr>
          <w:rFonts w:ascii="Times New Roman" w:hAnsi="Times New Roman"/>
          <w:b/>
          <w:sz w:val="22"/>
          <w:szCs w:val="22"/>
          <w:lang w:val="sk-SK"/>
        </w:rPr>
        <w:tab/>
      </w:r>
      <w:r w:rsidRPr="00100414">
        <w:rPr>
          <w:rFonts w:ascii="Times New Roman" w:hAnsi="Times New Roman"/>
          <w:b/>
          <w:sz w:val="22"/>
          <w:szCs w:val="22"/>
          <w:lang w:val="sk-SK"/>
        </w:rPr>
        <w:t>Kontraindikácie</w:t>
      </w:r>
    </w:p>
    <w:p w:rsidR="007619EE" w:rsidRPr="00100414" w:rsidRDefault="007619EE">
      <w:pPr>
        <w:jc w:val="both"/>
        <w:rPr>
          <w:rFonts w:ascii="Times New Roman" w:hAnsi="Times New Roman"/>
          <w:sz w:val="22"/>
          <w:szCs w:val="22"/>
          <w:lang w:val="sk-SK"/>
        </w:rPr>
      </w:pPr>
    </w:p>
    <w:p w:rsidR="007619EE" w:rsidRPr="00100414" w:rsidRDefault="007619EE" w:rsidP="00741507">
      <w:pPr>
        <w:rPr>
          <w:rFonts w:ascii="Times New Roman" w:hAnsi="Times New Roman"/>
          <w:sz w:val="22"/>
          <w:szCs w:val="22"/>
          <w:lang w:val="sk-SK"/>
        </w:rPr>
      </w:pPr>
      <w:r w:rsidRPr="00100414">
        <w:rPr>
          <w:rFonts w:ascii="Times New Roman" w:hAnsi="Times New Roman"/>
          <w:sz w:val="22"/>
          <w:szCs w:val="22"/>
          <w:lang w:val="sk-SK"/>
        </w:rPr>
        <w:t xml:space="preserve">Precitlivenosť na klotrimazol, cetylstearylalkohol alebo </w:t>
      </w:r>
      <w:r w:rsidRPr="00F4721E">
        <w:rPr>
          <w:rFonts w:ascii="Times New Roman" w:hAnsi="Times New Roman"/>
          <w:sz w:val="22"/>
          <w:szCs w:val="22"/>
          <w:lang w:val="sk-SK"/>
        </w:rPr>
        <w:t xml:space="preserve">na </w:t>
      </w:r>
      <w:r w:rsidRPr="00F4721E">
        <w:rPr>
          <w:rFonts w:ascii="Times New Roman" w:hAnsi="Times New Roman"/>
          <w:noProof/>
          <w:sz w:val="22"/>
          <w:szCs w:val="22"/>
        </w:rPr>
        <w:t>ktorúkoľvek z pomocných látok uvedených v časti 6.1</w:t>
      </w:r>
      <w:r w:rsidRPr="00100414">
        <w:rPr>
          <w:rFonts w:ascii="Times New Roman" w:hAnsi="Times New Roman"/>
          <w:sz w:val="22"/>
          <w:szCs w:val="22"/>
          <w:lang w:val="sk-SK"/>
        </w:rPr>
        <w:t>.</w:t>
      </w:r>
    </w:p>
    <w:p w:rsidR="007619EE" w:rsidRPr="00653751" w:rsidRDefault="007619EE">
      <w:pPr>
        <w:jc w:val="both"/>
        <w:rPr>
          <w:rFonts w:ascii="Times New Roman" w:hAnsi="Times New Roman"/>
          <w:sz w:val="22"/>
          <w:szCs w:val="22"/>
          <w:lang w:val="sk-SK"/>
        </w:rPr>
      </w:pPr>
    </w:p>
    <w:p w:rsidR="007619EE" w:rsidRPr="00653751" w:rsidRDefault="007619EE">
      <w:pPr>
        <w:jc w:val="both"/>
        <w:rPr>
          <w:rFonts w:ascii="Times New Roman" w:hAnsi="Times New Roman"/>
          <w:sz w:val="22"/>
          <w:szCs w:val="22"/>
          <w:lang w:val="sk-SK"/>
        </w:rPr>
      </w:pPr>
    </w:p>
    <w:p w:rsidR="007619EE" w:rsidRPr="00517DED" w:rsidRDefault="007619EE">
      <w:pPr>
        <w:jc w:val="both"/>
        <w:rPr>
          <w:rFonts w:ascii="Times New Roman" w:hAnsi="Times New Roman"/>
          <w:b/>
          <w:sz w:val="22"/>
          <w:szCs w:val="22"/>
          <w:lang w:val="sk-SK"/>
        </w:rPr>
      </w:pPr>
      <w:r w:rsidRPr="00653751">
        <w:rPr>
          <w:rFonts w:ascii="Times New Roman" w:hAnsi="Times New Roman"/>
          <w:b/>
          <w:sz w:val="22"/>
          <w:szCs w:val="22"/>
          <w:lang w:val="sk-SK"/>
        </w:rPr>
        <w:t xml:space="preserve">4.4 </w:t>
      </w:r>
      <w:r>
        <w:rPr>
          <w:rFonts w:ascii="Times New Roman" w:hAnsi="Times New Roman"/>
          <w:b/>
          <w:sz w:val="22"/>
          <w:szCs w:val="22"/>
          <w:lang w:val="sk-SK"/>
        </w:rPr>
        <w:tab/>
      </w:r>
      <w:r w:rsidRPr="00F4721E">
        <w:rPr>
          <w:rFonts w:ascii="Times New Roman" w:hAnsi="Times New Roman"/>
          <w:b/>
          <w:noProof/>
          <w:sz w:val="22"/>
          <w:szCs w:val="22"/>
        </w:rPr>
        <w:t>Osobitné upozornenia a opatrenia pri používaní</w:t>
      </w:r>
    </w:p>
    <w:p w:rsidR="007619EE" w:rsidRDefault="007619EE">
      <w:pPr>
        <w:jc w:val="both"/>
        <w:rPr>
          <w:rFonts w:ascii="Times New Roman" w:hAnsi="Times New Roman"/>
          <w:sz w:val="22"/>
          <w:szCs w:val="22"/>
          <w:lang w:val="sk-SK"/>
        </w:rPr>
      </w:pPr>
    </w:p>
    <w:p w:rsidR="007619EE" w:rsidRPr="00741507" w:rsidRDefault="007619EE" w:rsidP="00741507">
      <w:pPr>
        <w:widowControl w:val="0"/>
        <w:autoSpaceDE w:val="0"/>
        <w:autoSpaceDN w:val="0"/>
        <w:adjustRightInd w:val="0"/>
        <w:spacing w:line="230" w:lineRule="atLeast"/>
        <w:rPr>
          <w:rFonts w:ascii="Times New Roman" w:hAnsi="Times New Roman"/>
          <w:sz w:val="22"/>
        </w:rPr>
      </w:pPr>
      <w:r w:rsidRPr="00F4721E">
        <w:rPr>
          <w:rFonts w:ascii="Times New Roman" w:hAnsi="Times New Roman"/>
          <w:sz w:val="22"/>
        </w:rPr>
        <w:t>Ak</w:t>
      </w:r>
      <w:r w:rsidRPr="00741507">
        <w:rPr>
          <w:rFonts w:ascii="Times New Roman" w:hAnsi="Times New Roman"/>
          <w:sz w:val="22"/>
        </w:rPr>
        <w:t xml:space="preserve"> sa </w:t>
      </w:r>
      <w:r>
        <w:rPr>
          <w:rFonts w:ascii="Times New Roman" w:hAnsi="Times New Roman"/>
          <w:sz w:val="22"/>
        </w:rPr>
        <w:t xml:space="preserve">Canesten </w:t>
      </w:r>
      <w:r w:rsidRPr="00F4721E">
        <w:rPr>
          <w:rFonts w:ascii="Times New Roman" w:hAnsi="Times New Roman"/>
          <w:sz w:val="22"/>
        </w:rPr>
        <w:t>aplikuj</w:t>
      </w:r>
      <w:r>
        <w:rPr>
          <w:rFonts w:ascii="Times New Roman" w:hAnsi="Times New Roman"/>
          <w:sz w:val="22"/>
        </w:rPr>
        <w:t>e</w:t>
      </w:r>
      <w:r w:rsidRPr="00F4721E">
        <w:rPr>
          <w:rFonts w:ascii="Times New Roman" w:hAnsi="Times New Roman"/>
          <w:sz w:val="22"/>
        </w:rPr>
        <w:t xml:space="preserve"> v genitálnej oblasti (u žien: na</w:t>
      </w:r>
      <w:r w:rsidRPr="00F4721E">
        <w:rPr>
          <w:rFonts w:ascii="Times New Roman" w:hAnsi="Times New Roman"/>
          <w:sz w:val="22"/>
          <w:szCs w:val="22"/>
        </w:rPr>
        <w:t xml:space="preserve"> pysky ohanbia</w:t>
      </w:r>
      <w:r w:rsidRPr="00F4721E">
        <w:rPr>
          <w:rFonts w:ascii="Times New Roman" w:hAnsi="Times New Roman"/>
          <w:sz w:val="22"/>
        </w:rPr>
        <w:t xml:space="preserve"> a susedné oblasti vonkajších pohlavných orgánov žien, u mužov: predkožka a žaluď penisu) </w:t>
      </w:r>
      <w:r w:rsidRPr="00741507">
        <w:rPr>
          <w:rFonts w:ascii="Times New Roman" w:hAnsi="Times New Roman"/>
          <w:sz w:val="22"/>
        </w:rPr>
        <w:t xml:space="preserve">môže znížiť účinnosť a bezpečnosť niektorých antikoncepčných metód na báze </w:t>
      </w:r>
      <w:r w:rsidRPr="00F4721E">
        <w:rPr>
          <w:rFonts w:ascii="Times New Roman" w:hAnsi="Times New Roman"/>
          <w:sz w:val="22"/>
        </w:rPr>
        <w:t>gumy</w:t>
      </w:r>
      <w:r w:rsidRPr="00741507">
        <w:rPr>
          <w:rFonts w:ascii="Times New Roman" w:hAnsi="Times New Roman"/>
          <w:sz w:val="22"/>
        </w:rPr>
        <w:t>, napr. prezervatívu alebo pesaru</w:t>
      </w:r>
      <w:r w:rsidRPr="00F4721E">
        <w:rPr>
          <w:rFonts w:ascii="Times New Roman" w:hAnsi="Times New Roman"/>
          <w:sz w:val="22"/>
        </w:rPr>
        <w:t>.</w:t>
      </w:r>
      <w:r w:rsidRPr="00741507">
        <w:rPr>
          <w:rFonts w:ascii="Times New Roman" w:hAnsi="Times New Roman"/>
          <w:sz w:val="22"/>
        </w:rPr>
        <w:t xml:space="preserve"> Tento vplyv je dočasný a </w:t>
      </w:r>
      <w:r w:rsidRPr="00F4721E">
        <w:rPr>
          <w:rFonts w:ascii="Times New Roman" w:hAnsi="Times New Roman"/>
          <w:sz w:val="22"/>
        </w:rPr>
        <w:t>vyskytuje sa</w:t>
      </w:r>
      <w:r w:rsidRPr="00741507">
        <w:rPr>
          <w:rFonts w:ascii="Times New Roman" w:hAnsi="Times New Roman"/>
          <w:sz w:val="22"/>
        </w:rPr>
        <w:t xml:space="preserve"> iba počas liečby.</w:t>
      </w:r>
    </w:p>
    <w:p w:rsidR="007619EE" w:rsidRDefault="007619EE" w:rsidP="001C6173">
      <w:pPr>
        <w:rPr>
          <w:rFonts w:ascii="Times New Roman" w:hAnsi="Times New Roman"/>
          <w:sz w:val="22"/>
        </w:rPr>
      </w:pPr>
    </w:p>
    <w:p w:rsidR="007619EE" w:rsidRDefault="007619EE" w:rsidP="00B04466">
      <w:pPr>
        <w:rPr>
          <w:rFonts w:ascii="Times New Roman" w:hAnsi="Times New Roman"/>
          <w:sz w:val="22"/>
        </w:rPr>
      </w:pPr>
      <w:r>
        <w:rPr>
          <w:rFonts w:ascii="Times New Roman" w:hAnsi="Times New Roman"/>
          <w:sz w:val="22"/>
        </w:rPr>
        <w:t xml:space="preserve">Uchovávajte mimo dohľadu a dosahu detí. </w:t>
      </w:r>
      <w:r w:rsidRPr="001E0516">
        <w:rPr>
          <w:rFonts w:ascii="Times New Roman" w:hAnsi="Times New Roman"/>
          <w:sz w:val="22"/>
        </w:rPr>
        <w:t>Treba zamedziť</w:t>
      </w:r>
      <w:r w:rsidRPr="001C6173">
        <w:rPr>
          <w:rFonts w:ascii="Times New Roman" w:hAnsi="Times New Roman"/>
          <w:sz w:val="22"/>
        </w:rPr>
        <w:t xml:space="preserve"> kontaktu s očami. Neprehĺ</w:t>
      </w:r>
      <w:r>
        <w:rPr>
          <w:rFonts w:ascii="Times New Roman" w:hAnsi="Times New Roman"/>
          <w:sz w:val="22"/>
        </w:rPr>
        <w:t>tať</w:t>
      </w:r>
      <w:r w:rsidRPr="001C6173">
        <w:rPr>
          <w:rFonts w:ascii="Times New Roman" w:hAnsi="Times New Roman"/>
          <w:sz w:val="22"/>
        </w:rPr>
        <w:t xml:space="preserve">. </w:t>
      </w:r>
      <w:r w:rsidRPr="00F312D0">
        <w:rPr>
          <w:rFonts w:ascii="Times New Roman" w:hAnsi="Times New Roman"/>
          <w:sz w:val="22"/>
        </w:rPr>
        <w:t xml:space="preserve"> </w:t>
      </w:r>
    </w:p>
    <w:p w:rsidR="007619EE" w:rsidRDefault="007619EE" w:rsidP="001E0516">
      <w:pPr>
        <w:jc w:val="both"/>
        <w:rPr>
          <w:rFonts w:ascii="Times New Roman" w:hAnsi="Times New Roman"/>
          <w:bCs/>
          <w:sz w:val="22"/>
          <w:szCs w:val="22"/>
        </w:rPr>
      </w:pPr>
      <w:r w:rsidRPr="008A41DA">
        <w:rPr>
          <w:rFonts w:ascii="Times New Roman" w:hAnsi="Times New Roman"/>
          <w:bCs/>
          <w:sz w:val="22"/>
          <w:szCs w:val="22"/>
          <w:shd w:val="clear" w:color="auto" w:fill="FFFFFF"/>
        </w:rPr>
        <w:t>Liek je určený na používanie u dospelých a je vhodný pre deti od 2 rokov</w:t>
      </w:r>
      <w:r w:rsidRPr="008A41DA">
        <w:rPr>
          <w:rFonts w:ascii="Times New Roman" w:hAnsi="Times New Roman"/>
          <w:bCs/>
          <w:sz w:val="22"/>
          <w:szCs w:val="22"/>
        </w:rPr>
        <w:t>.</w:t>
      </w:r>
    </w:p>
    <w:p w:rsidR="007619EE" w:rsidRPr="00F4721E" w:rsidRDefault="007619EE" w:rsidP="003927BF">
      <w:pPr>
        <w:widowControl w:val="0"/>
        <w:autoSpaceDE w:val="0"/>
        <w:autoSpaceDN w:val="0"/>
        <w:adjustRightInd w:val="0"/>
        <w:spacing w:line="230" w:lineRule="atLeast"/>
        <w:rPr>
          <w:rFonts w:ascii="Times New Roman" w:hAnsi="Times New Roman"/>
          <w:sz w:val="22"/>
        </w:rPr>
      </w:pPr>
    </w:p>
    <w:p w:rsidR="007619EE" w:rsidRPr="00F4721E" w:rsidRDefault="007619EE" w:rsidP="00653751">
      <w:pPr>
        <w:rPr>
          <w:rFonts w:ascii="Times New Roman" w:hAnsi="Times New Roman"/>
          <w:sz w:val="22"/>
        </w:rPr>
      </w:pPr>
      <w:r w:rsidRPr="00F4721E">
        <w:rPr>
          <w:rFonts w:ascii="Times New Roman" w:hAnsi="Times New Roman"/>
          <w:sz w:val="22"/>
        </w:rPr>
        <w:t>Cetylstearylalkohol môže spôsobiť lokálne kožné reakcie (napr. kontaktnú dermatitídu).</w:t>
      </w:r>
    </w:p>
    <w:p w:rsidR="002476CF" w:rsidRPr="002476CF" w:rsidRDefault="002476CF" w:rsidP="002476CF">
      <w:pPr>
        <w:jc w:val="both"/>
        <w:rPr>
          <w:rFonts w:ascii="Times New Roman" w:hAnsi="Times New Roman"/>
          <w:sz w:val="22"/>
          <w:szCs w:val="22"/>
          <w:lang w:val="sk-SK"/>
        </w:rPr>
      </w:pPr>
      <w:r w:rsidRPr="002476CF">
        <w:rPr>
          <w:rFonts w:ascii="Times New Roman" w:hAnsi="Times New Roman"/>
          <w:sz w:val="22"/>
          <w:szCs w:val="22"/>
          <w:lang w:val="sk-SK"/>
        </w:rPr>
        <w:t>Benzylalkohol môže spôsobiť alergické reakcie.</w:t>
      </w:r>
    </w:p>
    <w:p w:rsidR="007619EE" w:rsidRPr="00653751" w:rsidRDefault="002476CF" w:rsidP="002476CF">
      <w:pPr>
        <w:jc w:val="both"/>
        <w:rPr>
          <w:rFonts w:ascii="Times New Roman" w:hAnsi="Times New Roman"/>
          <w:sz w:val="22"/>
          <w:szCs w:val="22"/>
          <w:lang w:val="sk-SK"/>
        </w:rPr>
      </w:pPr>
      <w:r w:rsidRPr="002476CF">
        <w:rPr>
          <w:rFonts w:ascii="Times New Roman" w:hAnsi="Times New Roman"/>
          <w:sz w:val="22"/>
          <w:szCs w:val="22"/>
          <w:lang w:val="sk-SK"/>
        </w:rPr>
        <w:t>Benzylalkohol môže spôsobiť mierne miestne podráždenie.</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4.5 </w:t>
      </w:r>
      <w:r>
        <w:rPr>
          <w:rFonts w:ascii="Times New Roman" w:hAnsi="Times New Roman"/>
          <w:b/>
          <w:sz w:val="22"/>
          <w:szCs w:val="22"/>
          <w:lang w:val="sk-SK"/>
        </w:rPr>
        <w:tab/>
      </w:r>
      <w:r w:rsidRPr="00100414">
        <w:rPr>
          <w:rFonts w:ascii="Times New Roman" w:hAnsi="Times New Roman"/>
          <w:b/>
          <w:sz w:val="22"/>
          <w:szCs w:val="22"/>
          <w:lang w:val="sk-SK"/>
        </w:rPr>
        <w:t>Liekové a iné interakcie</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Nie sú známe.</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4.6 </w:t>
      </w:r>
      <w:r>
        <w:rPr>
          <w:rFonts w:ascii="Times New Roman" w:hAnsi="Times New Roman"/>
          <w:b/>
          <w:sz w:val="22"/>
          <w:szCs w:val="22"/>
          <w:lang w:val="sk-SK"/>
        </w:rPr>
        <w:tab/>
      </w:r>
      <w:r>
        <w:rPr>
          <w:rFonts w:ascii="Times New Roman" w:hAnsi="Times New Roman"/>
          <w:b/>
          <w:noProof/>
          <w:sz w:val="22"/>
          <w:szCs w:val="22"/>
        </w:rPr>
        <w:t>Fertilit</w:t>
      </w:r>
      <w:r w:rsidRPr="00E364D8">
        <w:rPr>
          <w:rFonts w:ascii="Times New Roman" w:hAnsi="Times New Roman"/>
          <w:b/>
          <w:noProof/>
          <w:sz w:val="22"/>
          <w:szCs w:val="22"/>
        </w:rPr>
        <w:t>a, gravidita</w:t>
      </w:r>
      <w:r w:rsidRPr="00741507">
        <w:rPr>
          <w:rFonts w:ascii="Times New Roman" w:hAnsi="Times New Roman"/>
          <w:b/>
          <w:sz w:val="22"/>
        </w:rPr>
        <w:t xml:space="preserve"> a </w:t>
      </w:r>
      <w:r w:rsidRPr="00E364D8">
        <w:rPr>
          <w:rFonts w:ascii="Times New Roman" w:hAnsi="Times New Roman"/>
          <w:b/>
          <w:noProof/>
          <w:sz w:val="22"/>
          <w:szCs w:val="22"/>
        </w:rPr>
        <w:t>laktácia</w:t>
      </w:r>
    </w:p>
    <w:p w:rsidR="007619EE" w:rsidRPr="00100414" w:rsidRDefault="007619EE">
      <w:pPr>
        <w:rPr>
          <w:rFonts w:ascii="Times New Roman" w:hAnsi="Times New Roman"/>
          <w:sz w:val="22"/>
          <w:szCs w:val="22"/>
          <w:lang w:val="sk-SK"/>
        </w:rPr>
      </w:pPr>
    </w:p>
    <w:p w:rsidR="007619EE" w:rsidRPr="00ED2DFA" w:rsidRDefault="007619EE" w:rsidP="00653751">
      <w:pPr>
        <w:widowControl w:val="0"/>
        <w:autoSpaceDE w:val="0"/>
        <w:autoSpaceDN w:val="0"/>
        <w:adjustRightInd w:val="0"/>
        <w:spacing w:line="225" w:lineRule="atLeast"/>
        <w:rPr>
          <w:rFonts w:ascii="Times New Roman" w:hAnsi="Times New Roman"/>
          <w:sz w:val="22"/>
          <w:szCs w:val="22"/>
          <w:u w:val="single"/>
        </w:rPr>
      </w:pPr>
      <w:r w:rsidRPr="00ED2DFA">
        <w:rPr>
          <w:rFonts w:ascii="Times New Roman" w:hAnsi="Times New Roman"/>
          <w:sz w:val="22"/>
          <w:szCs w:val="22"/>
          <w:u w:val="single"/>
        </w:rPr>
        <w:t>Fertilita</w:t>
      </w:r>
    </w:p>
    <w:p w:rsidR="007619EE" w:rsidRPr="00E364D8" w:rsidRDefault="007619EE" w:rsidP="00653751">
      <w:pPr>
        <w:widowControl w:val="0"/>
        <w:autoSpaceDE w:val="0"/>
        <w:autoSpaceDN w:val="0"/>
        <w:adjustRightInd w:val="0"/>
        <w:spacing w:line="225" w:lineRule="atLeast"/>
        <w:rPr>
          <w:rFonts w:ascii="Times New Roman" w:hAnsi="Times New Roman"/>
          <w:sz w:val="22"/>
          <w:szCs w:val="22"/>
        </w:rPr>
      </w:pPr>
      <w:r w:rsidRPr="00E364D8">
        <w:rPr>
          <w:rFonts w:ascii="Times New Roman" w:hAnsi="Times New Roman"/>
          <w:sz w:val="22"/>
          <w:szCs w:val="22"/>
        </w:rPr>
        <w:t xml:space="preserve">Štúdie o účinkoch klotrimazolu na fertilitu </w:t>
      </w:r>
      <w:r>
        <w:rPr>
          <w:rFonts w:ascii="Times New Roman" w:hAnsi="Times New Roman"/>
          <w:sz w:val="22"/>
          <w:szCs w:val="22"/>
        </w:rPr>
        <w:t xml:space="preserve">u ľudí </w:t>
      </w:r>
      <w:r w:rsidRPr="00E364D8">
        <w:rPr>
          <w:rFonts w:ascii="Times New Roman" w:hAnsi="Times New Roman"/>
          <w:sz w:val="22"/>
          <w:szCs w:val="22"/>
        </w:rPr>
        <w:t>sa nevykonali. Štúdie na zvieratách však</w:t>
      </w:r>
      <w:r w:rsidRPr="00741507">
        <w:rPr>
          <w:rFonts w:ascii="Times New Roman" w:hAnsi="Times New Roman"/>
          <w:sz w:val="22"/>
        </w:rPr>
        <w:t xml:space="preserve"> nepreukázali </w:t>
      </w:r>
      <w:r w:rsidRPr="00E364D8">
        <w:rPr>
          <w:rFonts w:ascii="Times New Roman" w:hAnsi="Times New Roman"/>
          <w:sz w:val="22"/>
          <w:szCs w:val="22"/>
        </w:rPr>
        <w:t xml:space="preserve">žiadne účinky liečiva na fertilitu. </w:t>
      </w:r>
    </w:p>
    <w:p w:rsidR="007619EE" w:rsidRPr="00E364D8" w:rsidRDefault="007619EE" w:rsidP="00653751">
      <w:pPr>
        <w:widowControl w:val="0"/>
        <w:autoSpaceDE w:val="0"/>
        <w:autoSpaceDN w:val="0"/>
        <w:adjustRightInd w:val="0"/>
        <w:spacing w:line="225" w:lineRule="atLeast"/>
        <w:rPr>
          <w:rFonts w:ascii="Times New Roman" w:hAnsi="Times New Roman"/>
          <w:sz w:val="22"/>
          <w:szCs w:val="22"/>
        </w:rPr>
      </w:pPr>
    </w:p>
    <w:p w:rsidR="007619EE" w:rsidRPr="00ED2DFA" w:rsidRDefault="007619EE" w:rsidP="00653751">
      <w:pPr>
        <w:widowControl w:val="0"/>
        <w:autoSpaceDE w:val="0"/>
        <w:autoSpaceDN w:val="0"/>
        <w:adjustRightInd w:val="0"/>
        <w:spacing w:line="225" w:lineRule="atLeast"/>
        <w:rPr>
          <w:rFonts w:ascii="Times New Roman" w:hAnsi="Times New Roman"/>
          <w:sz w:val="22"/>
          <w:szCs w:val="22"/>
          <w:u w:val="single"/>
        </w:rPr>
      </w:pPr>
      <w:r w:rsidRPr="00ED2DFA">
        <w:rPr>
          <w:rFonts w:ascii="Times New Roman" w:hAnsi="Times New Roman"/>
          <w:sz w:val="22"/>
          <w:szCs w:val="22"/>
          <w:u w:val="single"/>
        </w:rPr>
        <w:t>Gravidita</w:t>
      </w:r>
    </w:p>
    <w:p w:rsidR="007619EE" w:rsidRPr="00E364D8" w:rsidRDefault="007619EE" w:rsidP="00653751">
      <w:pPr>
        <w:widowControl w:val="0"/>
        <w:rPr>
          <w:rFonts w:ascii="Times New Roman" w:hAnsi="Times New Roman"/>
          <w:noProof/>
          <w:sz w:val="22"/>
        </w:rPr>
      </w:pPr>
      <w:r w:rsidRPr="00E364D8">
        <w:rPr>
          <w:rFonts w:ascii="Times New Roman" w:hAnsi="Times New Roman"/>
          <w:noProof/>
          <w:sz w:val="22"/>
        </w:rPr>
        <w:t>Je iba obmedzené množstvo údajov o </w:t>
      </w:r>
      <w:r w:rsidRPr="00741507">
        <w:rPr>
          <w:rFonts w:ascii="Times New Roman" w:hAnsi="Times New Roman"/>
          <w:sz w:val="22"/>
        </w:rPr>
        <w:t xml:space="preserve">použití </w:t>
      </w:r>
      <w:r w:rsidRPr="00E364D8">
        <w:rPr>
          <w:rFonts w:ascii="Times New Roman" w:hAnsi="Times New Roman"/>
          <w:noProof/>
          <w:sz w:val="22"/>
        </w:rPr>
        <w:t xml:space="preserve">klotrimazolu u gravidných žien. Štúdie na zvieratách nepreukázali priame alebo nepriame účinky z hľadiska reprodukčnej toxicity (pozri časť 5.3). </w:t>
      </w:r>
    </w:p>
    <w:p w:rsidR="007619EE" w:rsidRPr="00E364D8" w:rsidRDefault="007619EE" w:rsidP="00653751">
      <w:pPr>
        <w:rPr>
          <w:rFonts w:ascii="Times New Roman" w:hAnsi="Times New Roman"/>
          <w:noProof/>
          <w:sz w:val="22"/>
        </w:rPr>
      </w:pPr>
      <w:r w:rsidRPr="00E364D8">
        <w:rPr>
          <w:rFonts w:ascii="Times New Roman" w:hAnsi="Times New Roman"/>
          <w:noProof/>
          <w:sz w:val="22"/>
        </w:rPr>
        <w:t>Ako preventívne opatrenie je vhodnejšie vyhnúť sa užívaniu klotrimazolu počas prvého trimestra gravidity</w:t>
      </w:r>
      <w:r w:rsidRPr="00E364D8">
        <w:rPr>
          <w:rFonts w:ascii="Times New Roman" w:hAnsi="Times New Roman"/>
          <w:sz w:val="22"/>
          <w:szCs w:val="22"/>
        </w:rPr>
        <w:t>.</w:t>
      </w:r>
    </w:p>
    <w:p w:rsidR="007619EE" w:rsidRPr="00E364D8" w:rsidRDefault="007619EE" w:rsidP="00653751">
      <w:pPr>
        <w:widowControl w:val="0"/>
        <w:autoSpaceDE w:val="0"/>
        <w:autoSpaceDN w:val="0"/>
        <w:adjustRightInd w:val="0"/>
        <w:spacing w:line="225" w:lineRule="atLeast"/>
        <w:rPr>
          <w:rFonts w:ascii="Times New Roman" w:hAnsi="Times New Roman"/>
          <w:sz w:val="22"/>
          <w:szCs w:val="22"/>
        </w:rPr>
      </w:pPr>
    </w:p>
    <w:p w:rsidR="007619EE" w:rsidRPr="00E364D8" w:rsidRDefault="007619EE" w:rsidP="00653751">
      <w:pPr>
        <w:widowControl w:val="0"/>
        <w:autoSpaceDE w:val="0"/>
        <w:autoSpaceDN w:val="0"/>
        <w:adjustRightInd w:val="0"/>
        <w:spacing w:line="225" w:lineRule="atLeast"/>
        <w:rPr>
          <w:rFonts w:ascii="Times New Roman" w:hAnsi="Times New Roman"/>
          <w:sz w:val="22"/>
          <w:szCs w:val="22"/>
        </w:rPr>
      </w:pPr>
      <w:r w:rsidRPr="00E364D8">
        <w:rPr>
          <w:rFonts w:ascii="Times New Roman" w:hAnsi="Times New Roman"/>
          <w:sz w:val="22"/>
          <w:szCs w:val="22"/>
          <w:u w:val="single"/>
        </w:rPr>
        <w:t>Laktácia</w:t>
      </w:r>
    </w:p>
    <w:p w:rsidR="007619EE" w:rsidRPr="00100414" w:rsidRDefault="007619EE">
      <w:pPr>
        <w:rPr>
          <w:rFonts w:ascii="Times New Roman" w:hAnsi="Times New Roman"/>
          <w:sz w:val="22"/>
          <w:szCs w:val="22"/>
          <w:lang w:val="sk-SK"/>
        </w:rPr>
      </w:pPr>
      <w:r w:rsidRPr="00E364D8">
        <w:rPr>
          <w:rFonts w:ascii="Times New Roman" w:eastAsia="SimSun" w:hAnsi="Times New Roman"/>
          <w:color w:val="000000"/>
          <w:sz w:val="22"/>
          <w:szCs w:val="22"/>
          <w:lang w:eastAsia="zh-CN"/>
        </w:rPr>
        <w:t xml:space="preserve">Dostupné farmakodynamické/toxikologické údaje u zvierat preukázali vylučovanie klotrimazolu </w:t>
      </w:r>
      <w:r>
        <w:rPr>
          <w:rFonts w:ascii="Times New Roman" w:eastAsia="SimSun" w:hAnsi="Times New Roman"/>
          <w:color w:val="000000"/>
          <w:sz w:val="22"/>
          <w:szCs w:val="22"/>
          <w:lang w:eastAsia="zh-CN"/>
        </w:rPr>
        <w:t xml:space="preserve">a jeho metabolitov </w:t>
      </w:r>
      <w:r w:rsidRPr="00E364D8">
        <w:rPr>
          <w:rFonts w:ascii="Times New Roman" w:eastAsia="SimSun" w:hAnsi="Times New Roman"/>
          <w:color w:val="000000"/>
          <w:sz w:val="22"/>
          <w:szCs w:val="22"/>
          <w:lang w:eastAsia="zh-CN"/>
        </w:rPr>
        <w:t xml:space="preserve">do </w:t>
      </w:r>
      <w:r>
        <w:rPr>
          <w:rFonts w:ascii="Times New Roman" w:eastAsia="SimSun" w:hAnsi="Times New Roman"/>
          <w:color w:val="000000"/>
          <w:sz w:val="22"/>
          <w:szCs w:val="22"/>
          <w:lang w:eastAsia="zh-CN"/>
        </w:rPr>
        <w:t xml:space="preserve">materského </w:t>
      </w:r>
      <w:r w:rsidRPr="00E364D8">
        <w:rPr>
          <w:rFonts w:ascii="Times New Roman" w:eastAsia="SimSun" w:hAnsi="Times New Roman"/>
          <w:color w:val="000000"/>
          <w:sz w:val="22"/>
          <w:szCs w:val="22"/>
          <w:lang w:eastAsia="zh-CN"/>
        </w:rPr>
        <w:t xml:space="preserve">mlieka (pozri časť </w:t>
      </w:r>
      <w:r w:rsidRPr="00E364D8">
        <w:rPr>
          <w:rFonts w:ascii="Times New Roman" w:hAnsi="Times New Roman"/>
          <w:noProof/>
          <w:sz w:val="22"/>
        </w:rPr>
        <w:t>5.3</w:t>
      </w:r>
      <w:r w:rsidRPr="00E364D8">
        <w:rPr>
          <w:rFonts w:ascii="Times New Roman" w:eastAsia="SimSun" w:hAnsi="Times New Roman"/>
          <w:color w:val="000000"/>
          <w:sz w:val="22"/>
          <w:szCs w:val="22"/>
          <w:lang w:eastAsia="zh-CN"/>
        </w:rPr>
        <w:t>). Počas liečby klotrimazolom sa má dojčenie prerušiť.</w:t>
      </w:r>
      <w:r w:rsidRPr="00741507">
        <w:rPr>
          <w:rFonts w:ascii="Times New Roman" w:hAnsi="Times New Roman"/>
          <w:color w:val="000000"/>
          <w:sz w:val="22"/>
        </w:rPr>
        <w:t xml:space="preserve"> </w:t>
      </w:r>
      <w:r w:rsidRPr="00100414">
        <w:rPr>
          <w:rFonts w:ascii="Times New Roman" w:hAnsi="Times New Roman"/>
          <w:sz w:val="22"/>
          <w:szCs w:val="22"/>
          <w:lang w:val="sk-SK"/>
        </w:rPr>
        <w:br/>
      </w: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4.7 </w:t>
      </w:r>
      <w:r>
        <w:rPr>
          <w:rFonts w:ascii="Times New Roman" w:hAnsi="Times New Roman"/>
          <w:b/>
          <w:sz w:val="22"/>
          <w:szCs w:val="22"/>
          <w:lang w:val="sk-SK"/>
        </w:rPr>
        <w:tab/>
      </w:r>
      <w:r w:rsidRPr="00100414">
        <w:rPr>
          <w:rFonts w:ascii="Times New Roman" w:hAnsi="Times New Roman"/>
          <w:b/>
          <w:sz w:val="22"/>
          <w:szCs w:val="22"/>
          <w:lang w:val="sk-SK"/>
        </w:rPr>
        <w:t>Ovplyvnenie schopnosti  viesť  vozidlá a obsluhovať stroje</w:t>
      </w:r>
    </w:p>
    <w:p w:rsidR="007619EE" w:rsidRPr="00100414" w:rsidRDefault="007619EE">
      <w:pPr>
        <w:jc w:val="both"/>
        <w:rPr>
          <w:rFonts w:ascii="Times New Roman" w:hAnsi="Times New Roman"/>
          <w:sz w:val="22"/>
          <w:szCs w:val="22"/>
          <w:lang w:val="sk-SK"/>
        </w:rPr>
      </w:pPr>
    </w:p>
    <w:p w:rsidR="007619EE" w:rsidRDefault="007619EE">
      <w:pPr>
        <w:jc w:val="both"/>
        <w:rPr>
          <w:rFonts w:ascii="Times New Roman" w:hAnsi="Times New Roman"/>
          <w:sz w:val="22"/>
          <w:szCs w:val="22"/>
        </w:rPr>
      </w:pPr>
      <w:r>
        <w:rPr>
          <w:rFonts w:ascii="Times New Roman" w:hAnsi="Times New Roman"/>
          <w:sz w:val="22"/>
          <w:szCs w:val="22"/>
        </w:rPr>
        <w:t xml:space="preserve">Canesten </w:t>
      </w:r>
      <w:r w:rsidRPr="00AF6567">
        <w:rPr>
          <w:rFonts w:ascii="Times New Roman" w:hAnsi="Times New Roman"/>
          <w:sz w:val="22"/>
          <w:szCs w:val="22"/>
        </w:rPr>
        <w:t>nemá žiadny alebo má zanedbateľný vplyv na schopnosť viesť vozidlá a obsluhovať stroje.</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4.8 </w:t>
      </w:r>
      <w:r>
        <w:rPr>
          <w:rFonts w:ascii="Times New Roman" w:hAnsi="Times New Roman"/>
          <w:b/>
          <w:sz w:val="22"/>
          <w:szCs w:val="22"/>
          <w:lang w:val="sk-SK"/>
        </w:rPr>
        <w:tab/>
      </w:r>
      <w:r w:rsidRPr="00100414">
        <w:rPr>
          <w:rFonts w:ascii="Times New Roman" w:hAnsi="Times New Roman"/>
          <w:b/>
          <w:sz w:val="22"/>
          <w:szCs w:val="22"/>
          <w:lang w:val="sk-SK"/>
        </w:rPr>
        <w:t>Nežiaduce účinky</w:t>
      </w:r>
    </w:p>
    <w:p w:rsidR="007619EE" w:rsidRPr="00100414" w:rsidRDefault="007619EE">
      <w:pPr>
        <w:pStyle w:val="Zkladntext2"/>
        <w:spacing w:line="240" w:lineRule="auto"/>
        <w:rPr>
          <w:rFonts w:ascii="Times New Roman" w:hAnsi="Times New Roman"/>
          <w:b w:val="0"/>
          <w:sz w:val="22"/>
          <w:szCs w:val="22"/>
        </w:rPr>
      </w:pPr>
    </w:p>
    <w:p w:rsidR="007619EE" w:rsidRPr="00981196" w:rsidRDefault="007619EE" w:rsidP="00653751">
      <w:pPr>
        <w:autoSpaceDE w:val="0"/>
        <w:autoSpaceDN w:val="0"/>
        <w:adjustRightInd w:val="0"/>
        <w:rPr>
          <w:rFonts w:ascii="Times New Roman" w:hAnsi="Times New Roman"/>
          <w:color w:val="000000"/>
          <w:sz w:val="22"/>
          <w:szCs w:val="22"/>
        </w:rPr>
      </w:pPr>
      <w:r w:rsidRPr="00981196">
        <w:rPr>
          <w:rFonts w:ascii="Times New Roman" w:hAnsi="Times New Roman"/>
          <w:color w:val="000000"/>
          <w:sz w:val="22"/>
          <w:szCs w:val="22"/>
        </w:rPr>
        <w:t>Nasledovné nežiaduce účinky sa identifikovali po uvedení lieku na trh. Keďže sa tieto účinky hlásili spontánne od neurč</w:t>
      </w:r>
      <w:r>
        <w:rPr>
          <w:rFonts w:ascii="Times New Roman" w:hAnsi="Times New Roman"/>
          <w:color w:val="000000"/>
          <w:sz w:val="22"/>
          <w:szCs w:val="22"/>
        </w:rPr>
        <w:t>enej</w:t>
      </w:r>
      <w:r w:rsidRPr="00981196">
        <w:rPr>
          <w:rFonts w:ascii="Times New Roman" w:hAnsi="Times New Roman"/>
          <w:color w:val="000000"/>
          <w:sz w:val="22"/>
          <w:szCs w:val="22"/>
        </w:rPr>
        <w:t xml:space="preserve"> veľkosti populácie, nie je vždy možné spoľahlivo odhadnúť frekvenciu</w:t>
      </w:r>
      <w:r>
        <w:rPr>
          <w:rFonts w:ascii="Times New Roman" w:hAnsi="Times New Roman"/>
          <w:color w:val="000000"/>
          <w:sz w:val="22"/>
          <w:szCs w:val="22"/>
        </w:rPr>
        <w:t xml:space="preserve"> ich</w:t>
      </w:r>
      <w:r w:rsidRPr="00981196">
        <w:rPr>
          <w:rFonts w:ascii="Times New Roman" w:hAnsi="Times New Roman"/>
          <w:color w:val="000000"/>
          <w:sz w:val="22"/>
          <w:szCs w:val="22"/>
        </w:rPr>
        <w:t xml:space="preserve"> výskytu. </w:t>
      </w:r>
    </w:p>
    <w:p w:rsidR="007619EE" w:rsidRDefault="007619EE" w:rsidP="00653751">
      <w:pPr>
        <w:pStyle w:val="StandardohneAbstand"/>
        <w:rPr>
          <w:rFonts w:ascii="Times New Roman" w:hAnsi="Times New Roman"/>
          <w:noProof/>
          <w:sz w:val="22"/>
          <w:szCs w:val="22"/>
          <w:lang w:val="sk-SK"/>
        </w:rPr>
      </w:pPr>
    </w:p>
    <w:p w:rsidR="007619EE" w:rsidRPr="00D22358" w:rsidRDefault="007619EE" w:rsidP="00653751">
      <w:pPr>
        <w:pStyle w:val="StandardohneAbstand"/>
        <w:rPr>
          <w:rFonts w:ascii="Times New Roman" w:hAnsi="Times New Roman"/>
          <w:noProof/>
          <w:sz w:val="22"/>
          <w:szCs w:val="22"/>
          <w:lang w:val="sk-SK"/>
        </w:rPr>
      </w:pPr>
      <w:r w:rsidRPr="00981196">
        <w:rPr>
          <w:rFonts w:ascii="Times New Roman" w:hAnsi="Times New Roman"/>
          <w:noProof/>
          <w:sz w:val="22"/>
          <w:szCs w:val="22"/>
          <w:lang w:val="sk-SK"/>
        </w:rPr>
        <w:t>Poruchy imunitného systému:</w:t>
      </w:r>
      <w:r>
        <w:rPr>
          <w:rFonts w:ascii="Times New Roman" w:hAnsi="Times New Roman"/>
          <w:noProof/>
          <w:sz w:val="22"/>
          <w:szCs w:val="22"/>
          <w:lang w:val="sk-SK"/>
        </w:rPr>
        <w:t xml:space="preserve"> </w:t>
      </w:r>
      <w:r w:rsidRPr="00981196">
        <w:rPr>
          <w:rFonts w:ascii="Times New Roman" w:hAnsi="Times New Roman"/>
          <w:sz w:val="22"/>
          <w:szCs w:val="22"/>
          <w:lang w:val="sk-SK"/>
        </w:rPr>
        <w:t>a</w:t>
      </w:r>
      <w:r w:rsidRPr="001F1B54">
        <w:rPr>
          <w:rFonts w:ascii="Times New Roman" w:hAnsi="Times New Roman"/>
          <w:sz w:val="22"/>
          <w:szCs w:val="22"/>
          <w:lang w:val="sk-SK"/>
        </w:rPr>
        <w:t>lergick</w:t>
      </w:r>
      <w:r w:rsidRPr="00D22358">
        <w:rPr>
          <w:rFonts w:ascii="Times New Roman" w:hAnsi="Times New Roman"/>
          <w:sz w:val="22"/>
          <w:szCs w:val="22"/>
          <w:lang w:val="sk-SK"/>
        </w:rPr>
        <w:t>á reakcia (synkopa, hypotenzia, dýchavičnosť, žihľavka)</w:t>
      </w:r>
    </w:p>
    <w:p w:rsidR="007619EE" w:rsidRDefault="007619EE" w:rsidP="00653751">
      <w:pPr>
        <w:rPr>
          <w:rFonts w:ascii="Times New Roman" w:hAnsi="Times New Roman"/>
          <w:sz w:val="22"/>
        </w:rPr>
      </w:pPr>
    </w:p>
    <w:p w:rsidR="007619EE" w:rsidRDefault="007619EE" w:rsidP="00653751">
      <w:pPr>
        <w:rPr>
          <w:rFonts w:ascii="Times New Roman" w:hAnsi="Times New Roman"/>
          <w:sz w:val="22"/>
        </w:rPr>
      </w:pPr>
      <w:r w:rsidRPr="00981196">
        <w:rPr>
          <w:rFonts w:ascii="Times New Roman" w:hAnsi="Times New Roman"/>
          <w:sz w:val="22"/>
        </w:rPr>
        <w:t xml:space="preserve">Poruchy kože a podkožného tkaniva: tvorba pľuzgierov, mierna bolesť/bolesť, edém, erytém, podráždenie, </w:t>
      </w:r>
      <w:r>
        <w:rPr>
          <w:rFonts w:ascii="Times New Roman" w:hAnsi="Times New Roman"/>
          <w:sz w:val="22"/>
        </w:rPr>
        <w:t>olupovanie kože</w:t>
      </w:r>
      <w:r w:rsidRPr="00981196">
        <w:rPr>
          <w:rFonts w:ascii="Times New Roman" w:hAnsi="Times New Roman"/>
          <w:sz w:val="22"/>
        </w:rPr>
        <w:t>/exfoliácia, svrb</w:t>
      </w:r>
      <w:r>
        <w:rPr>
          <w:rFonts w:ascii="Times New Roman" w:hAnsi="Times New Roman"/>
          <w:sz w:val="22"/>
        </w:rPr>
        <w:t>enie, vyrážka, pichanie/pálenie</w:t>
      </w:r>
    </w:p>
    <w:p w:rsidR="007619EE" w:rsidRDefault="007619EE" w:rsidP="00653751">
      <w:pPr>
        <w:rPr>
          <w:rFonts w:ascii="Times New Roman" w:hAnsi="Times New Roman"/>
          <w:sz w:val="22"/>
        </w:rPr>
      </w:pPr>
    </w:p>
    <w:p w:rsidR="007619EE" w:rsidRPr="009A07CE" w:rsidRDefault="007619EE" w:rsidP="00653751">
      <w:pPr>
        <w:autoSpaceDE w:val="0"/>
        <w:autoSpaceDN w:val="0"/>
        <w:adjustRightInd w:val="0"/>
        <w:rPr>
          <w:rFonts w:ascii="Times New Roman" w:hAnsi="Times New Roman"/>
          <w:sz w:val="22"/>
          <w:szCs w:val="22"/>
          <w:u w:val="single"/>
          <w:lang w:val="sk-SK"/>
        </w:rPr>
      </w:pPr>
      <w:r w:rsidRPr="009A07CE">
        <w:rPr>
          <w:rFonts w:ascii="Times New Roman" w:hAnsi="Times New Roman"/>
          <w:noProof/>
          <w:sz w:val="22"/>
          <w:szCs w:val="22"/>
          <w:u w:val="single"/>
          <w:lang w:val="sk-SK"/>
        </w:rPr>
        <w:t>Hlásenie podozrení na nežiaduce reakcie</w:t>
      </w:r>
    </w:p>
    <w:p w:rsidR="007619EE" w:rsidRPr="009A07CE" w:rsidRDefault="007619EE" w:rsidP="00653751">
      <w:pPr>
        <w:pStyle w:val="Zkladntext2"/>
        <w:spacing w:line="240" w:lineRule="auto"/>
        <w:rPr>
          <w:rFonts w:ascii="Times New Roman" w:hAnsi="Times New Roman"/>
          <w:b w:val="0"/>
          <w:sz w:val="22"/>
          <w:szCs w:val="22"/>
          <w:lang w:val="cs-CZ"/>
        </w:rPr>
      </w:pPr>
      <w:r w:rsidRPr="009A07CE">
        <w:rPr>
          <w:rFonts w:ascii="Times New Roman" w:hAnsi="Times New Roman"/>
          <w:b w:val="0"/>
          <w:noProof/>
          <w:sz w:val="22"/>
          <w:szCs w:val="22"/>
        </w:rPr>
        <w:t>Hlásenie podozrení na nežiaduce reakcie po registrácii lieku je dôležité.</w:t>
      </w:r>
      <w:r w:rsidRPr="009A07CE">
        <w:rPr>
          <w:rFonts w:ascii="Times New Roman" w:hAnsi="Times New Roman"/>
          <w:b w:val="0"/>
          <w:sz w:val="22"/>
          <w:szCs w:val="22"/>
        </w:rPr>
        <w:t xml:space="preserve"> </w:t>
      </w:r>
      <w:r w:rsidRPr="009A07CE">
        <w:rPr>
          <w:rFonts w:ascii="Times New Roman" w:hAnsi="Times New Roman"/>
          <w:b w:val="0"/>
          <w:noProof/>
          <w:sz w:val="22"/>
          <w:szCs w:val="22"/>
        </w:rPr>
        <w:t>Umožňuje priebežné monitorovanie pomeru prínosu</w:t>
      </w:r>
      <w:r w:rsidRPr="009A07CE">
        <w:rPr>
          <w:rFonts w:ascii="Times New Roman" w:hAnsi="Times New Roman"/>
          <w:b w:val="0"/>
          <w:sz w:val="22"/>
          <w:szCs w:val="22"/>
        </w:rPr>
        <w:t xml:space="preserve"> a</w:t>
      </w:r>
      <w:r w:rsidRPr="009A07CE">
        <w:rPr>
          <w:rFonts w:ascii="Times New Roman" w:hAnsi="Times New Roman"/>
          <w:b w:val="0"/>
          <w:noProof/>
          <w:sz w:val="22"/>
          <w:szCs w:val="22"/>
        </w:rPr>
        <w:t> rizika lieku.</w:t>
      </w:r>
      <w:r w:rsidRPr="009A07CE">
        <w:rPr>
          <w:rFonts w:ascii="Times New Roman" w:hAnsi="Times New Roman"/>
          <w:b w:val="0"/>
          <w:sz w:val="22"/>
          <w:szCs w:val="22"/>
        </w:rPr>
        <w:t xml:space="preserve"> Od </w:t>
      </w:r>
      <w:r w:rsidRPr="009A07CE">
        <w:rPr>
          <w:rFonts w:ascii="Times New Roman" w:hAnsi="Times New Roman"/>
          <w:b w:val="0"/>
          <w:noProof/>
          <w:sz w:val="22"/>
          <w:szCs w:val="22"/>
        </w:rPr>
        <w:t xml:space="preserve">zdravotníckych pracovníkov sa vyžaduje, aby hlásili akékoľvek podozrenia na nežiaduce reakcie </w:t>
      </w:r>
      <w:r w:rsidR="0079165D" w:rsidRPr="0079165D">
        <w:rPr>
          <w:rFonts w:ascii="Times New Roman" w:hAnsi="Times New Roman"/>
          <w:b w:val="0"/>
          <w:noProof/>
          <w:sz w:val="22"/>
          <w:szCs w:val="22"/>
        </w:rPr>
        <w:t xml:space="preserve">na </w:t>
      </w:r>
      <w:r w:rsidR="0079165D" w:rsidRPr="0079165D">
        <w:rPr>
          <w:rFonts w:ascii="Times New Roman" w:hAnsi="Times New Roman"/>
          <w:b w:val="0"/>
          <w:noProof/>
          <w:sz w:val="22"/>
          <w:szCs w:val="22"/>
          <w:highlight w:val="lightGray"/>
        </w:rPr>
        <w:t>národné centrum hlásenia uvedené</w:t>
      </w:r>
      <w:r w:rsidRPr="009A07CE">
        <w:rPr>
          <w:rFonts w:ascii="Times New Roman" w:hAnsi="Times New Roman"/>
          <w:b w:val="0"/>
          <w:noProof/>
          <w:sz w:val="22"/>
          <w:szCs w:val="22"/>
          <w:highlight w:val="lightGray"/>
        </w:rPr>
        <w:t xml:space="preserve"> v </w:t>
      </w:r>
      <w:hyperlink r:id="rId7" w:history="1">
        <w:r w:rsidRPr="009A07CE">
          <w:rPr>
            <w:rStyle w:val="Hypertextovprepojenie"/>
            <w:rFonts w:ascii="Times New Roman" w:hAnsi="Times New Roman"/>
            <w:b w:val="0"/>
            <w:noProof/>
            <w:sz w:val="22"/>
            <w:szCs w:val="22"/>
            <w:highlight w:val="lightGray"/>
          </w:rPr>
          <w:t>P</w:t>
        </w:r>
        <w:r w:rsidRPr="009A07CE">
          <w:rPr>
            <w:rStyle w:val="Hypertextovprepojenie"/>
            <w:rFonts w:ascii="Times New Roman" w:hAnsi="Times New Roman"/>
            <w:b w:val="0"/>
            <w:sz w:val="22"/>
            <w:szCs w:val="22"/>
            <w:highlight w:val="lightGray"/>
          </w:rPr>
          <w:t xml:space="preserve">rílohe </w:t>
        </w:r>
        <w:r w:rsidRPr="009A07CE">
          <w:rPr>
            <w:rStyle w:val="Hypertextovprepojenie"/>
            <w:rFonts w:ascii="Times New Roman" w:hAnsi="Times New Roman"/>
            <w:b w:val="0"/>
            <w:noProof/>
            <w:sz w:val="22"/>
            <w:szCs w:val="22"/>
            <w:highlight w:val="lightGray"/>
          </w:rPr>
          <w:t>V</w:t>
        </w:r>
      </w:hyperlink>
      <w:r w:rsidRPr="009A07CE">
        <w:rPr>
          <w:rFonts w:ascii="Times New Roman" w:hAnsi="Times New Roman"/>
          <w:b w:val="0"/>
          <w:noProof/>
          <w:sz w:val="22"/>
          <w:szCs w:val="22"/>
        </w:rPr>
        <w:t>.</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4.9 </w:t>
      </w:r>
      <w:r>
        <w:rPr>
          <w:rFonts w:ascii="Times New Roman" w:hAnsi="Times New Roman"/>
          <w:b/>
          <w:sz w:val="22"/>
          <w:szCs w:val="22"/>
          <w:lang w:val="sk-SK"/>
        </w:rPr>
        <w:tab/>
      </w:r>
      <w:r w:rsidRPr="00100414">
        <w:rPr>
          <w:rFonts w:ascii="Times New Roman" w:hAnsi="Times New Roman"/>
          <w:b/>
          <w:sz w:val="22"/>
          <w:szCs w:val="22"/>
          <w:lang w:val="sk-SK"/>
        </w:rPr>
        <w:t>Predávkovanie</w:t>
      </w:r>
    </w:p>
    <w:p w:rsidR="007619EE" w:rsidRPr="00100414" w:rsidRDefault="007619EE">
      <w:pPr>
        <w:jc w:val="both"/>
        <w:rPr>
          <w:rFonts w:ascii="Times New Roman" w:hAnsi="Times New Roman"/>
          <w:sz w:val="22"/>
          <w:szCs w:val="22"/>
          <w:lang w:val="sk-SK"/>
        </w:rPr>
      </w:pPr>
    </w:p>
    <w:p w:rsidR="007619EE" w:rsidRPr="00653751" w:rsidRDefault="007619EE">
      <w:pPr>
        <w:jc w:val="both"/>
        <w:rPr>
          <w:rFonts w:ascii="Times New Roman" w:hAnsi="Times New Roman"/>
          <w:sz w:val="22"/>
          <w:szCs w:val="22"/>
          <w:lang w:val="sk-SK"/>
        </w:rPr>
      </w:pPr>
      <w:r w:rsidRPr="00D22358">
        <w:rPr>
          <w:rFonts w:ascii="Times New Roman" w:hAnsi="Times New Roman"/>
          <w:sz w:val="22"/>
        </w:rPr>
        <w:t>Žiadne riziko akútnej intoxikácie sa neočakáva, pretože nie je pravdepodobné, že sa vyskytne po jednorazovej dermálnej dávke (nanesenie na väčšiu plochu pri stavoch vhodných na absorpciu) alebo neadekvátnom perorálnom požití.  Nie je žiadne špecifické antidotum.</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caps/>
          <w:sz w:val="22"/>
          <w:szCs w:val="22"/>
          <w:lang w:val="sk-SK"/>
        </w:rPr>
      </w:pPr>
      <w:r w:rsidRPr="00100414">
        <w:rPr>
          <w:rFonts w:ascii="Times New Roman" w:hAnsi="Times New Roman"/>
          <w:b/>
          <w:caps/>
          <w:sz w:val="22"/>
          <w:szCs w:val="22"/>
          <w:lang w:val="sk-SK"/>
        </w:rPr>
        <w:t xml:space="preserve">5. </w:t>
      </w:r>
      <w:r>
        <w:rPr>
          <w:rFonts w:ascii="Times New Roman" w:hAnsi="Times New Roman"/>
          <w:b/>
          <w:caps/>
          <w:sz w:val="22"/>
          <w:szCs w:val="22"/>
          <w:lang w:val="sk-SK"/>
        </w:rPr>
        <w:tab/>
      </w:r>
      <w:r w:rsidRPr="00100414">
        <w:rPr>
          <w:rFonts w:ascii="Times New Roman" w:hAnsi="Times New Roman"/>
          <w:b/>
          <w:caps/>
          <w:sz w:val="22"/>
          <w:szCs w:val="22"/>
          <w:lang w:val="sk-SK"/>
        </w:rPr>
        <w:t>Farmakologické vlastnosti</w:t>
      </w:r>
    </w:p>
    <w:p w:rsidR="007619EE" w:rsidRPr="00100414" w:rsidRDefault="007619EE">
      <w:pPr>
        <w:jc w:val="both"/>
        <w:rPr>
          <w:rFonts w:ascii="Times New Roman" w:hAnsi="Times New Roman"/>
          <w:b/>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5.1 </w:t>
      </w:r>
      <w:r>
        <w:rPr>
          <w:rFonts w:ascii="Times New Roman" w:hAnsi="Times New Roman"/>
          <w:b/>
          <w:sz w:val="22"/>
          <w:szCs w:val="22"/>
          <w:lang w:val="sk-SK"/>
        </w:rPr>
        <w:tab/>
      </w:r>
      <w:r w:rsidRPr="00100414">
        <w:rPr>
          <w:rFonts w:ascii="Times New Roman" w:hAnsi="Times New Roman"/>
          <w:b/>
          <w:sz w:val="22"/>
          <w:szCs w:val="22"/>
          <w:lang w:val="sk-SK"/>
        </w:rPr>
        <w:t>Farmakodynamické vlastnosti</w:t>
      </w:r>
    </w:p>
    <w:p w:rsidR="007619EE" w:rsidRPr="00100414" w:rsidRDefault="007619EE">
      <w:pPr>
        <w:jc w:val="both"/>
        <w:rPr>
          <w:rFonts w:ascii="Times New Roman" w:hAnsi="Times New Roman"/>
          <w:b/>
          <w:sz w:val="22"/>
          <w:szCs w:val="22"/>
          <w:lang w:val="sk-SK"/>
        </w:rPr>
      </w:pPr>
    </w:p>
    <w:p w:rsidR="007619EE" w:rsidRPr="00100414" w:rsidRDefault="007619EE">
      <w:pPr>
        <w:jc w:val="both"/>
        <w:rPr>
          <w:rFonts w:ascii="Times New Roman" w:hAnsi="Times New Roman"/>
          <w:sz w:val="22"/>
          <w:szCs w:val="22"/>
          <w:lang w:val="sk-SK"/>
        </w:rPr>
      </w:pPr>
      <w:r w:rsidRPr="00100414">
        <w:rPr>
          <w:rFonts w:ascii="Times New Roman" w:hAnsi="Times New Roman"/>
          <w:b/>
          <w:sz w:val="22"/>
          <w:szCs w:val="22"/>
          <w:lang w:val="sk-SK"/>
        </w:rPr>
        <w:t>Farmakoterapeutická skupina</w:t>
      </w:r>
      <w:r w:rsidRPr="00100414">
        <w:rPr>
          <w:rFonts w:ascii="Times New Roman" w:hAnsi="Times New Roman"/>
          <w:sz w:val="22"/>
          <w:szCs w:val="22"/>
          <w:lang w:val="sk-SK"/>
        </w:rPr>
        <w:t>: dermatologikum, antimykotikum</w:t>
      </w:r>
    </w:p>
    <w:p w:rsidR="007619EE" w:rsidRPr="00100414" w:rsidRDefault="007619EE">
      <w:pPr>
        <w:jc w:val="both"/>
        <w:rPr>
          <w:rFonts w:ascii="Times New Roman" w:hAnsi="Times New Roman"/>
          <w:sz w:val="22"/>
          <w:szCs w:val="22"/>
          <w:lang w:val="sk-SK"/>
        </w:rPr>
      </w:pPr>
      <w:r w:rsidRPr="00100414">
        <w:rPr>
          <w:rFonts w:ascii="Times New Roman" w:hAnsi="Times New Roman"/>
          <w:b/>
          <w:sz w:val="22"/>
          <w:szCs w:val="22"/>
          <w:lang w:val="sk-SK"/>
        </w:rPr>
        <w:t>ATC kód:</w:t>
      </w:r>
      <w:r w:rsidRPr="00100414">
        <w:rPr>
          <w:rFonts w:ascii="Times New Roman" w:hAnsi="Times New Roman"/>
          <w:sz w:val="22"/>
          <w:szCs w:val="22"/>
          <w:lang w:val="sk-SK"/>
        </w:rPr>
        <w:t xml:space="preserve"> D01AC01 </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 xml:space="preserve">Klotrimazol je derivát imidazolu so širokým spektrom antimykotickej aktivity. </w:t>
      </w:r>
    </w:p>
    <w:p w:rsidR="007619EE" w:rsidRPr="00100414" w:rsidRDefault="007619EE">
      <w:pPr>
        <w:pStyle w:val="Nadpis4"/>
        <w:spacing w:line="240" w:lineRule="auto"/>
        <w:rPr>
          <w:rFonts w:ascii="Times New Roman" w:hAnsi="Times New Roman"/>
          <w:sz w:val="22"/>
          <w:szCs w:val="22"/>
        </w:rPr>
      </w:pPr>
    </w:p>
    <w:p w:rsidR="007619EE" w:rsidRPr="00741507" w:rsidRDefault="007619EE">
      <w:pPr>
        <w:pStyle w:val="Nadpis4"/>
        <w:spacing w:line="240" w:lineRule="auto"/>
        <w:rPr>
          <w:rFonts w:ascii="Times New Roman" w:hAnsi="Times New Roman"/>
          <w:i w:val="0"/>
          <w:sz w:val="22"/>
        </w:rPr>
      </w:pPr>
      <w:r w:rsidRPr="001C6173">
        <w:rPr>
          <w:rFonts w:ascii="Times New Roman" w:hAnsi="Times New Roman"/>
          <w:i w:val="0"/>
          <w:sz w:val="22"/>
          <w:szCs w:val="22"/>
          <w:u w:val="single"/>
        </w:rPr>
        <w:t>Spôsob</w:t>
      </w:r>
      <w:r w:rsidRPr="00741507">
        <w:rPr>
          <w:rFonts w:ascii="Times New Roman" w:hAnsi="Times New Roman"/>
          <w:i w:val="0"/>
          <w:sz w:val="22"/>
          <w:u w:val="single"/>
        </w:rPr>
        <w:t xml:space="preserve"> účinku</w:t>
      </w: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Pôsobí inhibíciou syntézy ergosterolu, ktorá vedie k štrukturálnemu a funkčnému poškodeniu cytoplazmatickej membrány</w:t>
      </w:r>
      <w:r>
        <w:rPr>
          <w:rFonts w:ascii="Times New Roman" w:hAnsi="Times New Roman"/>
          <w:sz w:val="22"/>
          <w:szCs w:val="22"/>
          <w:lang w:val="sk-SK"/>
        </w:rPr>
        <w:t xml:space="preserve"> húb</w:t>
      </w:r>
      <w:r w:rsidRPr="00100414">
        <w:rPr>
          <w:rFonts w:ascii="Times New Roman" w:hAnsi="Times New Roman"/>
          <w:sz w:val="22"/>
          <w:szCs w:val="22"/>
          <w:lang w:val="sk-SK"/>
        </w:rPr>
        <w:t xml:space="preserve">. </w:t>
      </w:r>
    </w:p>
    <w:p w:rsidR="007619EE" w:rsidRPr="00100414" w:rsidRDefault="007619EE">
      <w:pPr>
        <w:jc w:val="both"/>
        <w:rPr>
          <w:rFonts w:ascii="Times New Roman" w:hAnsi="Times New Roman"/>
          <w:sz w:val="22"/>
          <w:lang w:val="sk-SK"/>
        </w:rPr>
      </w:pPr>
    </w:p>
    <w:p w:rsidR="007619EE" w:rsidRPr="00100414" w:rsidRDefault="007619EE">
      <w:pPr>
        <w:pStyle w:val="Zkladntext2"/>
        <w:spacing w:line="240" w:lineRule="auto"/>
        <w:rPr>
          <w:rFonts w:ascii="Times New Roman" w:hAnsi="Times New Roman"/>
          <w:b w:val="0"/>
          <w:sz w:val="22"/>
          <w:szCs w:val="22"/>
        </w:rPr>
      </w:pPr>
      <w:r>
        <w:rPr>
          <w:rFonts w:ascii="Times New Roman" w:hAnsi="Times New Roman"/>
          <w:b w:val="0"/>
          <w:sz w:val="22"/>
          <w:szCs w:val="22"/>
        </w:rPr>
        <w:t>Klotrimazol</w:t>
      </w:r>
      <w:r w:rsidRPr="00100414">
        <w:rPr>
          <w:rFonts w:ascii="Times New Roman" w:hAnsi="Times New Roman"/>
          <w:b w:val="0"/>
          <w:sz w:val="22"/>
          <w:szCs w:val="22"/>
        </w:rPr>
        <w:t xml:space="preserve"> má </w:t>
      </w:r>
      <w:r w:rsidRPr="00741507">
        <w:rPr>
          <w:rFonts w:ascii="Times New Roman" w:hAnsi="Times New Roman"/>
          <w:b w:val="0"/>
          <w:i/>
          <w:sz w:val="22"/>
        </w:rPr>
        <w:t>in vivo</w:t>
      </w:r>
      <w:r w:rsidRPr="00100414">
        <w:rPr>
          <w:rFonts w:ascii="Times New Roman" w:hAnsi="Times New Roman"/>
          <w:b w:val="0"/>
          <w:sz w:val="22"/>
          <w:szCs w:val="22"/>
        </w:rPr>
        <w:t xml:space="preserve"> aj </w:t>
      </w:r>
      <w:r w:rsidRPr="00741507">
        <w:rPr>
          <w:rFonts w:ascii="Times New Roman" w:hAnsi="Times New Roman"/>
          <w:b w:val="0"/>
          <w:i/>
          <w:sz w:val="22"/>
        </w:rPr>
        <w:t>in vitro</w:t>
      </w:r>
      <w:r w:rsidRPr="00100414">
        <w:rPr>
          <w:rFonts w:ascii="Times New Roman" w:hAnsi="Times New Roman"/>
          <w:b w:val="0"/>
          <w:sz w:val="22"/>
          <w:szCs w:val="22"/>
        </w:rPr>
        <w:t xml:space="preserve"> široké spektrum antimykotickej aktivity proti dermatofytom, kvasinkám a plesniam. </w:t>
      </w:r>
    </w:p>
    <w:p w:rsidR="007619EE" w:rsidRPr="00653751" w:rsidRDefault="007619EE">
      <w:pPr>
        <w:pStyle w:val="Zkladntext2"/>
        <w:spacing w:line="240" w:lineRule="auto"/>
        <w:rPr>
          <w:rFonts w:ascii="Times New Roman" w:hAnsi="Times New Roman"/>
          <w:b w:val="0"/>
          <w:sz w:val="22"/>
          <w:szCs w:val="22"/>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 xml:space="preserve">Pri vhodných testových podmienkach sa hodnoty MIC pre tieto typy húb pohybujú v oblastiach menších ako 0,062-8 </w:t>
      </w:r>
      <w:r w:rsidRPr="00100414">
        <w:rPr>
          <w:rFonts w:ascii="Times New Roman" w:hAnsi="Times New Roman"/>
          <w:sz w:val="22"/>
          <w:szCs w:val="22"/>
          <w:lang w:val="sk-SK"/>
        </w:rPr>
        <w:sym w:font="Symbol" w:char="F06D"/>
      </w:r>
      <w:r w:rsidRPr="00100414">
        <w:rPr>
          <w:rFonts w:ascii="Times New Roman" w:hAnsi="Times New Roman"/>
          <w:sz w:val="22"/>
          <w:szCs w:val="22"/>
          <w:lang w:val="sk-SK"/>
        </w:rPr>
        <w:t>g/ml substrátu. Účinok klotrimazolu je predovšetkým fungistatický a fungic</w:t>
      </w:r>
      <w:r>
        <w:rPr>
          <w:rFonts w:ascii="Times New Roman" w:hAnsi="Times New Roman"/>
          <w:sz w:val="22"/>
          <w:szCs w:val="22"/>
          <w:lang w:val="sk-SK"/>
        </w:rPr>
        <w:t>í</w:t>
      </w:r>
      <w:r w:rsidRPr="00100414">
        <w:rPr>
          <w:rFonts w:ascii="Times New Roman" w:hAnsi="Times New Roman"/>
          <w:sz w:val="22"/>
          <w:szCs w:val="22"/>
          <w:lang w:val="sk-SK"/>
        </w:rPr>
        <w:t xml:space="preserve">dny v závislosti od koncentrácie klotrimazolu a lokalizácie infekcie. Účinok </w:t>
      </w:r>
      <w:r w:rsidRPr="00741507">
        <w:rPr>
          <w:rFonts w:ascii="Times New Roman" w:hAnsi="Times New Roman"/>
          <w:i/>
          <w:sz w:val="22"/>
          <w:lang w:val="sk-SK"/>
        </w:rPr>
        <w:t>in vitro</w:t>
      </w:r>
      <w:r w:rsidRPr="00100414">
        <w:rPr>
          <w:rFonts w:ascii="Times New Roman" w:hAnsi="Times New Roman"/>
          <w:sz w:val="22"/>
          <w:szCs w:val="22"/>
          <w:lang w:val="sk-SK"/>
        </w:rPr>
        <w:t xml:space="preserve"> je predovšetkým na proliferujúce elementy</w:t>
      </w:r>
      <w:r>
        <w:rPr>
          <w:rFonts w:ascii="Times New Roman" w:hAnsi="Times New Roman"/>
          <w:sz w:val="22"/>
          <w:szCs w:val="22"/>
          <w:lang w:val="sk-SK"/>
        </w:rPr>
        <w:t xml:space="preserve"> húb</w:t>
      </w:r>
      <w:r w:rsidRPr="00100414">
        <w:rPr>
          <w:rFonts w:ascii="Times New Roman" w:hAnsi="Times New Roman"/>
          <w:sz w:val="22"/>
          <w:szCs w:val="22"/>
          <w:lang w:val="sk-SK"/>
        </w:rPr>
        <w:t>, spóry húb sú len málo citlivé.</w:t>
      </w:r>
    </w:p>
    <w:p w:rsidR="007619EE" w:rsidRPr="00517DED" w:rsidRDefault="007619EE">
      <w:pPr>
        <w:jc w:val="both"/>
        <w:rPr>
          <w:rFonts w:ascii="Times New Roman" w:hAnsi="Times New Roman"/>
          <w:sz w:val="22"/>
          <w:szCs w:val="22"/>
          <w:lang w:val="sk-SK"/>
        </w:rPr>
      </w:pPr>
    </w:p>
    <w:p w:rsidR="007619EE" w:rsidRPr="00100414" w:rsidRDefault="007619EE">
      <w:pPr>
        <w:pStyle w:val="Zkladntext"/>
        <w:rPr>
          <w:rFonts w:ascii="Times New Roman" w:hAnsi="Times New Roman"/>
          <w:sz w:val="22"/>
          <w:szCs w:val="22"/>
        </w:rPr>
      </w:pPr>
      <w:r>
        <w:rPr>
          <w:rFonts w:ascii="Times New Roman" w:hAnsi="Times New Roman"/>
          <w:sz w:val="22"/>
          <w:szCs w:val="22"/>
        </w:rPr>
        <w:t>Klotrimazol</w:t>
      </w:r>
      <w:r w:rsidRPr="00100414">
        <w:rPr>
          <w:rFonts w:ascii="Times New Roman" w:hAnsi="Times New Roman"/>
          <w:sz w:val="22"/>
          <w:szCs w:val="22"/>
        </w:rPr>
        <w:t xml:space="preserve"> navyše pôsobí aj proti grampozitívnym mikroorganizmom (streptokoky, stafylokoky</w:t>
      </w:r>
      <w:r>
        <w:rPr>
          <w:rFonts w:ascii="Times New Roman" w:hAnsi="Times New Roman"/>
          <w:sz w:val="22"/>
          <w:szCs w:val="22"/>
        </w:rPr>
        <w:t xml:space="preserve">, </w:t>
      </w:r>
      <w:r w:rsidRPr="00943330">
        <w:rPr>
          <w:rFonts w:ascii="Times New Roman" w:hAnsi="Times New Roman"/>
          <w:i/>
          <w:sz w:val="22"/>
          <w:szCs w:val="22"/>
        </w:rPr>
        <w:t>Gardnerella vaginalis</w:t>
      </w:r>
      <w:r w:rsidRPr="00100414">
        <w:rPr>
          <w:rFonts w:ascii="Times New Roman" w:hAnsi="Times New Roman"/>
          <w:sz w:val="22"/>
          <w:szCs w:val="22"/>
        </w:rPr>
        <w:t>) a gramnegatívnym mikroorganizmom (</w:t>
      </w:r>
      <w:r w:rsidRPr="00741507">
        <w:rPr>
          <w:rFonts w:ascii="Times New Roman" w:hAnsi="Times New Roman"/>
          <w:i/>
          <w:sz w:val="22"/>
        </w:rPr>
        <w:t>Bacteroides</w:t>
      </w:r>
      <w:r w:rsidRPr="00100414">
        <w:rPr>
          <w:rFonts w:ascii="Times New Roman" w:hAnsi="Times New Roman"/>
          <w:sz w:val="22"/>
          <w:szCs w:val="22"/>
        </w:rPr>
        <w:t>).</w:t>
      </w:r>
    </w:p>
    <w:p w:rsidR="007619EE" w:rsidRPr="00653751" w:rsidRDefault="007619EE">
      <w:pPr>
        <w:pStyle w:val="Zkladntext"/>
        <w:rPr>
          <w:rFonts w:ascii="Times New Roman" w:hAnsi="Times New Roman"/>
          <w:sz w:val="22"/>
          <w:szCs w:val="22"/>
        </w:rPr>
      </w:pPr>
    </w:p>
    <w:p w:rsidR="007619EE" w:rsidRPr="00100414" w:rsidRDefault="007619EE">
      <w:pPr>
        <w:jc w:val="both"/>
        <w:rPr>
          <w:rFonts w:ascii="Times New Roman" w:hAnsi="Times New Roman"/>
          <w:sz w:val="22"/>
          <w:szCs w:val="22"/>
          <w:lang w:val="sk-SK"/>
        </w:rPr>
      </w:pPr>
      <w:r w:rsidRPr="00741507">
        <w:rPr>
          <w:rFonts w:ascii="Times New Roman" w:hAnsi="Times New Roman"/>
          <w:i/>
          <w:sz w:val="22"/>
          <w:lang w:val="sk-SK"/>
        </w:rPr>
        <w:t>In vitro</w:t>
      </w:r>
      <w:r w:rsidRPr="00100414">
        <w:rPr>
          <w:rFonts w:ascii="Times New Roman" w:hAnsi="Times New Roman"/>
          <w:sz w:val="22"/>
          <w:szCs w:val="22"/>
          <w:lang w:val="sk-SK"/>
        </w:rPr>
        <w:t xml:space="preserve"> klotrimazol tlmí rozmnožovanie korynebaktérií a grampozitívnych kokov </w:t>
      </w:r>
      <w:r>
        <w:rPr>
          <w:rFonts w:ascii="Times New Roman" w:hAnsi="Times New Roman"/>
          <w:sz w:val="22"/>
          <w:szCs w:val="22"/>
          <w:lang w:val="sk-SK"/>
        </w:rPr>
        <w:t>(s výnimkou enterokokov)</w:t>
      </w:r>
      <w:r w:rsidRPr="00653751">
        <w:rPr>
          <w:rFonts w:ascii="Times New Roman" w:hAnsi="Times New Roman"/>
          <w:sz w:val="22"/>
          <w:szCs w:val="22"/>
          <w:lang w:val="sk-SK"/>
        </w:rPr>
        <w:t xml:space="preserve"> </w:t>
      </w:r>
      <w:r w:rsidRPr="00100414">
        <w:rPr>
          <w:rFonts w:ascii="Times New Roman" w:hAnsi="Times New Roman"/>
          <w:sz w:val="22"/>
          <w:szCs w:val="22"/>
          <w:lang w:val="sk-SK"/>
        </w:rPr>
        <w:t xml:space="preserve">v koncentráciách 0,5-10 </w:t>
      </w:r>
      <w:r w:rsidRPr="00100414">
        <w:rPr>
          <w:rFonts w:ascii="Times New Roman" w:hAnsi="Times New Roman"/>
          <w:sz w:val="22"/>
          <w:szCs w:val="22"/>
          <w:lang w:val="sk-SK"/>
        </w:rPr>
        <w:sym w:font="Symbol" w:char="F06D"/>
      </w:r>
      <w:r w:rsidRPr="00100414">
        <w:rPr>
          <w:rFonts w:ascii="Times New Roman" w:hAnsi="Times New Roman"/>
          <w:sz w:val="22"/>
          <w:szCs w:val="22"/>
          <w:lang w:val="sk-SK"/>
        </w:rPr>
        <w:t xml:space="preserve">g/ml substrátu. </w:t>
      </w:r>
    </w:p>
    <w:p w:rsidR="007619EE" w:rsidRPr="00517DED"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Primárna rezistencia u citlivých druhov húb je veľmi vzácna; vývoj sekundárnej rezistencie u citlivých druhov bol zaznamenaný iba v ojedinelých prípadoch pri určitých terapeutických podmienkach.</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5.2 </w:t>
      </w:r>
      <w:r>
        <w:rPr>
          <w:rFonts w:ascii="Times New Roman" w:hAnsi="Times New Roman"/>
          <w:b/>
          <w:sz w:val="22"/>
          <w:szCs w:val="22"/>
          <w:lang w:val="sk-SK"/>
        </w:rPr>
        <w:tab/>
      </w:r>
      <w:r w:rsidRPr="00100414">
        <w:rPr>
          <w:rFonts w:ascii="Times New Roman" w:hAnsi="Times New Roman"/>
          <w:b/>
          <w:sz w:val="22"/>
          <w:szCs w:val="22"/>
          <w:lang w:val="sk-SK"/>
        </w:rPr>
        <w:t>Farmakokinetické vlastnosti</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Farmakokinetické výskumy ukázali, že sa klotrimazol takmer vôbec neabsorbuje neporušenou ani zapálenou pokožkou do krvného obehu ľudí po dermálnej aplikácii. Vrchol plazmatickej koncentrácie je menší než 0,001</w:t>
      </w:r>
      <w:r w:rsidRPr="00100414">
        <w:rPr>
          <w:rFonts w:ascii="Times New Roman" w:hAnsi="Times New Roman"/>
          <w:sz w:val="22"/>
          <w:szCs w:val="22"/>
          <w:lang w:val="sk-SK"/>
        </w:rPr>
        <w:sym w:font="Symbol" w:char="F06D"/>
      </w:r>
      <w:r w:rsidRPr="00100414">
        <w:rPr>
          <w:rFonts w:ascii="Times New Roman" w:hAnsi="Times New Roman"/>
          <w:sz w:val="22"/>
          <w:szCs w:val="22"/>
          <w:lang w:val="sk-SK"/>
        </w:rPr>
        <w:t xml:space="preserve">g/ml, čo je odrazom, že klotrimazol aplikovaný externe nevedie k zjavným systémovým a nežiaducim účinkom. </w:t>
      </w:r>
    </w:p>
    <w:p w:rsidR="007619EE" w:rsidRPr="00100414" w:rsidRDefault="007619EE">
      <w:pPr>
        <w:jc w:val="both"/>
        <w:rPr>
          <w:rFonts w:ascii="Times New Roman" w:hAnsi="Times New Roman"/>
          <w:b/>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5.3 </w:t>
      </w:r>
      <w:r>
        <w:rPr>
          <w:rFonts w:ascii="Times New Roman" w:hAnsi="Times New Roman"/>
          <w:b/>
          <w:sz w:val="22"/>
          <w:szCs w:val="22"/>
          <w:lang w:val="sk-SK"/>
        </w:rPr>
        <w:tab/>
      </w:r>
      <w:r w:rsidRPr="00100414">
        <w:rPr>
          <w:rFonts w:ascii="Times New Roman" w:hAnsi="Times New Roman"/>
          <w:b/>
          <w:sz w:val="22"/>
          <w:szCs w:val="22"/>
          <w:lang w:val="sk-SK"/>
        </w:rPr>
        <w:t>Predklinické údaje o bezpečnosti</w:t>
      </w:r>
    </w:p>
    <w:p w:rsidR="007619EE" w:rsidRPr="00100414" w:rsidRDefault="007619EE">
      <w:pPr>
        <w:pStyle w:val="Zkladntext"/>
        <w:rPr>
          <w:rFonts w:ascii="Times New Roman" w:hAnsi="Times New Roman"/>
          <w:sz w:val="22"/>
          <w:szCs w:val="22"/>
        </w:rPr>
      </w:pPr>
    </w:p>
    <w:p w:rsidR="007619EE" w:rsidRPr="00100414" w:rsidRDefault="007619EE">
      <w:pPr>
        <w:pStyle w:val="Zkladntext3"/>
        <w:jc w:val="both"/>
        <w:rPr>
          <w:rFonts w:ascii="Times New Roman" w:hAnsi="Times New Roman"/>
          <w:b w:val="0"/>
          <w:sz w:val="22"/>
          <w:szCs w:val="22"/>
        </w:rPr>
      </w:pPr>
      <w:r w:rsidRPr="00100414">
        <w:rPr>
          <w:rFonts w:ascii="Times New Roman" w:hAnsi="Times New Roman"/>
          <w:b w:val="0"/>
          <w:sz w:val="22"/>
          <w:szCs w:val="22"/>
        </w:rPr>
        <w:t xml:space="preserve">Predklinické údaje </w:t>
      </w:r>
      <w:r w:rsidRPr="001C6173">
        <w:rPr>
          <w:rFonts w:ascii="Times New Roman" w:hAnsi="Times New Roman"/>
          <w:b w:val="0"/>
          <w:noProof/>
          <w:sz w:val="22"/>
          <w:szCs w:val="22"/>
        </w:rPr>
        <w:t xml:space="preserve">získané na základe obvyklých farmakologických štúdií bezpečnosti, toxicity po </w:t>
      </w:r>
      <w:r w:rsidRPr="00100414">
        <w:rPr>
          <w:rFonts w:ascii="Times New Roman" w:hAnsi="Times New Roman"/>
          <w:b w:val="0"/>
          <w:sz w:val="22"/>
          <w:szCs w:val="22"/>
        </w:rPr>
        <w:t>opakovanom podávaní</w:t>
      </w:r>
      <w:r w:rsidRPr="001C6173">
        <w:rPr>
          <w:rFonts w:ascii="Times New Roman" w:hAnsi="Times New Roman"/>
          <w:b w:val="0"/>
          <w:noProof/>
          <w:sz w:val="22"/>
          <w:szCs w:val="22"/>
        </w:rPr>
        <w:t>, genotoxicity, karcinogénneho potenciálu, reprodukčnej toxicity a vývinu neodhalili žiadne osobitné riziko pre ľudí.</w:t>
      </w:r>
      <w:r w:rsidRPr="00100414">
        <w:rPr>
          <w:rFonts w:ascii="Times New Roman" w:hAnsi="Times New Roman"/>
          <w:b w:val="0"/>
          <w:sz w:val="22"/>
          <w:szCs w:val="22"/>
        </w:rPr>
        <w:t xml:space="preserve"> </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caps/>
          <w:sz w:val="22"/>
          <w:szCs w:val="22"/>
          <w:lang w:val="sk-SK"/>
        </w:rPr>
      </w:pPr>
      <w:r w:rsidRPr="00100414">
        <w:rPr>
          <w:rFonts w:ascii="Times New Roman" w:hAnsi="Times New Roman"/>
          <w:b/>
          <w:caps/>
          <w:sz w:val="22"/>
          <w:szCs w:val="22"/>
          <w:lang w:val="sk-SK"/>
        </w:rPr>
        <w:t xml:space="preserve">6. </w:t>
      </w:r>
      <w:r>
        <w:rPr>
          <w:rFonts w:ascii="Times New Roman" w:hAnsi="Times New Roman"/>
          <w:b/>
          <w:caps/>
          <w:sz w:val="22"/>
          <w:szCs w:val="22"/>
          <w:lang w:val="sk-SK"/>
        </w:rPr>
        <w:tab/>
      </w:r>
      <w:r w:rsidRPr="00100414">
        <w:rPr>
          <w:rFonts w:ascii="Times New Roman" w:hAnsi="Times New Roman"/>
          <w:b/>
          <w:caps/>
          <w:sz w:val="22"/>
          <w:szCs w:val="22"/>
          <w:lang w:val="sk-SK"/>
        </w:rPr>
        <w:t>Farmaceutické údaje</w:t>
      </w:r>
    </w:p>
    <w:p w:rsidR="007619EE" w:rsidRPr="00100414" w:rsidRDefault="007619EE">
      <w:pPr>
        <w:jc w:val="both"/>
        <w:rPr>
          <w:rFonts w:ascii="Times New Roman" w:hAnsi="Times New Roman"/>
          <w:b/>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6.1 </w:t>
      </w:r>
      <w:r>
        <w:rPr>
          <w:rFonts w:ascii="Times New Roman" w:hAnsi="Times New Roman"/>
          <w:b/>
          <w:sz w:val="22"/>
          <w:szCs w:val="22"/>
          <w:lang w:val="sk-SK"/>
        </w:rPr>
        <w:tab/>
      </w:r>
      <w:r w:rsidRPr="00100414">
        <w:rPr>
          <w:rFonts w:ascii="Times New Roman" w:hAnsi="Times New Roman"/>
          <w:b/>
          <w:sz w:val="22"/>
          <w:szCs w:val="22"/>
          <w:lang w:val="sk-SK"/>
        </w:rPr>
        <w:t xml:space="preserve">Zoznam všetkých pomocných látok </w:t>
      </w:r>
    </w:p>
    <w:p w:rsidR="007619EE" w:rsidRPr="00100414" w:rsidRDefault="007619EE">
      <w:pPr>
        <w:jc w:val="both"/>
        <w:rPr>
          <w:rFonts w:ascii="Times New Roman" w:hAnsi="Times New Roman"/>
          <w:sz w:val="22"/>
          <w:szCs w:val="22"/>
          <w:lang w:val="sk-SK"/>
        </w:rPr>
      </w:pPr>
    </w:p>
    <w:p w:rsidR="007619EE" w:rsidRPr="00100414" w:rsidRDefault="00A97B47">
      <w:pPr>
        <w:jc w:val="both"/>
        <w:rPr>
          <w:rFonts w:ascii="Times New Roman" w:hAnsi="Times New Roman"/>
          <w:sz w:val="22"/>
          <w:szCs w:val="22"/>
          <w:lang w:val="sk-SK"/>
        </w:rPr>
      </w:pPr>
      <w:r>
        <w:rPr>
          <w:rFonts w:ascii="Times New Roman" w:hAnsi="Times New Roman"/>
          <w:sz w:val="22"/>
          <w:szCs w:val="22"/>
          <w:lang w:val="sk-SK"/>
        </w:rPr>
        <w:t>S</w:t>
      </w:r>
      <w:r w:rsidRPr="00A97B47">
        <w:rPr>
          <w:rFonts w:ascii="Times New Roman" w:hAnsi="Times New Roman"/>
          <w:sz w:val="22"/>
          <w:szCs w:val="22"/>
          <w:lang w:val="sk-SK"/>
        </w:rPr>
        <w:t>orbitanstearát, polysorbát 60, cetylpalmitát, cetylstearylalkohol, benzylalkohol, oktyldodekanol, čistená voda.</w:t>
      </w:r>
    </w:p>
    <w:p w:rsidR="005365A1" w:rsidRDefault="005365A1">
      <w:pPr>
        <w:jc w:val="both"/>
        <w:rPr>
          <w:rFonts w:ascii="Times New Roman" w:hAnsi="Times New Roman"/>
          <w:b/>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6.2 </w:t>
      </w:r>
      <w:r>
        <w:rPr>
          <w:rFonts w:ascii="Times New Roman" w:hAnsi="Times New Roman"/>
          <w:b/>
          <w:sz w:val="22"/>
          <w:szCs w:val="22"/>
          <w:lang w:val="sk-SK"/>
        </w:rPr>
        <w:tab/>
      </w:r>
      <w:r w:rsidRPr="00100414">
        <w:rPr>
          <w:rFonts w:ascii="Times New Roman" w:hAnsi="Times New Roman"/>
          <w:b/>
          <w:sz w:val="22"/>
          <w:szCs w:val="22"/>
          <w:lang w:val="sk-SK"/>
        </w:rPr>
        <w:t>Inkompatibility</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Nie sú známe.</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6.3 </w:t>
      </w:r>
      <w:r>
        <w:rPr>
          <w:rFonts w:ascii="Times New Roman" w:hAnsi="Times New Roman"/>
          <w:b/>
          <w:sz w:val="22"/>
          <w:szCs w:val="22"/>
          <w:lang w:val="sk-SK"/>
        </w:rPr>
        <w:tab/>
      </w:r>
      <w:r w:rsidRPr="00100414">
        <w:rPr>
          <w:rFonts w:ascii="Times New Roman" w:hAnsi="Times New Roman"/>
          <w:b/>
          <w:sz w:val="22"/>
          <w:szCs w:val="22"/>
          <w:lang w:val="sk-SK"/>
        </w:rPr>
        <w:t>Čas použiteľnosti</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3 roky</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6.4 </w:t>
      </w:r>
      <w:r>
        <w:rPr>
          <w:rFonts w:ascii="Times New Roman" w:hAnsi="Times New Roman"/>
          <w:b/>
          <w:sz w:val="22"/>
          <w:szCs w:val="22"/>
          <w:lang w:val="sk-SK"/>
        </w:rPr>
        <w:tab/>
      </w:r>
      <w:r w:rsidRPr="00E57C5B">
        <w:rPr>
          <w:rFonts w:ascii="Times New Roman" w:hAnsi="Times New Roman"/>
          <w:b/>
          <w:noProof/>
          <w:sz w:val="22"/>
          <w:szCs w:val="22"/>
          <w:lang w:val="sk-SK"/>
        </w:rPr>
        <w:t>Špeciálne upozornenia</w:t>
      </w:r>
      <w:r w:rsidRPr="00100414">
        <w:rPr>
          <w:rFonts w:ascii="Times New Roman" w:hAnsi="Times New Roman"/>
          <w:b/>
          <w:sz w:val="22"/>
          <w:szCs w:val="22"/>
          <w:lang w:val="sk-SK"/>
        </w:rPr>
        <w:t xml:space="preserve"> na </w:t>
      </w:r>
      <w:r w:rsidRPr="00E57C5B">
        <w:rPr>
          <w:rFonts w:ascii="Times New Roman" w:hAnsi="Times New Roman"/>
          <w:b/>
          <w:noProof/>
          <w:sz w:val="22"/>
          <w:szCs w:val="22"/>
          <w:lang w:val="sk-SK"/>
        </w:rPr>
        <w:t>uchovávanie</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 xml:space="preserve">Uchovávajte pri teplote do </w:t>
      </w:r>
      <w:smartTag w:uri="urn:schemas-microsoft-com:office:smarttags" w:element="metricconverter">
        <w:smartTagPr>
          <w:attr w:name="ProductID" w:val="25 ﾰC"/>
        </w:smartTagPr>
        <w:r w:rsidRPr="00100414">
          <w:rPr>
            <w:rFonts w:ascii="Times New Roman" w:hAnsi="Times New Roman"/>
            <w:sz w:val="22"/>
            <w:szCs w:val="22"/>
            <w:lang w:val="sk-SK"/>
          </w:rPr>
          <w:t>25</w:t>
        </w:r>
        <w:r>
          <w:rPr>
            <w:rFonts w:ascii="Times New Roman" w:hAnsi="Times New Roman"/>
            <w:sz w:val="22"/>
            <w:szCs w:val="22"/>
            <w:lang w:val="sk-SK"/>
          </w:rPr>
          <w:t xml:space="preserve"> </w:t>
        </w:r>
        <w:r w:rsidRPr="00100414">
          <w:rPr>
            <w:rFonts w:ascii="Times New Roman" w:hAnsi="Times New Roman"/>
            <w:sz w:val="22"/>
            <w:szCs w:val="22"/>
            <w:lang w:val="sk-SK"/>
          </w:rPr>
          <w:t>°C</w:t>
        </w:r>
      </w:smartTag>
      <w:r w:rsidRPr="00100414">
        <w:rPr>
          <w:rFonts w:ascii="Times New Roman" w:hAnsi="Times New Roman"/>
          <w:sz w:val="22"/>
          <w:szCs w:val="22"/>
          <w:lang w:val="sk-SK"/>
        </w:rPr>
        <w:t>.</w:t>
      </w:r>
    </w:p>
    <w:p w:rsidR="007619EE" w:rsidRPr="00100414" w:rsidRDefault="007619EE">
      <w:pPr>
        <w:jc w:val="both"/>
        <w:rPr>
          <w:rFonts w:ascii="Times New Roman" w:hAnsi="Times New Roman"/>
          <w:b/>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6.5 </w:t>
      </w:r>
      <w:r>
        <w:rPr>
          <w:rFonts w:ascii="Times New Roman" w:hAnsi="Times New Roman"/>
          <w:b/>
          <w:sz w:val="22"/>
          <w:szCs w:val="22"/>
          <w:lang w:val="sk-SK"/>
        </w:rPr>
        <w:tab/>
      </w:r>
      <w:r w:rsidRPr="00100414">
        <w:rPr>
          <w:rFonts w:ascii="Times New Roman" w:hAnsi="Times New Roman"/>
          <w:b/>
          <w:sz w:val="22"/>
          <w:szCs w:val="22"/>
          <w:lang w:val="sk-SK"/>
        </w:rPr>
        <w:t>Druh obalu</w:t>
      </w:r>
      <w:r>
        <w:rPr>
          <w:rFonts w:ascii="Times New Roman" w:hAnsi="Times New Roman"/>
          <w:b/>
          <w:sz w:val="22"/>
          <w:szCs w:val="22"/>
          <w:lang w:val="sk-SK"/>
        </w:rPr>
        <w:t xml:space="preserve"> a obsah</w:t>
      </w:r>
      <w:r w:rsidRPr="00100414">
        <w:rPr>
          <w:rFonts w:ascii="Times New Roman" w:hAnsi="Times New Roman"/>
          <w:b/>
          <w:sz w:val="22"/>
          <w:szCs w:val="22"/>
          <w:lang w:val="sk-SK"/>
        </w:rPr>
        <w:t xml:space="preserve"> balenia</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Al  tuba s ochran</w:t>
      </w:r>
      <w:r>
        <w:rPr>
          <w:rFonts w:ascii="Times New Roman" w:hAnsi="Times New Roman"/>
          <w:sz w:val="22"/>
          <w:szCs w:val="22"/>
          <w:lang w:val="sk-SK"/>
        </w:rPr>
        <w:t>nou vrstvou, papierová škatuľka</w:t>
      </w:r>
      <w:r w:rsidRPr="00100414">
        <w:rPr>
          <w:rFonts w:ascii="Times New Roman" w:hAnsi="Times New Roman"/>
          <w:sz w:val="22"/>
          <w:szCs w:val="22"/>
          <w:lang w:val="sk-SK"/>
        </w:rPr>
        <w:t>, pí</w:t>
      </w:r>
      <w:r>
        <w:rPr>
          <w:rFonts w:ascii="Times New Roman" w:hAnsi="Times New Roman"/>
          <w:sz w:val="22"/>
          <w:szCs w:val="22"/>
          <w:lang w:val="sk-SK"/>
        </w:rPr>
        <w:t>somná informácia pre používateľa</w:t>
      </w:r>
      <w:r w:rsidRPr="00100414">
        <w:rPr>
          <w:rFonts w:ascii="Times New Roman" w:hAnsi="Times New Roman"/>
          <w:sz w:val="22"/>
          <w:szCs w:val="22"/>
          <w:lang w:val="sk-SK"/>
        </w:rPr>
        <w:t>.</w:t>
      </w: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 xml:space="preserve">Veľkosť balenia: </w:t>
      </w:r>
      <w:smartTag w:uri="urn:schemas-microsoft-com:office:smarttags" w:element="metricconverter">
        <w:smartTagPr>
          <w:attr w:name="ProductID" w:val="20 g"/>
        </w:smartTagPr>
        <w:r w:rsidRPr="00100414">
          <w:rPr>
            <w:rFonts w:ascii="Times New Roman" w:hAnsi="Times New Roman"/>
            <w:sz w:val="22"/>
            <w:szCs w:val="22"/>
            <w:lang w:val="sk-SK"/>
          </w:rPr>
          <w:t>20 g</w:t>
        </w:r>
      </w:smartTag>
      <w:r w:rsidR="00430C69">
        <w:rPr>
          <w:rFonts w:ascii="Times New Roman" w:hAnsi="Times New Roman"/>
          <w:sz w:val="22"/>
          <w:szCs w:val="22"/>
          <w:lang w:val="sk-SK"/>
        </w:rPr>
        <w:t>, 50 g</w:t>
      </w:r>
      <w:r w:rsidRPr="00100414">
        <w:rPr>
          <w:rFonts w:ascii="Times New Roman" w:hAnsi="Times New Roman"/>
          <w:sz w:val="22"/>
          <w:szCs w:val="22"/>
          <w:lang w:val="sk-SK"/>
        </w:rPr>
        <w:t>.</w:t>
      </w:r>
    </w:p>
    <w:p w:rsidR="007619EE" w:rsidRPr="00100414" w:rsidRDefault="007619EE">
      <w:pPr>
        <w:jc w:val="both"/>
        <w:rPr>
          <w:rFonts w:ascii="Times New Roman" w:hAnsi="Times New Roman"/>
          <w:b/>
          <w:sz w:val="22"/>
          <w:szCs w:val="22"/>
          <w:lang w:val="sk-SK"/>
        </w:rPr>
      </w:pPr>
    </w:p>
    <w:p w:rsidR="007619EE" w:rsidRPr="00E57C5B" w:rsidRDefault="007619EE" w:rsidP="00653751">
      <w:pPr>
        <w:ind w:left="567" w:hanging="567"/>
        <w:outlineLvl w:val="0"/>
        <w:rPr>
          <w:rFonts w:ascii="Times New Roman" w:hAnsi="Times New Roman"/>
          <w:sz w:val="22"/>
          <w:szCs w:val="22"/>
          <w:lang w:val="sk-SK"/>
        </w:rPr>
      </w:pPr>
      <w:bookmarkStart w:id="0" w:name="OLE_LINK1"/>
      <w:r w:rsidRPr="00E57C5B">
        <w:rPr>
          <w:rFonts w:ascii="Times New Roman" w:hAnsi="Times New Roman"/>
          <w:b/>
          <w:sz w:val="22"/>
          <w:szCs w:val="22"/>
          <w:lang w:val="sk-SK"/>
        </w:rPr>
        <w:t>6.6</w:t>
      </w:r>
      <w:r w:rsidRPr="00E57C5B">
        <w:rPr>
          <w:rFonts w:ascii="Times New Roman" w:hAnsi="Times New Roman"/>
          <w:b/>
          <w:sz w:val="22"/>
          <w:szCs w:val="22"/>
          <w:lang w:val="sk-SK"/>
        </w:rPr>
        <w:tab/>
      </w:r>
      <w:r w:rsidRPr="00E57C5B">
        <w:rPr>
          <w:rFonts w:ascii="Times New Roman" w:hAnsi="Times New Roman"/>
          <w:b/>
          <w:noProof/>
          <w:sz w:val="22"/>
          <w:szCs w:val="22"/>
          <w:lang w:val="sk-SK"/>
        </w:rPr>
        <w:t>Špeciálne opatrenia na likvidáciu a iné zaobchádzanie s liekom</w:t>
      </w:r>
    </w:p>
    <w:bookmarkEnd w:id="0"/>
    <w:p w:rsidR="007619EE" w:rsidRDefault="007619EE" w:rsidP="00653751">
      <w:pPr>
        <w:rPr>
          <w:rFonts w:ascii="Times New Roman" w:hAnsi="Times New Roman"/>
          <w:sz w:val="22"/>
          <w:szCs w:val="22"/>
          <w:lang w:val="sk-SK"/>
        </w:rPr>
      </w:pPr>
    </w:p>
    <w:p w:rsidR="007619EE" w:rsidRPr="00D45E06" w:rsidRDefault="007619EE" w:rsidP="00653751">
      <w:pPr>
        <w:rPr>
          <w:rFonts w:ascii="Times New Roman" w:hAnsi="Times New Roman"/>
          <w:sz w:val="22"/>
          <w:szCs w:val="22"/>
          <w:lang w:val="sk-SK"/>
        </w:rPr>
      </w:pPr>
      <w:r w:rsidRPr="00D45E06">
        <w:rPr>
          <w:rFonts w:ascii="Times New Roman" w:hAnsi="Times New Roman"/>
          <w:noProof/>
          <w:sz w:val="22"/>
          <w:szCs w:val="22"/>
          <w:lang w:val="sk-SK"/>
        </w:rPr>
        <w:t>Nepoužitý liek alebo odpad vzniknutý z lieku treba vrátiť do lekárne.</w:t>
      </w:r>
    </w:p>
    <w:p w:rsidR="007619EE" w:rsidRPr="00653751" w:rsidRDefault="007619EE">
      <w:pPr>
        <w:jc w:val="both"/>
        <w:rPr>
          <w:rFonts w:ascii="Times New Roman" w:hAnsi="Times New Roman"/>
          <w:b/>
          <w:sz w:val="22"/>
          <w:szCs w:val="22"/>
          <w:lang w:val="sk-SK"/>
        </w:rPr>
      </w:pPr>
    </w:p>
    <w:p w:rsidR="007619EE" w:rsidRPr="00100414" w:rsidRDefault="007619EE">
      <w:pPr>
        <w:jc w:val="both"/>
        <w:rPr>
          <w:rFonts w:ascii="Times New Roman" w:hAnsi="Times New Roman"/>
          <w:b/>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7. </w:t>
      </w:r>
      <w:r>
        <w:rPr>
          <w:rFonts w:ascii="Times New Roman" w:hAnsi="Times New Roman"/>
          <w:b/>
          <w:sz w:val="22"/>
          <w:szCs w:val="22"/>
          <w:lang w:val="sk-SK"/>
        </w:rPr>
        <w:tab/>
      </w:r>
      <w:r w:rsidRPr="00100414">
        <w:rPr>
          <w:rFonts w:ascii="Times New Roman" w:hAnsi="Times New Roman"/>
          <w:b/>
          <w:sz w:val="22"/>
          <w:szCs w:val="22"/>
          <w:lang w:val="sk-SK"/>
        </w:rPr>
        <w:t>DRŽITEĽ  ROZHODNUTIA O REGISTRÁCII</w:t>
      </w:r>
    </w:p>
    <w:p w:rsidR="007619EE" w:rsidRPr="00100414" w:rsidRDefault="007619EE">
      <w:pPr>
        <w:pStyle w:val="Zkladntext"/>
        <w:rPr>
          <w:rFonts w:ascii="Times New Roman" w:hAnsi="Times New Roman"/>
          <w:sz w:val="22"/>
          <w:szCs w:val="22"/>
        </w:rPr>
      </w:pPr>
    </w:p>
    <w:p w:rsidR="007619EE" w:rsidRPr="00B1770F" w:rsidRDefault="007619EE" w:rsidP="00B1770F">
      <w:pPr>
        <w:rPr>
          <w:rFonts w:ascii="Times New Roman" w:hAnsi="Times New Roman"/>
          <w:bCs/>
          <w:sz w:val="22"/>
          <w:szCs w:val="22"/>
          <w:lang w:val="sk-SK" w:eastAsia="sk-SK"/>
        </w:rPr>
      </w:pPr>
      <w:r w:rsidRPr="00B1770F">
        <w:rPr>
          <w:rFonts w:ascii="Times New Roman" w:hAnsi="Times New Roman"/>
          <w:bCs/>
          <w:sz w:val="22"/>
          <w:szCs w:val="22"/>
          <w:lang w:val="sk-SK" w:eastAsia="sk-SK"/>
        </w:rPr>
        <w:t>Bayer, spol. s r.o.</w:t>
      </w:r>
    </w:p>
    <w:p w:rsidR="007619EE" w:rsidRPr="00B1770F" w:rsidRDefault="007619EE" w:rsidP="00B1770F">
      <w:pPr>
        <w:rPr>
          <w:rFonts w:ascii="Times New Roman" w:hAnsi="Times New Roman"/>
          <w:bCs/>
          <w:sz w:val="22"/>
          <w:szCs w:val="22"/>
          <w:lang w:val="sk-SK" w:eastAsia="sk-SK"/>
        </w:rPr>
      </w:pPr>
      <w:r w:rsidRPr="00B1770F">
        <w:rPr>
          <w:rFonts w:ascii="Times New Roman" w:hAnsi="Times New Roman"/>
          <w:bCs/>
          <w:sz w:val="22"/>
          <w:szCs w:val="22"/>
          <w:lang w:val="sk-SK" w:eastAsia="sk-SK"/>
        </w:rPr>
        <w:t>Karadžičova 2</w:t>
      </w:r>
    </w:p>
    <w:p w:rsidR="007619EE" w:rsidRPr="00B1770F" w:rsidRDefault="007619EE" w:rsidP="00B1770F">
      <w:pPr>
        <w:rPr>
          <w:rFonts w:ascii="Times New Roman" w:hAnsi="Times New Roman"/>
          <w:bCs/>
          <w:sz w:val="22"/>
          <w:szCs w:val="22"/>
          <w:lang w:val="sk-SK" w:eastAsia="sk-SK"/>
        </w:rPr>
      </w:pPr>
      <w:r w:rsidRPr="00B1770F">
        <w:rPr>
          <w:rFonts w:ascii="Times New Roman" w:hAnsi="Times New Roman"/>
          <w:bCs/>
          <w:sz w:val="22"/>
          <w:szCs w:val="22"/>
          <w:lang w:val="sk-SK" w:eastAsia="sk-SK"/>
        </w:rPr>
        <w:t>811 09 Bratislava</w:t>
      </w:r>
    </w:p>
    <w:p w:rsidR="007619EE" w:rsidRPr="00741507" w:rsidRDefault="007619EE" w:rsidP="00100414">
      <w:pPr>
        <w:rPr>
          <w:rFonts w:ascii="Times New Roman" w:hAnsi="Times New Roman"/>
          <w:sz w:val="22"/>
          <w:lang w:val="sk-SK"/>
        </w:rPr>
      </w:pPr>
      <w:r w:rsidRPr="00B1770F">
        <w:rPr>
          <w:rFonts w:ascii="Times New Roman" w:hAnsi="Times New Roman"/>
          <w:bCs/>
          <w:sz w:val="22"/>
          <w:szCs w:val="22"/>
          <w:lang w:val="sk-SK" w:eastAsia="sk-SK"/>
        </w:rPr>
        <w:t>Slovenská republika</w:t>
      </w:r>
      <w:r w:rsidRPr="00741507" w:rsidDel="00B1770F">
        <w:rPr>
          <w:rFonts w:ascii="Times New Roman" w:hAnsi="Times New Roman"/>
          <w:sz w:val="22"/>
        </w:rPr>
        <w:t xml:space="preserve"> </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8. </w:t>
      </w:r>
      <w:r>
        <w:rPr>
          <w:rFonts w:ascii="Times New Roman" w:hAnsi="Times New Roman"/>
          <w:b/>
          <w:sz w:val="22"/>
          <w:szCs w:val="22"/>
          <w:lang w:val="sk-SK"/>
        </w:rPr>
        <w:tab/>
      </w:r>
      <w:r w:rsidRPr="00100414">
        <w:rPr>
          <w:rFonts w:ascii="Times New Roman" w:hAnsi="Times New Roman"/>
          <w:b/>
          <w:sz w:val="22"/>
          <w:szCs w:val="22"/>
          <w:lang w:val="sk-SK"/>
        </w:rPr>
        <w:t>REGISTRAČNÉ ČÍSLO</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r w:rsidRPr="00100414">
        <w:rPr>
          <w:rFonts w:ascii="Times New Roman" w:hAnsi="Times New Roman"/>
          <w:sz w:val="22"/>
          <w:szCs w:val="22"/>
          <w:lang w:val="sk-SK"/>
        </w:rPr>
        <w:t>26/0202/72-CS</w:t>
      </w: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sz w:val="22"/>
          <w:szCs w:val="22"/>
          <w:lang w:val="sk-SK"/>
        </w:rPr>
      </w:pPr>
    </w:p>
    <w:p w:rsidR="007619EE" w:rsidRPr="00100414" w:rsidRDefault="007619EE">
      <w:pPr>
        <w:jc w:val="both"/>
        <w:rPr>
          <w:rFonts w:ascii="Times New Roman" w:hAnsi="Times New Roman"/>
          <w:b/>
          <w:sz w:val="22"/>
          <w:szCs w:val="22"/>
          <w:lang w:val="sk-SK"/>
        </w:rPr>
      </w:pPr>
      <w:r>
        <w:rPr>
          <w:rFonts w:ascii="Times New Roman" w:hAnsi="Times New Roman"/>
          <w:b/>
          <w:sz w:val="22"/>
          <w:szCs w:val="22"/>
          <w:lang w:val="sk-SK"/>
        </w:rPr>
        <w:t xml:space="preserve">9. </w:t>
      </w:r>
      <w:r>
        <w:rPr>
          <w:rFonts w:ascii="Times New Roman" w:hAnsi="Times New Roman"/>
          <w:b/>
          <w:sz w:val="22"/>
          <w:szCs w:val="22"/>
          <w:lang w:val="sk-SK"/>
        </w:rPr>
        <w:tab/>
        <w:t>DÁTUM</w:t>
      </w:r>
      <w:r w:rsidRPr="00100414">
        <w:rPr>
          <w:rFonts w:ascii="Times New Roman" w:hAnsi="Times New Roman"/>
          <w:b/>
          <w:sz w:val="22"/>
          <w:szCs w:val="22"/>
          <w:lang w:val="sk-SK"/>
        </w:rPr>
        <w:t xml:space="preserve"> REGISTRÁCIE/</w:t>
      </w:r>
      <w:r>
        <w:rPr>
          <w:rFonts w:ascii="Times New Roman" w:hAnsi="Times New Roman"/>
          <w:b/>
          <w:sz w:val="22"/>
          <w:szCs w:val="22"/>
          <w:lang w:val="sk-SK"/>
        </w:rPr>
        <w:t xml:space="preserve">DÁTUM </w:t>
      </w:r>
      <w:r w:rsidRPr="00100414">
        <w:rPr>
          <w:rFonts w:ascii="Times New Roman" w:hAnsi="Times New Roman"/>
          <w:b/>
          <w:sz w:val="22"/>
          <w:szCs w:val="22"/>
          <w:lang w:val="sk-SK"/>
        </w:rPr>
        <w:t>PREDĹŽENIA REGISTRÁCIE</w:t>
      </w:r>
    </w:p>
    <w:p w:rsidR="007619EE" w:rsidRPr="00100414" w:rsidRDefault="007619EE">
      <w:pPr>
        <w:jc w:val="both"/>
        <w:rPr>
          <w:rFonts w:ascii="Times New Roman" w:hAnsi="Times New Roman"/>
          <w:i/>
          <w:iCs/>
          <w:sz w:val="22"/>
          <w:szCs w:val="22"/>
          <w:lang w:val="sk-SK"/>
        </w:rPr>
      </w:pPr>
    </w:p>
    <w:p w:rsidR="007619EE" w:rsidRPr="00ED2DFA" w:rsidRDefault="007619EE" w:rsidP="00653751">
      <w:pPr>
        <w:rPr>
          <w:rFonts w:ascii="Times New Roman" w:hAnsi="Times New Roman"/>
          <w:i/>
          <w:sz w:val="22"/>
          <w:szCs w:val="22"/>
          <w:lang w:val="sk-SK"/>
        </w:rPr>
      </w:pPr>
      <w:r w:rsidRPr="00ED2DFA">
        <w:rPr>
          <w:rFonts w:ascii="Times New Roman" w:hAnsi="Times New Roman"/>
          <w:noProof/>
          <w:sz w:val="22"/>
          <w:szCs w:val="22"/>
          <w:lang w:val="sk-SK"/>
        </w:rPr>
        <w:t>Dátum prvej registrácie:</w:t>
      </w:r>
      <w:r w:rsidRPr="00ED2DFA">
        <w:rPr>
          <w:rFonts w:ascii="Times New Roman" w:hAnsi="Times New Roman"/>
          <w:sz w:val="22"/>
          <w:szCs w:val="22"/>
          <w:lang w:val="sk-SK"/>
        </w:rPr>
        <w:t xml:space="preserve"> </w:t>
      </w:r>
      <w:r w:rsidRPr="00741507">
        <w:rPr>
          <w:rFonts w:ascii="Times New Roman" w:hAnsi="Times New Roman"/>
          <w:sz w:val="22"/>
          <w:lang w:val="sk-SK"/>
        </w:rPr>
        <w:t>30.</w:t>
      </w:r>
      <w:r>
        <w:rPr>
          <w:rFonts w:ascii="Times New Roman" w:hAnsi="Times New Roman"/>
          <w:sz w:val="22"/>
          <w:szCs w:val="22"/>
          <w:lang w:val="sk-SK"/>
        </w:rPr>
        <w:t xml:space="preserve"> decembra </w:t>
      </w:r>
      <w:r w:rsidRPr="00741507">
        <w:rPr>
          <w:rFonts w:ascii="Times New Roman" w:hAnsi="Times New Roman"/>
          <w:sz w:val="22"/>
          <w:lang w:val="sk-SK"/>
        </w:rPr>
        <w:t>1972</w:t>
      </w:r>
    </w:p>
    <w:p w:rsidR="007619EE" w:rsidRPr="00741507" w:rsidRDefault="007619EE" w:rsidP="00741507">
      <w:pPr>
        <w:rPr>
          <w:rFonts w:ascii="Times New Roman" w:hAnsi="Times New Roman"/>
          <w:sz w:val="22"/>
          <w:lang w:val="sk-SK"/>
        </w:rPr>
      </w:pPr>
      <w:r w:rsidRPr="00ED2DFA">
        <w:rPr>
          <w:rFonts w:ascii="Times New Roman" w:hAnsi="Times New Roman"/>
          <w:noProof/>
          <w:sz w:val="22"/>
          <w:szCs w:val="22"/>
          <w:lang w:val="sk-SK"/>
        </w:rPr>
        <w:t>Dátum posledného predĺženia:</w:t>
      </w:r>
      <w:r w:rsidRPr="00ED2DFA">
        <w:rPr>
          <w:rFonts w:ascii="Times New Roman" w:hAnsi="Times New Roman"/>
          <w:sz w:val="22"/>
          <w:szCs w:val="22"/>
          <w:lang w:val="sk-SK"/>
        </w:rPr>
        <w:t xml:space="preserve"> </w:t>
      </w:r>
      <w:r>
        <w:rPr>
          <w:rFonts w:ascii="Times New Roman" w:hAnsi="Times New Roman"/>
          <w:sz w:val="22"/>
          <w:lang w:val="sk-SK"/>
        </w:rPr>
        <w:t>31.</w:t>
      </w:r>
      <w:r>
        <w:rPr>
          <w:rFonts w:ascii="Times New Roman" w:hAnsi="Times New Roman"/>
          <w:sz w:val="22"/>
          <w:szCs w:val="22"/>
          <w:lang w:val="sk-SK"/>
        </w:rPr>
        <w:t xml:space="preserve"> januára </w:t>
      </w:r>
      <w:r>
        <w:rPr>
          <w:rFonts w:ascii="Times New Roman" w:hAnsi="Times New Roman"/>
          <w:sz w:val="22"/>
          <w:lang w:val="sk-SK"/>
        </w:rPr>
        <w:t xml:space="preserve">2007 </w:t>
      </w:r>
    </w:p>
    <w:p w:rsidR="007619EE" w:rsidRPr="00653751" w:rsidRDefault="007619EE">
      <w:pPr>
        <w:jc w:val="both"/>
        <w:rPr>
          <w:rFonts w:ascii="Times New Roman" w:hAnsi="Times New Roman"/>
          <w:b/>
          <w:sz w:val="22"/>
          <w:szCs w:val="22"/>
          <w:lang w:val="sk-SK"/>
        </w:rPr>
      </w:pPr>
    </w:p>
    <w:p w:rsidR="00152BFF" w:rsidRDefault="007619EE">
      <w:pPr>
        <w:jc w:val="both"/>
        <w:rPr>
          <w:rFonts w:ascii="Times New Roman" w:hAnsi="Times New Roman"/>
          <w:b/>
          <w:sz w:val="22"/>
          <w:szCs w:val="22"/>
          <w:lang w:val="sk-SK"/>
        </w:rPr>
      </w:pPr>
      <w:r w:rsidRPr="00100414">
        <w:rPr>
          <w:rFonts w:ascii="Times New Roman" w:hAnsi="Times New Roman"/>
          <w:b/>
          <w:sz w:val="22"/>
          <w:szCs w:val="22"/>
          <w:lang w:val="sk-SK"/>
        </w:rPr>
        <w:t xml:space="preserve">10. </w:t>
      </w:r>
      <w:r>
        <w:rPr>
          <w:rFonts w:ascii="Times New Roman" w:hAnsi="Times New Roman"/>
          <w:b/>
          <w:sz w:val="22"/>
          <w:szCs w:val="22"/>
          <w:lang w:val="sk-SK"/>
        </w:rPr>
        <w:tab/>
      </w:r>
      <w:r w:rsidRPr="00100414">
        <w:rPr>
          <w:rFonts w:ascii="Times New Roman" w:hAnsi="Times New Roman"/>
          <w:b/>
          <w:sz w:val="22"/>
          <w:szCs w:val="22"/>
          <w:lang w:val="sk-SK"/>
        </w:rPr>
        <w:t>DÁTUM REVÍZIE TEXTU</w:t>
      </w:r>
    </w:p>
    <w:p w:rsidR="005365A1" w:rsidRDefault="005365A1" w:rsidP="00152BFF">
      <w:pPr>
        <w:jc w:val="both"/>
        <w:rPr>
          <w:rFonts w:ascii="Times New Roman" w:hAnsi="Times New Roman"/>
          <w:noProof/>
          <w:sz w:val="22"/>
          <w:szCs w:val="22"/>
          <w:lang w:val="sk-SK"/>
        </w:rPr>
      </w:pPr>
    </w:p>
    <w:p w:rsidR="007619EE" w:rsidRPr="00100414" w:rsidRDefault="005365A1" w:rsidP="00152BFF">
      <w:pPr>
        <w:jc w:val="both"/>
        <w:rPr>
          <w:rFonts w:ascii="Times New Roman" w:hAnsi="Times New Roman"/>
          <w:bCs/>
          <w:sz w:val="22"/>
          <w:szCs w:val="22"/>
          <w:lang w:val="sk-SK"/>
        </w:rPr>
      </w:pPr>
      <w:r>
        <w:rPr>
          <w:rFonts w:ascii="Times New Roman" w:hAnsi="Times New Roman"/>
          <w:noProof/>
          <w:sz w:val="22"/>
          <w:szCs w:val="22"/>
          <w:lang w:val="sk-SK"/>
        </w:rPr>
        <w:t>Jún 2020</w:t>
      </w:r>
    </w:p>
    <w:sectPr w:rsidR="007619EE" w:rsidRPr="00100414" w:rsidSect="007619E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0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034" w:rsidRDefault="00F42034">
      <w:r>
        <w:separator/>
      </w:r>
    </w:p>
  </w:endnote>
  <w:endnote w:type="continuationSeparator" w:id="0">
    <w:p w:rsidR="00F42034" w:rsidRDefault="00F42034">
      <w:r>
        <w:continuationSeparator/>
      </w:r>
    </w:p>
  </w:endnote>
  <w:endnote w:type="continuationNotice" w:id="1">
    <w:p w:rsidR="00F42034" w:rsidRDefault="00F42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EE" w:rsidRDefault="0055100B">
    <w:pPr>
      <w:pStyle w:val="Pta"/>
      <w:framePr w:wrap="around" w:vAnchor="text" w:hAnchor="margin" w:xAlign="right" w:y="1"/>
      <w:rPr>
        <w:rStyle w:val="slostrany"/>
      </w:rPr>
    </w:pPr>
    <w:r>
      <w:rPr>
        <w:rStyle w:val="slostrany"/>
      </w:rPr>
      <w:fldChar w:fldCharType="begin"/>
    </w:r>
    <w:r w:rsidR="007619EE">
      <w:rPr>
        <w:rStyle w:val="slostrany"/>
      </w:rPr>
      <w:instrText xml:space="preserve">PAGE  </w:instrText>
    </w:r>
    <w:r>
      <w:rPr>
        <w:rStyle w:val="slostrany"/>
      </w:rPr>
      <w:fldChar w:fldCharType="separate"/>
    </w:r>
    <w:r w:rsidR="007619EE">
      <w:rPr>
        <w:rStyle w:val="slostrany"/>
        <w:noProof/>
      </w:rPr>
      <w:t>1</w:t>
    </w:r>
    <w:r>
      <w:rPr>
        <w:rStyle w:val="slostrany"/>
      </w:rPr>
      <w:fldChar w:fldCharType="end"/>
    </w:r>
  </w:p>
  <w:p w:rsidR="007619EE" w:rsidRDefault="007619E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EE" w:rsidRPr="001E0516" w:rsidRDefault="0055100B">
    <w:pPr>
      <w:pStyle w:val="Pta"/>
      <w:framePr w:wrap="around" w:vAnchor="text" w:hAnchor="margin" w:xAlign="right" w:y="1"/>
      <w:rPr>
        <w:rStyle w:val="slostrany"/>
        <w:rFonts w:ascii="Times New Roman" w:hAnsi="Times New Roman"/>
        <w:sz w:val="18"/>
      </w:rPr>
    </w:pPr>
    <w:r w:rsidRPr="001E0516">
      <w:rPr>
        <w:rStyle w:val="slostrany"/>
        <w:rFonts w:ascii="Times New Roman" w:hAnsi="Times New Roman"/>
        <w:sz w:val="18"/>
      </w:rPr>
      <w:fldChar w:fldCharType="begin"/>
    </w:r>
    <w:r w:rsidR="007619EE" w:rsidRPr="001E0516">
      <w:rPr>
        <w:rStyle w:val="slostrany"/>
        <w:rFonts w:ascii="Times New Roman" w:hAnsi="Times New Roman"/>
        <w:sz w:val="18"/>
      </w:rPr>
      <w:instrText xml:space="preserve">PAGE  </w:instrText>
    </w:r>
    <w:r w:rsidRPr="001E0516">
      <w:rPr>
        <w:rStyle w:val="slostrany"/>
        <w:rFonts w:ascii="Times New Roman" w:hAnsi="Times New Roman"/>
        <w:sz w:val="18"/>
      </w:rPr>
      <w:fldChar w:fldCharType="separate"/>
    </w:r>
    <w:r w:rsidR="0083534A">
      <w:rPr>
        <w:rStyle w:val="slostrany"/>
        <w:rFonts w:ascii="Times New Roman" w:hAnsi="Times New Roman"/>
        <w:noProof/>
        <w:sz w:val="18"/>
      </w:rPr>
      <w:t>2</w:t>
    </w:r>
    <w:r w:rsidRPr="001E0516">
      <w:rPr>
        <w:rStyle w:val="slostrany"/>
        <w:rFonts w:ascii="Times New Roman" w:hAnsi="Times New Roman"/>
        <w:sz w:val="18"/>
      </w:rPr>
      <w:fldChar w:fldCharType="end"/>
    </w:r>
  </w:p>
  <w:p w:rsidR="007619EE" w:rsidRDefault="007619EE">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4A" w:rsidRDefault="0083534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034" w:rsidRDefault="00F42034">
      <w:r>
        <w:separator/>
      </w:r>
    </w:p>
  </w:footnote>
  <w:footnote w:type="continuationSeparator" w:id="0">
    <w:p w:rsidR="00F42034" w:rsidRDefault="00F42034">
      <w:r>
        <w:continuationSeparator/>
      </w:r>
    </w:p>
  </w:footnote>
  <w:footnote w:type="continuationNotice" w:id="1">
    <w:p w:rsidR="00F42034" w:rsidRDefault="00F420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4A" w:rsidRDefault="0083534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A1" w:rsidRPr="00B1770F" w:rsidRDefault="005365A1" w:rsidP="005365A1">
    <w:pPr>
      <w:pStyle w:val="Hlavika"/>
      <w:rPr>
        <w:rFonts w:ascii="Times New Roman" w:hAnsi="Times New Roman"/>
      </w:rPr>
    </w:pPr>
    <w:r w:rsidRPr="00B1770F">
      <w:rPr>
        <w:rFonts w:ascii="Times New Roman" w:hAnsi="Times New Roman"/>
        <w:bCs/>
        <w:sz w:val="18"/>
        <w:szCs w:val="18"/>
      </w:rPr>
      <w:t>Príloha č.</w:t>
    </w:r>
    <w:r w:rsidR="0083534A">
      <w:rPr>
        <w:rFonts w:ascii="Times New Roman" w:hAnsi="Times New Roman"/>
        <w:bCs/>
        <w:sz w:val="18"/>
        <w:szCs w:val="18"/>
      </w:rPr>
      <w:t xml:space="preserve"> </w:t>
    </w:r>
    <w:bookmarkStart w:id="1" w:name="_GoBack"/>
    <w:bookmarkEnd w:id="1"/>
    <w:r>
      <w:rPr>
        <w:rFonts w:ascii="Times New Roman" w:hAnsi="Times New Roman"/>
        <w:bCs/>
        <w:sz w:val="18"/>
        <w:szCs w:val="18"/>
      </w:rPr>
      <w:t>2</w:t>
    </w:r>
    <w:r w:rsidRPr="00B1770F">
      <w:rPr>
        <w:rFonts w:ascii="Times New Roman" w:hAnsi="Times New Roman"/>
        <w:bCs/>
        <w:sz w:val="18"/>
        <w:szCs w:val="18"/>
      </w:rPr>
      <w:t xml:space="preserve"> k notifikácii o zmene, ev. č.:</w:t>
    </w:r>
    <w:r>
      <w:rPr>
        <w:rFonts w:ascii="Times New Roman" w:hAnsi="Times New Roman"/>
        <w:bCs/>
        <w:sz w:val="18"/>
        <w:szCs w:val="18"/>
      </w:rPr>
      <w:t xml:space="preserve"> 2020/01768-ZIB</w:t>
    </w:r>
  </w:p>
  <w:p w:rsidR="005365A1" w:rsidRDefault="005365A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EE" w:rsidRPr="00B1770F" w:rsidRDefault="007619EE" w:rsidP="00B1770F">
    <w:pPr>
      <w:pStyle w:val="Hlavika"/>
      <w:rPr>
        <w:rFonts w:ascii="Times New Roman" w:hAnsi="Times New Roman"/>
      </w:rPr>
    </w:pPr>
    <w:r w:rsidRPr="00B1770F">
      <w:rPr>
        <w:rFonts w:ascii="Times New Roman" w:hAnsi="Times New Roman"/>
        <w:bCs/>
        <w:sz w:val="18"/>
        <w:szCs w:val="18"/>
      </w:rPr>
      <w:t>Príloha č.</w:t>
    </w:r>
    <w:r w:rsidR="0083534A">
      <w:rPr>
        <w:rFonts w:ascii="Times New Roman" w:hAnsi="Times New Roman"/>
        <w:bCs/>
        <w:sz w:val="18"/>
        <w:szCs w:val="18"/>
      </w:rPr>
      <w:t xml:space="preserve"> </w:t>
    </w:r>
    <w:r w:rsidR="005365A1">
      <w:rPr>
        <w:rFonts w:ascii="Times New Roman" w:hAnsi="Times New Roman"/>
        <w:bCs/>
        <w:sz w:val="18"/>
        <w:szCs w:val="18"/>
      </w:rPr>
      <w:t>2</w:t>
    </w:r>
    <w:r w:rsidRPr="00B1770F">
      <w:rPr>
        <w:rFonts w:ascii="Times New Roman" w:hAnsi="Times New Roman"/>
        <w:bCs/>
        <w:sz w:val="18"/>
        <w:szCs w:val="18"/>
      </w:rPr>
      <w:t xml:space="preserve"> k notifikácii o zmene, ev. č.:</w:t>
    </w:r>
    <w:r>
      <w:rPr>
        <w:rFonts w:ascii="Times New Roman" w:hAnsi="Times New Roman"/>
        <w:bCs/>
        <w:sz w:val="18"/>
        <w:szCs w:val="18"/>
      </w:rPr>
      <w:t xml:space="preserve"> </w:t>
    </w:r>
    <w:r w:rsidR="005365A1">
      <w:rPr>
        <w:rFonts w:ascii="Times New Roman" w:hAnsi="Times New Roman"/>
        <w:bCs/>
        <w:sz w:val="18"/>
        <w:szCs w:val="18"/>
      </w:rPr>
      <w:t>2020/01768-ZIB</w:t>
    </w:r>
  </w:p>
  <w:p w:rsidR="007619EE" w:rsidRDefault="007619E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15E"/>
    <w:multiLevelType w:val="hybridMultilevel"/>
    <w:tmpl w:val="D196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421CD"/>
    <w:multiLevelType w:val="hybridMultilevel"/>
    <w:tmpl w:val="45120F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14"/>
    <w:rsid w:val="000017F6"/>
    <w:rsid w:val="000322B0"/>
    <w:rsid w:val="00046088"/>
    <w:rsid w:val="000A48AF"/>
    <w:rsid w:val="000B7E4A"/>
    <w:rsid w:val="00100414"/>
    <w:rsid w:val="001006BC"/>
    <w:rsid w:val="00152BFF"/>
    <w:rsid w:val="0015417E"/>
    <w:rsid w:val="001A59F3"/>
    <w:rsid w:val="001B6E6B"/>
    <w:rsid w:val="001C330C"/>
    <w:rsid w:val="001C6173"/>
    <w:rsid w:val="001E0516"/>
    <w:rsid w:val="001F1B54"/>
    <w:rsid w:val="002262D5"/>
    <w:rsid w:val="002476CF"/>
    <w:rsid w:val="00253C79"/>
    <w:rsid w:val="00271273"/>
    <w:rsid w:val="00283595"/>
    <w:rsid w:val="002B3CA9"/>
    <w:rsid w:val="002C221B"/>
    <w:rsid w:val="002C7CEB"/>
    <w:rsid w:val="002D4A5E"/>
    <w:rsid w:val="002D5CD1"/>
    <w:rsid w:val="002E7189"/>
    <w:rsid w:val="00302889"/>
    <w:rsid w:val="0030666D"/>
    <w:rsid w:val="0034651B"/>
    <w:rsid w:val="00354309"/>
    <w:rsid w:val="003927BF"/>
    <w:rsid w:val="003E18F5"/>
    <w:rsid w:val="00405429"/>
    <w:rsid w:val="0042602F"/>
    <w:rsid w:val="00430C69"/>
    <w:rsid w:val="0046276C"/>
    <w:rsid w:val="00473428"/>
    <w:rsid w:val="004A5ADE"/>
    <w:rsid w:val="004B17F7"/>
    <w:rsid w:val="004F4871"/>
    <w:rsid w:val="00516886"/>
    <w:rsid w:val="00517DED"/>
    <w:rsid w:val="0053440D"/>
    <w:rsid w:val="005365A1"/>
    <w:rsid w:val="00542968"/>
    <w:rsid w:val="005442F3"/>
    <w:rsid w:val="0055100B"/>
    <w:rsid w:val="00566097"/>
    <w:rsid w:val="00573DF2"/>
    <w:rsid w:val="0060637C"/>
    <w:rsid w:val="0062205C"/>
    <w:rsid w:val="00626D43"/>
    <w:rsid w:val="00653751"/>
    <w:rsid w:val="00692E2C"/>
    <w:rsid w:val="006A3AC3"/>
    <w:rsid w:val="006C7EC2"/>
    <w:rsid w:val="006D2BEE"/>
    <w:rsid w:val="006F43E0"/>
    <w:rsid w:val="00700D62"/>
    <w:rsid w:val="00717AFB"/>
    <w:rsid w:val="00730D27"/>
    <w:rsid w:val="00736F60"/>
    <w:rsid w:val="00741507"/>
    <w:rsid w:val="007619EE"/>
    <w:rsid w:val="0079165D"/>
    <w:rsid w:val="00794E06"/>
    <w:rsid w:val="007969F5"/>
    <w:rsid w:val="007E264A"/>
    <w:rsid w:val="0083534A"/>
    <w:rsid w:val="008A41DA"/>
    <w:rsid w:val="00943330"/>
    <w:rsid w:val="009601E2"/>
    <w:rsid w:val="00981196"/>
    <w:rsid w:val="009A07CE"/>
    <w:rsid w:val="009C516F"/>
    <w:rsid w:val="00A2187F"/>
    <w:rsid w:val="00A24947"/>
    <w:rsid w:val="00A97B47"/>
    <w:rsid w:val="00AC0A5B"/>
    <w:rsid w:val="00AF6567"/>
    <w:rsid w:val="00B01A73"/>
    <w:rsid w:val="00B04466"/>
    <w:rsid w:val="00B1770F"/>
    <w:rsid w:val="00B43A26"/>
    <w:rsid w:val="00B901DC"/>
    <w:rsid w:val="00BE7F73"/>
    <w:rsid w:val="00C00599"/>
    <w:rsid w:val="00C02C15"/>
    <w:rsid w:val="00C06423"/>
    <w:rsid w:val="00C10BB3"/>
    <w:rsid w:val="00C34571"/>
    <w:rsid w:val="00C36154"/>
    <w:rsid w:val="00C40625"/>
    <w:rsid w:val="00C41C9E"/>
    <w:rsid w:val="00C43D42"/>
    <w:rsid w:val="00C5665D"/>
    <w:rsid w:val="00C6666D"/>
    <w:rsid w:val="00CA4AE2"/>
    <w:rsid w:val="00CC604D"/>
    <w:rsid w:val="00D22358"/>
    <w:rsid w:val="00D45E06"/>
    <w:rsid w:val="00D46253"/>
    <w:rsid w:val="00D53C25"/>
    <w:rsid w:val="00DD12FE"/>
    <w:rsid w:val="00E10C65"/>
    <w:rsid w:val="00E342A9"/>
    <w:rsid w:val="00E364D8"/>
    <w:rsid w:val="00E57C5B"/>
    <w:rsid w:val="00E73BF6"/>
    <w:rsid w:val="00ED2DFA"/>
    <w:rsid w:val="00ED41F0"/>
    <w:rsid w:val="00F312D0"/>
    <w:rsid w:val="00F359DD"/>
    <w:rsid w:val="00F35F65"/>
    <w:rsid w:val="00F42034"/>
    <w:rsid w:val="00F4721E"/>
    <w:rsid w:val="00F66E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80933D8-CD66-40A1-AE06-71D3FB46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165D"/>
    <w:rPr>
      <w:rFonts w:ascii="Arial" w:hAnsi="Arial"/>
      <w:sz w:val="24"/>
      <w:lang w:val="cs-CZ" w:eastAsia="en-US"/>
    </w:rPr>
  </w:style>
  <w:style w:type="paragraph" w:styleId="Nadpis1">
    <w:name w:val="heading 1"/>
    <w:basedOn w:val="Normlny"/>
    <w:next w:val="Normlny"/>
    <w:link w:val="Nadpis1Char"/>
    <w:uiPriority w:val="9"/>
    <w:qFormat/>
    <w:rsid w:val="0079165D"/>
    <w:pPr>
      <w:keepNext/>
      <w:outlineLvl w:val="0"/>
    </w:pPr>
    <w:rPr>
      <w:b/>
      <w:sz w:val="36"/>
    </w:rPr>
  </w:style>
  <w:style w:type="paragraph" w:styleId="Nadpis2">
    <w:name w:val="heading 2"/>
    <w:basedOn w:val="Normlny"/>
    <w:next w:val="Normlny"/>
    <w:link w:val="Nadpis2Char"/>
    <w:uiPriority w:val="9"/>
    <w:qFormat/>
    <w:rsid w:val="0079165D"/>
    <w:pPr>
      <w:keepNext/>
      <w:jc w:val="center"/>
      <w:outlineLvl w:val="1"/>
    </w:pPr>
    <w:rPr>
      <w:b/>
    </w:rPr>
  </w:style>
  <w:style w:type="paragraph" w:styleId="Nadpis3">
    <w:name w:val="heading 3"/>
    <w:basedOn w:val="Normlny"/>
    <w:next w:val="Normlny"/>
    <w:link w:val="Nadpis3Char"/>
    <w:uiPriority w:val="9"/>
    <w:qFormat/>
    <w:rsid w:val="0079165D"/>
    <w:pPr>
      <w:keepNext/>
      <w:widowControl w:val="0"/>
      <w:jc w:val="center"/>
      <w:outlineLvl w:val="2"/>
    </w:pPr>
    <w:rPr>
      <w:rFonts w:ascii="Times New Roman" w:hAnsi="Times New Roman"/>
    </w:rPr>
  </w:style>
  <w:style w:type="paragraph" w:styleId="Nadpis4">
    <w:name w:val="heading 4"/>
    <w:basedOn w:val="Normlny"/>
    <w:next w:val="Normlny"/>
    <w:link w:val="Nadpis4Char"/>
    <w:uiPriority w:val="9"/>
    <w:qFormat/>
    <w:rsid w:val="0079165D"/>
    <w:pPr>
      <w:keepNext/>
      <w:spacing w:line="360" w:lineRule="auto"/>
      <w:jc w:val="both"/>
      <w:outlineLvl w:val="3"/>
    </w:pPr>
    <w:rPr>
      <w:i/>
      <w:sz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244A0"/>
    <w:rPr>
      <w:rFonts w:ascii="Cambria" w:eastAsia="Times New Roman" w:hAnsi="Cambria" w:cs="Times New Roman"/>
      <w:b/>
      <w:bCs/>
      <w:kern w:val="32"/>
      <w:sz w:val="32"/>
      <w:szCs w:val="32"/>
      <w:lang w:val="cs-CZ" w:eastAsia="en-US"/>
    </w:rPr>
  </w:style>
  <w:style w:type="character" w:customStyle="1" w:styleId="Nadpis2Char">
    <w:name w:val="Nadpis 2 Char"/>
    <w:basedOn w:val="Predvolenpsmoodseku"/>
    <w:link w:val="Nadpis2"/>
    <w:uiPriority w:val="9"/>
    <w:semiHidden/>
    <w:rsid w:val="005244A0"/>
    <w:rPr>
      <w:rFonts w:ascii="Cambria" w:eastAsia="Times New Roman" w:hAnsi="Cambria" w:cs="Times New Roman"/>
      <w:b/>
      <w:bCs/>
      <w:i/>
      <w:iCs/>
      <w:sz w:val="28"/>
      <w:szCs w:val="28"/>
      <w:lang w:val="cs-CZ" w:eastAsia="en-US"/>
    </w:rPr>
  </w:style>
  <w:style w:type="character" w:customStyle="1" w:styleId="Nadpis3Char">
    <w:name w:val="Nadpis 3 Char"/>
    <w:basedOn w:val="Predvolenpsmoodseku"/>
    <w:link w:val="Nadpis3"/>
    <w:uiPriority w:val="9"/>
    <w:semiHidden/>
    <w:rsid w:val="005244A0"/>
    <w:rPr>
      <w:rFonts w:ascii="Cambria" w:eastAsia="Times New Roman" w:hAnsi="Cambria" w:cs="Times New Roman"/>
      <w:b/>
      <w:bCs/>
      <w:sz w:val="26"/>
      <w:szCs w:val="26"/>
      <w:lang w:val="cs-CZ" w:eastAsia="en-US"/>
    </w:rPr>
  </w:style>
  <w:style w:type="character" w:customStyle="1" w:styleId="Nadpis4Char">
    <w:name w:val="Nadpis 4 Char"/>
    <w:basedOn w:val="Predvolenpsmoodseku"/>
    <w:link w:val="Nadpis4"/>
    <w:uiPriority w:val="9"/>
    <w:semiHidden/>
    <w:rsid w:val="005244A0"/>
    <w:rPr>
      <w:rFonts w:ascii="Calibri" w:eastAsia="Times New Roman" w:hAnsi="Calibri" w:cs="Times New Roman"/>
      <w:b/>
      <w:bCs/>
      <w:sz w:val="28"/>
      <w:szCs w:val="28"/>
      <w:lang w:val="cs-CZ" w:eastAsia="en-US"/>
    </w:rPr>
  </w:style>
  <w:style w:type="paragraph" w:styleId="Zkladntext2">
    <w:name w:val="Body Text 2"/>
    <w:basedOn w:val="Normlny"/>
    <w:link w:val="Zkladntext2Char"/>
    <w:uiPriority w:val="99"/>
    <w:semiHidden/>
    <w:rsid w:val="0079165D"/>
    <w:pPr>
      <w:spacing w:line="360" w:lineRule="auto"/>
      <w:jc w:val="both"/>
    </w:pPr>
    <w:rPr>
      <w:b/>
      <w:sz w:val="20"/>
      <w:lang w:val="sk-SK"/>
    </w:rPr>
  </w:style>
  <w:style w:type="character" w:customStyle="1" w:styleId="Zkladntext2Char">
    <w:name w:val="Základný text 2 Char"/>
    <w:basedOn w:val="Predvolenpsmoodseku"/>
    <w:link w:val="Zkladntext2"/>
    <w:uiPriority w:val="99"/>
    <w:semiHidden/>
    <w:rsid w:val="005244A0"/>
    <w:rPr>
      <w:rFonts w:ascii="Arial" w:hAnsi="Arial"/>
      <w:sz w:val="24"/>
      <w:lang w:val="cs-CZ" w:eastAsia="en-US"/>
    </w:rPr>
  </w:style>
  <w:style w:type="paragraph" w:styleId="Zkladntext3">
    <w:name w:val="Body Text 3"/>
    <w:basedOn w:val="Normlny"/>
    <w:link w:val="Zkladntext3Char"/>
    <w:uiPriority w:val="99"/>
    <w:semiHidden/>
    <w:rsid w:val="0079165D"/>
    <w:rPr>
      <w:b/>
      <w:sz w:val="20"/>
      <w:lang w:val="sk-SK"/>
    </w:rPr>
  </w:style>
  <w:style w:type="character" w:customStyle="1" w:styleId="Zkladntext3Char">
    <w:name w:val="Základný text 3 Char"/>
    <w:basedOn w:val="Predvolenpsmoodseku"/>
    <w:link w:val="Zkladntext3"/>
    <w:uiPriority w:val="99"/>
    <w:semiHidden/>
    <w:rsid w:val="005244A0"/>
    <w:rPr>
      <w:rFonts w:ascii="Arial" w:hAnsi="Arial"/>
      <w:sz w:val="16"/>
      <w:szCs w:val="16"/>
      <w:lang w:val="cs-CZ" w:eastAsia="en-US"/>
    </w:rPr>
  </w:style>
  <w:style w:type="paragraph" w:styleId="Pta">
    <w:name w:val="footer"/>
    <w:basedOn w:val="Normlny"/>
    <w:link w:val="PtaChar"/>
    <w:uiPriority w:val="99"/>
    <w:semiHidden/>
    <w:rsid w:val="0079165D"/>
    <w:pPr>
      <w:tabs>
        <w:tab w:val="center" w:pos="4536"/>
        <w:tab w:val="right" w:pos="9072"/>
      </w:tabs>
    </w:pPr>
  </w:style>
  <w:style w:type="character" w:customStyle="1" w:styleId="PtaChar">
    <w:name w:val="Päta Char"/>
    <w:basedOn w:val="Predvolenpsmoodseku"/>
    <w:link w:val="Pta"/>
    <w:uiPriority w:val="99"/>
    <w:semiHidden/>
    <w:rsid w:val="005244A0"/>
    <w:rPr>
      <w:rFonts w:ascii="Arial" w:hAnsi="Arial"/>
      <w:sz w:val="24"/>
      <w:lang w:val="cs-CZ" w:eastAsia="en-US"/>
    </w:rPr>
  </w:style>
  <w:style w:type="character" w:styleId="slostrany">
    <w:name w:val="page number"/>
    <w:basedOn w:val="Predvolenpsmoodseku"/>
    <w:uiPriority w:val="99"/>
    <w:semiHidden/>
    <w:rsid w:val="0079165D"/>
    <w:rPr>
      <w:rFonts w:cs="Times New Roman"/>
    </w:rPr>
  </w:style>
  <w:style w:type="paragraph" w:styleId="Zkladntext">
    <w:name w:val="Body Text"/>
    <w:basedOn w:val="Normlny"/>
    <w:link w:val="ZkladntextChar"/>
    <w:uiPriority w:val="99"/>
    <w:semiHidden/>
    <w:rsid w:val="0079165D"/>
    <w:pPr>
      <w:jc w:val="both"/>
    </w:pPr>
    <w:rPr>
      <w:sz w:val="20"/>
      <w:lang w:val="sk-SK"/>
    </w:rPr>
  </w:style>
  <w:style w:type="character" w:customStyle="1" w:styleId="ZkladntextChar">
    <w:name w:val="Základný text Char"/>
    <w:basedOn w:val="Predvolenpsmoodseku"/>
    <w:link w:val="Zkladntext"/>
    <w:uiPriority w:val="99"/>
    <w:semiHidden/>
    <w:rsid w:val="005244A0"/>
    <w:rPr>
      <w:rFonts w:ascii="Arial" w:hAnsi="Arial"/>
      <w:sz w:val="24"/>
      <w:lang w:val="cs-CZ" w:eastAsia="en-US"/>
    </w:rPr>
  </w:style>
  <w:style w:type="paragraph" w:styleId="Nzov">
    <w:name w:val="Title"/>
    <w:basedOn w:val="Normlny"/>
    <w:link w:val="NzovChar"/>
    <w:uiPriority w:val="10"/>
    <w:qFormat/>
    <w:rsid w:val="00100414"/>
    <w:pPr>
      <w:jc w:val="center"/>
      <w:outlineLvl w:val="0"/>
    </w:pPr>
    <w:rPr>
      <w:rFonts w:ascii="Times New Roman" w:hAnsi="Times New Roman"/>
      <w:b/>
      <w:noProof/>
      <w:sz w:val="22"/>
      <w:szCs w:val="22"/>
      <w:lang w:val="sk-SK" w:eastAsia="cs-CZ"/>
    </w:rPr>
  </w:style>
  <w:style w:type="character" w:customStyle="1" w:styleId="NzovChar">
    <w:name w:val="Názov Char"/>
    <w:basedOn w:val="Predvolenpsmoodseku"/>
    <w:link w:val="Nzov"/>
    <w:uiPriority w:val="10"/>
    <w:locked/>
    <w:rsid w:val="00100414"/>
    <w:rPr>
      <w:b/>
      <w:noProof/>
      <w:sz w:val="22"/>
      <w:lang w:val="sk-SK" w:eastAsia="cs-CZ"/>
    </w:rPr>
  </w:style>
  <w:style w:type="character" w:styleId="Hypertextovprepojenie">
    <w:name w:val="Hyperlink"/>
    <w:basedOn w:val="Predvolenpsmoodseku"/>
    <w:uiPriority w:val="99"/>
    <w:semiHidden/>
    <w:unhideWhenUsed/>
    <w:rsid w:val="00100414"/>
    <w:rPr>
      <w:color w:val="0000FF"/>
      <w:u w:val="single"/>
    </w:rPr>
  </w:style>
  <w:style w:type="paragraph" w:styleId="Textbubliny">
    <w:name w:val="Balloon Text"/>
    <w:basedOn w:val="Normlny"/>
    <w:link w:val="TextbublinyChar"/>
    <w:uiPriority w:val="99"/>
    <w:semiHidden/>
    <w:rsid w:val="0015417E"/>
    <w:rPr>
      <w:rFonts w:ascii="Tahoma" w:hAnsi="Tahoma" w:cs="Tahoma"/>
      <w:sz w:val="16"/>
      <w:szCs w:val="16"/>
    </w:rPr>
  </w:style>
  <w:style w:type="character" w:customStyle="1" w:styleId="TextbublinyChar">
    <w:name w:val="Text bubliny Char"/>
    <w:basedOn w:val="Predvolenpsmoodseku"/>
    <w:link w:val="Textbubliny"/>
    <w:uiPriority w:val="99"/>
    <w:semiHidden/>
    <w:rsid w:val="005244A0"/>
    <w:rPr>
      <w:sz w:val="0"/>
      <w:szCs w:val="0"/>
      <w:lang w:val="cs-CZ" w:eastAsia="en-US"/>
    </w:rPr>
  </w:style>
  <w:style w:type="paragraph" w:customStyle="1" w:styleId="StandardohneAbstand">
    <w:name w:val="Standard ohne Abstand"/>
    <w:basedOn w:val="Normlny"/>
    <w:rsid w:val="00B01A73"/>
    <w:rPr>
      <w:szCs w:val="24"/>
      <w:lang w:val="en-GB" w:eastAsia="de-DE"/>
    </w:rPr>
  </w:style>
  <w:style w:type="paragraph" w:styleId="Hlavika">
    <w:name w:val="header"/>
    <w:basedOn w:val="Normlny"/>
    <w:link w:val="HlavikaChar"/>
    <w:uiPriority w:val="99"/>
    <w:unhideWhenUsed/>
    <w:rsid w:val="00B01A73"/>
    <w:pPr>
      <w:tabs>
        <w:tab w:val="center" w:pos="4703"/>
        <w:tab w:val="right" w:pos="9406"/>
      </w:tabs>
    </w:pPr>
    <w:rPr>
      <w:lang w:eastAsia="sk-SK"/>
    </w:rPr>
  </w:style>
  <w:style w:type="character" w:customStyle="1" w:styleId="HlavikaChar">
    <w:name w:val="Hlavička Char"/>
    <w:basedOn w:val="Predvolenpsmoodseku"/>
    <w:link w:val="Hlavika"/>
    <w:uiPriority w:val="99"/>
    <w:locked/>
    <w:rsid w:val="00B01A73"/>
    <w:rPr>
      <w:rFonts w:ascii="Arial" w:hAnsi="Arial"/>
      <w:sz w:val="24"/>
      <w:lang w:val="cs-CZ"/>
    </w:rPr>
  </w:style>
  <w:style w:type="paragraph" w:styleId="Revzia">
    <w:name w:val="Revision"/>
    <w:hidden/>
    <w:uiPriority w:val="99"/>
    <w:semiHidden/>
    <w:rsid w:val="00B01A73"/>
    <w:rPr>
      <w:rFonts w:ascii="Arial" w:hAnsi="Arial"/>
      <w:sz w:val="24"/>
      <w:lang w:val="cs-CZ" w:eastAsia="en-US"/>
    </w:rPr>
  </w:style>
  <w:style w:type="character" w:styleId="PouitHypertextovPrepojenie">
    <w:name w:val="FollowedHyperlink"/>
    <w:basedOn w:val="Predvolenpsmoodseku"/>
    <w:uiPriority w:val="99"/>
    <w:semiHidden/>
    <w:unhideWhenUsed/>
    <w:rsid w:val="00B177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671898">
      <w:marLeft w:val="0"/>
      <w:marRight w:val="0"/>
      <w:marTop w:val="0"/>
      <w:marBottom w:val="0"/>
      <w:divBdr>
        <w:top w:val="none" w:sz="0" w:space="0" w:color="auto"/>
        <w:left w:val="none" w:sz="0" w:space="0" w:color="auto"/>
        <w:bottom w:val="none" w:sz="0" w:space="0" w:color="auto"/>
        <w:right w:val="none" w:sz="0" w:space="0" w:color="auto"/>
      </w:divBdr>
    </w:div>
    <w:div w:id="1778671899">
      <w:marLeft w:val="0"/>
      <w:marRight w:val="0"/>
      <w:marTop w:val="0"/>
      <w:marBottom w:val="0"/>
      <w:divBdr>
        <w:top w:val="none" w:sz="0" w:space="0" w:color="auto"/>
        <w:left w:val="none" w:sz="0" w:space="0" w:color="auto"/>
        <w:bottom w:val="none" w:sz="0" w:space="0" w:color="auto"/>
        <w:right w:val="none" w:sz="0" w:space="0" w:color="auto"/>
      </w:divBdr>
    </w:div>
    <w:div w:id="1778671900">
      <w:marLeft w:val="0"/>
      <w:marRight w:val="0"/>
      <w:marTop w:val="0"/>
      <w:marBottom w:val="0"/>
      <w:divBdr>
        <w:top w:val="none" w:sz="0" w:space="0" w:color="auto"/>
        <w:left w:val="none" w:sz="0" w:space="0" w:color="auto"/>
        <w:bottom w:val="none" w:sz="0" w:space="0" w:color="auto"/>
        <w:right w:val="none" w:sz="0" w:space="0" w:color="auto"/>
      </w:divBdr>
    </w:div>
    <w:div w:id="17786719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1129</Words>
  <Characters>6436</Characters>
  <Application>Microsoft Office Word</Application>
  <DocSecurity>0</DocSecurity>
  <Lines>53</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Súhrn údajov o prípravku</vt:lpstr>
      <vt:lpstr>Súhrn údajov o prípravku</vt:lpstr>
    </vt:vector>
  </TitlesOfParts>
  <Company>Bayer</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Súhrn údajov o prípravku</dc:title>
  <dc:subject/>
  <dc:creator>Steyer</dc:creator>
  <cp:keywords/>
  <dc:description/>
  <cp:lastModifiedBy>Bolebruchová Monika</cp:lastModifiedBy>
  <cp:revision>3</cp:revision>
  <cp:lastPrinted>2005-03-08T06:16:00Z</cp:lastPrinted>
  <dcterms:created xsi:type="dcterms:W3CDTF">2020-06-29T08:13:00Z</dcterms:created>
  <dcterms:modified xsi:type="dcterms:W3CDTF">2020-06-29T08:13:00Z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ClassBayerRetention">
    <vt:lpwstr>1;#Short-Term|6d967203-8346-4b9c-90f8-b3828a3fa508</vt:lpwstr>
  </property>
  <property fmtid="{D5CDD505-2E9C-101B-9397-08002B2CF9AE}" pid="3" name="TaxCatchAll">
    <vt:lpwstr>1;#</vt:lpwstr>
  </property>
  <property fmtid="{D5CDD505-2E9C-101B-9397-08002B2CF9AE}" pid="4" name="_dlc_ExpireDate">
    <vt:lpwstr>2016-05-23T09:43:48Z</vt:lpwstr>
  </property>
  <property fmtid="{D5CDD505-2E9C-101B-9397-08002B2CF9AE}" pid="5" name="gbbd9102adcd43839cd73b51972a464c">
    <vt:lpwstr>Short-Term|6d967203-8346-4b9c-90f8-b3828a3fa508</vt:lpwstr>
  </property>
</Properties>
</file>