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CBFEF" w14:textId="77777777" w:rsidR="00E242AF" w:rsidRPr="008012AC" w:rsidRDefault="00E242AF" w:rsidP="00E242AF">
      <w:pPr>
        <w:pStyle w:val="heading-title"/>
        <w:rPr>
          <w:b w:val="0"/>
          <w:sz w:val="22"/>
          <w:szCs w:val="22"/>
          <w:lang w:val="sk-SK"/>
        </w:rPr>
      </w:pPr>
    </w:p>
    <w:p w14:paraId="62D70111" w14:textId="77777777" w:rsidR="007B692E" w:rsidRDefault="00B720BA" w:rsidP="00E242AF">
      <w:pPr>
        <w:pStyle w:val="heading-title"/>
        <w:rPr>
          <w:sz w:val="22"/>
          <w:szCs w:val="22"/>
          <w:lang w:val="sk-SK"/>
        </w:rPr>
      </w:pPr>
      <w:r w:rsidRPr="000358DE">
        <w:rPr>
          <w:sz w:val="22"/>
          <w:szCs w:val="22"/>
          <w:lang w:val="sk-SK"/>
        </w:rPr>
        <w:t>SÚHRN CHARAKTERISTICKÝCH VLASTNOSTÍ LIEKU</w:t>
      </w:r>
    </w:p>
    <w:p w14:paraId="6D50D06D" w14:textId="77777777" w:rsidR="00C258CB" w:rsidRPr="008012AC" w:rsidRDefault="00C258CB" w:rsidP="00E242AF">
      <w:pPr>
        <w:pStyle w:val="heading-title"/>
        <w:rPr>
          <w:b w:val="0"/>
          <w:sz w:val="22"/>
          <w:szCs w:val="22"/>
          <w:lang w:val="sk-SK"/>
        </w:rPr>
      </w:pPr>
    </w:p>
    <w:p w14:paraId="5058CAFA" w14:textId="77777777" w:rsidR="00C258CB" w:rsidRPr="008012AC" w:rsidRDefault="00C258CB">
      <w:pPr>
        <w:pStyle w:val="heading-title"/>
        <w:rPr>
          <w:rFonts w:cs="Arial"/>
          <w:b w:val="0"/>
          <w:sz w:val="22"/>
          <w:szCs w:val="22"/>
          <w:lang w:val="sk-SK"/>
        </w:rPr>
      </w:pPr>
    </w:p>
    <w:p w14:paraId="796FA984" w14:textId="34BE4BE7" w:rsidR="007B692E" w:rsidRPr="002A124D" w:rsidRDefault="007B692E" w:rsidP="008012AC">
      <w:pPr>
        <w:pStyle w:val="spc-heading1"/>
        <w:spacing w:before="0" w:after="0"/>
        <w:rPr>
          <w:lang w:val="sk-SK"/>
        </w:rPr>
      </w:pPr>
      <w:r w:rsidRPr="002A124D">
        <w:rPr>
          <w:lang w:val="sk-SK"/>
        </w:rPr>
        <w:t>1.</w:t>
      </w:r>
      <w:r w:rsidR="00104743" w:rsidRPr="002A124D">
        <w:rPr>
          <w:lang w:val="sk-SK"/>
        </w:rPr>
        <w:tab/>
      </w:r>
      <w:r w:rsidRPr="002A124D">
        <w:rPr>
          <w:lang w:val="sk-SK"/>
        </w:rPr>
        <w:t>NÁZOV LIEKU</w:t>
      </w:r>
    </w:p>
    <w:p w14:paraId="2E9A05E5" w14:textId="77777777" w:rsidR="00E242AF" w:rsidRDefault="00E242AF" w:rsidP="008012AC">
      <w:pPr>
        <w:spacing w:line="240" w:lineRule="auto"/>
        <w:rPr>
          <w:szCs w:val="22"/>
          <w:lang w:val="sk-SK"/>
        </w:rPr>
      </w:pPr>
    </w:p>
    <w:p w14:paraId="30F721E8" w14:textId="0372BB7B" w:rsidR="007B692E" w:rsidRDefault="007B692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Mictonorm 15</w:t>
      </w:r>
      <w:r w:rsidR="00E242AF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mg filmom obalené tablety</w:t>
      </w:r>
    </w:p>
    <w:p w14:paraId="7ED4DA97" w14:textId="77777777" w:rsidR="00E242AF" w:rsidRPr="008012AC" w:rsidRDefault="00E242AF" w:rsidP="008012AC">
      <w:pPr>
        <w:pStyle w:val="spc-heading1"/>
        <w:spacing w:before="0" w:after="0"/>
        <w:rPr>
          <w:b w:val="0"/>
          <w:lang w:val="sk-SK"/>
        </w:rPr>
      </w:pPr>
    </w:p>
    <w:p w14:paraId="46D2CD5D" w14:textId="77777777" w:rsidR="00E242AF" w:rsidRPr="008012AC" w:rsidRDefault="00E242AF" w:rsidP="008012AC">
      <w:pPr>
        <w:pStyle w:val="spc-heading1"/>
        <w:spacing w:before="0" w:after="0"/>
        <w:rPr>
          <w:b w:val="0"/>
          <w:lang w:val="sk-SK"/>
        </w:rPr>
      </w:pPr>
    </w:p>
    <w:p w14:paraId="281A94E1" w14:textId="03E5544F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lang w:val="sk-SK"/>
        </w:rPr>
        <w:t>2.</w:t>
      </w:r>
      <w:r w:rsidR="00104743">
        <w:rPr>
          <w:lang w:val="sk-SK"/>
        </w:rPr>
        <w:tab/>
      </w:r>
      <w:r w:rsidRPr="000761F3">
        <w:rPr>
          <w:lang w:val="sk-SK"/>
        </w:rPr>
        <w:t>KVALITATÍVNE A KVANTITATÍVNE ZLOŽENIE</w:t>
      </w:r>
    </w:p>
    <w:p w14:paraId="0A2AAD61" w14:textId="77777777" w:rsidR="00E242AF" w:rsidRPr="008012AC" w:rsidRDefault="00E242AF" w:rsidP="008012AC">
      <w:pPr>
        <w:pStyle w:val="spc-heading1"/>
        <w:spacing w:before="0" w:after="0"/>
        <w:rPr>
          <w:b w:val="0"/>
          <w:lang w:val="sk-SK"/>
        </w:rPr>
      </w:pPr>
    </w:p>
    <w:p w14:paraId="684393A6" w14:textId="23589154" w:rsidR="007B692E" w:rsidRPr="00EB4A60" w:rsidRDefault="00596523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Jedna filmom obalená tableta obsahuje 15</w:t>
      </w:r>
      <w:r w:rsidR="00504F5B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mg propiverín</w:t>
      </w:r>
      <w:r w:rsidR="00D233D9">
        <w:rPr>
          <w:szCs w:val="22"/>
          <w:lang w:val="sk-SK"/>
        </w:rPr>
        <w:t>i</w:t>
      </w:r>
      <w:r w:rsidRPr="000761F3">
        <w:rPr>
          <w:szCs w:val="22"/>
          <w:lang w:val="sk-SK"/>
        </w:rPr>
        <w:t>u</w:t>
      </w:r>
      <w:r w:rsidR="00D233D9">
        <w:rPr>
          <w:szCs w:val="22"/>
          <w:lang w:val="sk-SK"/>
        </w:rPr>
        <w:t>mchloridu</w:t>
      </w:r>
      <w:r w:rsidRPr="000761F3">
        <w:rPr>
          <w:szCs w:val="22"/>
          <w:lang w:val="sk-SK"/>
        </w:rPr>
        <w:t xml:space="preserve">, čo zodpovedá </w:t>
      </w:r>
      <w:r w:rsidR="00504016" w:rsidRPr="00EB4A60">
        <w:rPr>
          <w:szCs w:val="22"/>
          <w:lang w:val="sk-SK"/>
        </w:rPr>
        <w:t>13,64</w:t>
      </w:r>
      <w:r w:rsidR="00504F5B">
        <w:rPr>
          <w:szCs w:val="22"/>
          <w:lang w:val="sk-SK"/>
        </w:rPr>
        <w:t> </w:t>
      </w:r>
      <w:r w:rsidR="00504016" w:rsidRPr="00EB4A60">
        <w:rPr>
          <w:szCs w:val="22"/>
          <w:lang w:val="sk-SK"/>
        </w:rPr>
        <w:t>mg propiverínu.</w:t>
      </w:r>
    </w:p>
    <w:p w14:paraId="03843561" w14:textId="77777777" w:rsidR="007B692E" w:rsidRPr="00F77CA6" w:rsidRDefault="007B692E" w:rsidP="008012AC">
      <w:pPr>
        <w:spacing w:line="240" w:lineRule="auto"/>
        <w:rPr>
          <w:szCs w:val="22"/>
          <w:lang w:val="sk-SK"/>
        </w:rPr>
      </w:pPr>
    </w:p>
    <w:p w14:paraId="02007733" w14:textId="17CC15B7" w:rsidR="007B692E" w:rsidRPr="00734E3F" w:rsidRDefault="00282F06" w:rsidP="008012AC">
      <w:pPr>
        <w:spacing w:line="240" w:lineRule="auto"/>
        <w:rPr>
          <w:szCs w:val="22"/>
          <w:lang w:val="sk-SK"/>
        </w:rPr>
      </w:pPr>
      <w:r w:rsidRPr="008012AC">
        <w:rPr>
          <w:szCs w:val="22"/>
          <w:u w:val="single"/>
          <w:lang w:val="sk-SK"/>
        </w:rPr>
        <w:t>Pomocné látky so známym účinkom</w:t>
      </w:r>
      <w:r w:rsidRPr="00E82AB6">
        <w:rPr>
          <w:szCs w:val="22"/>
          <w:lang w:val="sk-SK"/>
        </w:rPr>
        <w:t xml:space="preserve">: </w:t>
      </w:r>
      <w:r w:rsidR="00504F5B" w:rsidRPr="00E82AB6">
        <w:rPr>
          <w:szCs w:val="22"/>
          <w:lang w:val="sk-SK"/>
        </w:rPr>
        <w:t>J</w:t>
      </w:r>
      <w:r w:rsidRPr="00E82AB6">
        <w:rPr>
          <w:szCs w:val="22"/>
          <w:lang w:val="sk-SK"/>
        </w:rPr>
        <w:t>edna filmom obalená tableta obsahuje 100,7</w:t>
      </w:r>
      <w:r w:rsidR="00504F5B">
        <w:rPr>
          <w:szCs w:val="22"/>
          <w:lang w:val="sk-SK"/>
        </w:rPr>
        <w:t> </w:t>
      </w:r>
      <w:r w:rsidRPr="00E82AB6">
        <w:rPr>
          <w:szCs w:val="22"/>
          <w:lang w:val="sk-SK"/>
        </w:rPr>
        <w:t>mg monohydrátu laktózy.</w:t>
      </w:r>
    </w:p>
    <w:p w14:paraId="66E99267" w14:textId="77777777" w:rsidR="007B692E" w:rsidRPr="00734E3F" w:rsidRDefault="007B692E" w:rsidP="008012AC">
      <w:pPr>
        <w:spacing w:line="240" w:lineRule="auto"/>
        <w:rPr>
          <w:szCs w:val="22"/>
          <w:lang w:val="sk-SK"/>
        </w:rPr>
      </w:pPr>
    </w:p>
    <w:p w14:paraId="29A26013" w14:textId="77777777" w:rsidR="007B692E" w:rsidRDefault="00282F06" w:rsidP="008012AC">
      <w:pPr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>Úplný zoznam pomocných látok, pozri časť 6.1.</w:t>
      </w:r>
    </w:p>
    <w:p w14:paraId="7EBEA511" w14:textId="77777777" w:rsidR="00504F5B" w:rsidRDefault="00504F5B" w:rsidP="008012AC">
      <w:pPr>
        <w:spacing w:line="240" w:lineRule="auto"/>
        <w:rPr>
          <w:szCs w:val="22"/>
          <w:lang w:val="sk-SK"/>
        </w:rPr>
      </w:pPr>
    </w:p>
    <w:p w14:paraId="72CF79DB" w14:textId="77777777" w:rsidR="00504F5B" w:rsidRDefault="00504F5B" w:rsidP="008012AC">
      <w:pPr>
        <w:spacing w:line="240" w:lineRule="auto"/>
        <w:rPr>
          <w:szCs w:val="22"/>
          <w:lang w:val="sk-SK"/>
        </w:rPr>
      </w:pPr>
    </w:p>
    <w:p w14:paraId="2134FB00" w14:textId="0B69CAED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lang w:val="sk-SK"/>
        </w:rPr>
        <w:t>3.</w:t>
      </w:r>
      <w:r w:rsidR="00104743">
        <w:rPr>
          <w:lang w:val="sk-SK"/>
        </w:rPr>
        <w:tab/>
      </w:r>
      <w:r w:rsidRPr="000761F3">
        <w:rPr>
          <w:lang w:val="sk-SK"/>
        </w:rPr>
        <w:t>LIEKOVÁ FORMA</w:t>
      </w:r>
    </w:p>
    <w:p w14:paraId="552E86B3" w14:textId="77777777" w:rsidR="00504F5B" w:rsidRDefault="00504F5B" w:rsidP="008012AC">
      <w:pPr>
        <w:spacing w:line="240" w:lineRule="auto"/>
        <w:rPr>
          <w:szCs w:val="22"/>
          <w:lang w:val="sk-SK"/>
        </w:rPr>
      </w:pPr>
    </w:p>
    <w:p w14:paraId="45DA3821" w14:textId="77777777" w:rsidR="007B692E" w:rsidRPr="000761F3" w:rsidRDefault="000F5099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Filmom obalená tableta</w:t>
      </w:r>
    </w:p>
    <w:p w14:paraId="5FA83429" w14:textId="749A9779" w:rsidR="007B692E" w:rsidRDefault="007B692E" w:rsidP="008012AC">
      <w:pPr>
        <w:spacing w:line="240" w:lineRule="auto"/>
        <w:rPr>
          <w:szCs w:val="22"/>
          <w:lang w:val="sk-SK"/>
        </w:rPr>
      </w:pPr>
      <w:r w:rsidRPr="00EB4A60">
        <w:rPr>
          <w:szCs w:val="22"/>
          <w:lang w:val="sk-SK"/>
        </w:rPr>
        <w:t xml:space="preserve">Opis </w:t>
      </w:r>
      <w:r w:rsidR="00ED5A51">
        <w:rPr>
          <w:szCs w:val="22"/>
          <w:lang w:val="sk-SK"/>
        </w:rPr>
        <w:t>lieku</w:t>
      </w:r>
      <w:r w:rsidRPr="00EB4A60">
        <w:rPr>
          <w:szCs w:val="22"/>
          <w:lang w:val="sk-SK"/>
        </w:rPr>
        <w:t xml:space="preserve">: biela okrúhla bikonvexná filmom obalená tableta </w:t>
      </w:r>
    </w:p>
    <w:p w14:paraId="5BC02A3F" w14:textId="77777777" w:rsidR="00504F5B" w:rsidRPr="008012AC" w:rsidRDefault="00504F5B" w:rsidP="008012AC">
      <w:pPr>
        <w:pStyle w:val="spc-heading1"/>
        <w:spacing w:before="0" w:after="0"/>
        <w:rPr>
          <w:b w:val="0"/>
          <w:lang w:val="sk-SK"/>
        </w:rPr>
      </w:pPr>
    </w:p>
    <w:p w14:paraId="76219CD5" w14:textId="77777777" w:rsidR="00504F5B" w:rsidRPr="008012AC" w:rsidRDefault="00504F5B" w:rsidP="008012AC">
      <w:pPr>
        <w:pStyle w:val="spc-heading1"/>
        <w:spacing w:before="0" w:after="0"/>
        <w:rPr>
          <w:b w:val="0"/>
          <w:lang w:val="sk-SK"/>
        </w:rPr>
      </w:pPr>
    </w:p>
    <w:p w14:paraId="572BDAF1" w14:textId="69B1F1B1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lang w:val="sk-SK"/>
        </w:rPr>
        <w:t>4.</w:t>
      </w:r>
      <w:r w:rsidR="00104743">
        <w:rPr>
          <w:lang w:val="sk-SK"/>
        </w:rPr>
        <w:tab/>
      </w:r>
      <w:r w:rsidRPr="000761F3">
        <w:rPr>
          <w:lang w:val="sk-SK"/>
        </w:rPr>
        <w:t>KLINICKÉ ÚDAJE</w:t>
      </w:r>
    </w:p>
    <w:p w14:paraId="18FA4B7C" w14:textId="77777777" w:rsidR="00504F5B" w:rsidRPr="002A124D" w:rsidRDefault="00504F5B" w:rsidP="008012AC">
      <w:pPr>
        <w:spacing w:line="240" w:lineRule="auto"/>
        <w:rPr>
          <w:szCs w:val="22"/>
          <w:lang w:val="sk-SK"/>
        </w:rPr>
      </w:pPr>
    </w:p>
    <w:p w14:paraId="21C037CF" w14:textId="6804D648" w:rsidR="00ED02B6" w:rsidRPr="008012AC" w:rsidRDefault="00ED02B6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4.1</w:t>
      </w:r>
      <w:r w:rsidRPr="002A124D">
        <w:rPr>
          <w:b/>
          <w:szCs w:val="22"/>
          <w:lang w:val="sk-SK"/>
        </w:rPr>
        <w:tab/>
      </w:r>
      <w:r w:rsidRPr="008012AC">
        <w:rPr>
          <w:b/>
          <w:szCs w:val="22"/>
          <w:lang w:val="sk-SK"/>
        </w:rPr>
        <w:t>Terapeutické indikácie</w:t>
      </w:r>
    </w:p>
    <w:p w14:paraId="1C9D74BB" w14:textId="77777777" w:rsidR="00ED02B6" w:rsidRPr="002A124D" w:rsidRDefault="00ED02B6" w:rsidP="008012AC">
      <w:pPr>
        <w:spacing w:line="240" w:lineRule="auto"/>
        <w:rPr>
          <w:szCs w:val="22"/>
          <w:lang w:val="sk-SK"/>
        </w:rPr>
      </w:pPr>
    </w:p>
    <w:p w14:paraId="5F22CB08" w14:textId="01030D8A" w:rsidR="000F5099" w:rsidRDefault="007B692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Symptomatická liečba močovej inkontinencie</w:t>
      </w:r>
      <w:r w:rsidR="00D233D9">
        <w:rPr>
          <w:szCs w:val="22"/>
          <w:lang w:val="sk-SK"/>
        </w:rPr>
        <w:t xml:space="preserve"> a/alebo</w:t>
      </w:r>
      <w:r w:rsidRPr="000761F3">
        <w:rPr>
          <w:szCs w:val="22"/>
          <w:lang w:val="sk-SK"/>
        </w:rPr>
        <w:t xml:space="preserve"> zvýšenej frekvencie </w:t>
      </w:r>
      <w:r w:rsidR="00D233D9">
        <w:rPr>
          <w:szCs w:val="22"/>
          <w:lang w:val="sk-SK"/>
        </w:rPr>
        <w:t xml:space="preserve">a </w:t>
      </w:r>
      <w:r w:rsidR="00D233D9" w:rsidRPr="008E1D1B">
        <w:rPr>
          <w:szCs w:val="22"/>
          <w:lang w:val="sk-SK"/>
        </w:rPr>
        <w:t xml:space="preserve">nutkania k močeniu </w:t>
      </w:r>
      <w:r w:rsidRPr="000761F3">
        <w:rPr>
          <w:szCs w:val="22"/>
          <w:lang w:val="sk-SK"/>
        </w:rPr>
        <w:t>u</w:t>
      </w:r>
      <w:r w:rsidR="00D233D9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pacientov s</w:t>
      </w:r>
      <w:r w:rsidR="00D233D9">
        <w:rPr>
          <w:szCs w:val="22"/>
          <w:lang w:val="sk-SK"/>
        </w:rPr>
        <w:t>o syndrómom</w:t>
      </w:r>
      <w:r w:rsidRPr="000761F3">
        <w:rPr>
          <w:szCs w:val="22"/>
          <w:lang w:val="sk-SK"/>
        </w:rPr>
        <w:t xml:space="preserve"> hyperaktívn</w:t>
      </w:r>
      <w:r w:rsidR="00D233D9">
        <w:rPr>
          <w:szCs w:val="22"/>
          <w:lang w:val="sk-SK"/>
        </w:rPr>
        <w:t>eho</w:t>
      </w:r>
      <w:r w:rsidRPr="000761F3">
        <w:rPr>
          <w:szCs w:val="22"/>
          <w:lang w:val="sk-SK"/>
        </w:rPr>
        <w:t xml:space="preserve"> močov</w:t>
      </w:r>
      <w:r w:rsidR="00D233D9">
        <w:rPr>
          <w:szCs w:val="22"/>
          <w:lang w:val="sk-SK"/>
        </w:rPr>
        <w:t>ého</w:t>
      </w:r>
      <w:r w:rsidRPr="000761F3">
        <w:rPr>
          <w:szCs w:val="22"/>
          <w:lang w:val="sk-SK"/>
        </w:rPr>
        <w:t xml:space="preserve"> mechúr</w:t>
      </w:r>
      <w:r w:rsidR="00D233D9">
        <w:rPr>
          <w:szCs w:val="22"/>
          <w:lang w:val="sk-SK"/>
        </w:rPr>
        <w:t>a</w:t>
      </w:r>
      <w:r w:rsidRPr="000761F3">
        <w:rPr>
          <w:szCs w:val="22"/>
          <w:lang w:val="sk-SK"/>
        </w:rPr>
        <w:t xml:space="preserve"> alebo neurogénnou hyperaktivitou detruzoru v dôsledku poranenia miechy.</w:t>
      </w:r>
    </w:p>
    <w:p w14:paraId="27FFC4C9" w14:textId="77777777" w:rsidR="00ED02B6" w:rsidRPr="002A124D" w:rsidRDefault="00ED02B6" w:rsidP="008012AC">
      <w:pPr>
        <w:spacing w:line="240" w:lineRule="auto"/>
        <w:rPr>
          <w:szCs w:val="22"/>
          <w:lang w:val="sk-SK"/>
        </w:rPr>
      </w:pPr>
    </w:p>
    <w:p w14:paraId="7D3648B0" w14:textId="2E8B105E" w:rsidR="00ED02B6" w:rsidRPr="008012AC" w:rsidRDefault="00ED02B6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</w:rPr>
        <w:t>4.2</w:t>
      </w:r>
      <w:r w:rsidRPr="002A124D">
        <w:rPr>
          <w:b/>
          <w:szCs w:val="22"/>
        </w:rPr>
        <w:tab/>
      </w:r>
      <w:r w:rsidRPr="008012AC">
        <w:rPr>
          <w:b/>
          <w:szCs w:val="22"/>
          <w:lang w:val="sk-SK"/>
        </w:rPr>
        <w:t>Dávkovanie a spôsob podávania</w:t>
      </w:r>
    </w:p>
    <w:p w14:paraId="170F98F2" w14:textId="77777777" w:rsidR="00ED5A51" w:rsidRDefault="00ED5A51" w:rsidP="008012AC">
      <w:pPr>
        <w:spacing w:line="240" w:lineRule="auto"/>
        <w:rPr>
          <w:lang w:val="sk-SK"/>
        </w:rPr>
      </w:pPr>
    </w:p>
    <w:p w14:paraId="47E1DC90" w14:textId="2997651F" w:rsidR="007B692E" w:rsidRPr="000761F3" w:rsidRDefault="00A56A1F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Filmom obalená tableta pre perorálne podanie.</w:t>
      </w:r>
    </w:p>
    <w:p w14:paraId="3ED74EC3" w14:textId="77777777" w:rsidR="00B7193C" w:rsidRPr="00EB4A60" w:rsidRDefault="00B7193C" w:rsidP="008012AC">
      <w:pPr>
        <w:spacing w:line="240" w:lineRule="auto"/>
        <w:rPr>
          <w:szCs w:val="22"/>
          <w:lang w:val="sk-SK"/>
        </w:rPr>
      </w:pPr>
    </w:p>
    <w:p w14:paraId="64F56F7F" w14:textId="77777777" w:rsidR="007B692E" w:rsidRPr="00E82AB6" w:rsidRDefault="007B692E" w:rsidP="008012AC">
      <w:pPr>
        <w:spacing w:line="240" w:lineRule="auto"/>
        <w:rPr>
          <w:szCs w:val="22"/>
          <w:lang w:val="sk-SK"/>
        </w:rPr>
      </w:pPr>
      <w:r w:rsidRPr="00F77CA6">
        <w:rPr>
          <w:szCs w:val="22"/>
          <w:lang w:val="sk-SK"/>
        </w:rPr>
        <w:t>Odporúčané denné dávky:</w:t>
      </w:r>
    </w:p>
    <w:p w14:paraId="36C3411D" w14:textId="77777777" w:rsidR="00DE5AA2" w:rsidRPr="00E82AB6" w:rsidRDefault="00DE5AA2" w:rsidP="008012AC">
      <w:pPr>
        <w:spacing w:line="240" w:lineRule="auto"/>
        <w:rPr>
          <w:szCs w:val="22"/>
          <w:lang w:val="sk-SK"/>
        </w:rPr>
      </w:pPr>
    </w:p>
    <w:p w14:paraId="7BA5D78A" w14:textId="300F2D8E" w:rsidR="00355751" w:rsidRPr="000358DE" w:rsidRDefault="007B692E" w:rsidP="008012AC">
      <w:pPr>
        <w:pStyle w:val="Subheading2-additional"/>
        <w:spacing w:line="240" w:lineRule="auto"/>
        <w:rPr>
          <w:lang w:val="sk-SK"/>
        </w:rPr>
      </w:pPr>
      <w:r w:rsidRPr="000358DE">
        <w:rPr>
          <w:lang w:val="sk-SK"/>
        </w:rPr>
        <w:t>Dospelí:</w:t>
      </w:r>
    </w:p>
    <w:p w14:paraId="244AB974" w14:textId="18E31207" w:rsidR="007B692E" w:rsidRPr="000761F3" w:rsidRDefault="00166E98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 xml:space="preserve">Odporúčaná štandardná dávka je 1 filmom obalená tableta (= 15 mg </w:t>
      </w:r>
      <w:r w:rsidRPr="00EB4A60">
        <w:rPr>
          <w:szCs w:val="22"/>
          <w:lang w:val="sk-SK"/>
        </w:rPr>
        <w:t>propiverín</w:t>
      </w:r>
      <w:r w:rsidR="000761F3">
        <w:rPr>
          <w:szCs w:val="22"/>
          <w:lang w:val="sk-SK"/>
        </w:rPr>
        <w:t>i</w:t>
      </w:r>
      <w:r w:rsidRPr="000761F3">
        <w:rPr>
          <w:szCs w:val="22"/>
          <w:lang w:val="sk-SK"/>
        </w:rPr>
        <w:t>u</w:t>
      </w:r>
      <w:r w:rsidR="000761F3">
        <w:rPr>
          <w:szCs w:val="22"/>
          <w:lang w:val="sk-SK"/>
        </w:rPr>
        <w:t>mchloridu</w:t>
      </w:r>
      <w:r w:rsidRPr="000761F3">
        <w:rPr>
          <w:szCs w:val="22"/>
          <w:lang w:val="sk-SK"/>
        </w:rPr>
        <w:t>) dvakrát denne; môže sa zvýšiť na trikrát denne. Niektorí pacienti môžu reagovať už na dávku 15</w:t>
      </w:r>
      <w:r w:rsidR="000761F3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mg/deň.</w:t>
      </w:r>
    </w:p>
    <w:p w14:paraId="61B95568" w14:textId="08507302" w:rsidR="007B692E" w:rsidRPr="000761F3" w:rsidRDefault="007B692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 xml:space="preserve">Pri neurogénnej hyperaktivite detruzoru sa odporúča 1 filmom </w:t>
      </w:r>
      <w:r w:rsidR="000761F3">
        <w:rPr>
          <w:szCs w:val="22"/>
          <w:lang w:val="sk-SK"/>
        </w:rPr>
        <w:t xml:space="preserve">obalená </w:t>
      </w:r>
      <w:r w:rsidRPr="000761F3">
        <w:rPr>
          <w:szCs w:val="22"/>
          <w:lang w:val="sk-SK"/>
        </w:rPr>
        <w:t>tableta trikrát denne.</w:t>
      </w:r>
      <w:r w:rsidR="00B94267" w:rsidRPr="000761F3">
        <w:rPr>
          <w:szCs w:val="22"/>
          <w:lang w:val="sk-SK"/>
        </w:rPr>
        <w:t xml:space="preserve"> </w:t>
      </w:r>
      <w:r w:rsidRPr="000761F3">
        <w:rPr>
          <w:szCs w:val="22"/>
          <w:lang w:val="sk-SK"/>
        </w:rPr>
        <w:t>Maximálna odporúčaná denná dávka propiverín</w:t>
      </w:r>
      <w:r w:rsidR="000761F3">
        <w:rPr>
          <w:szCs w:val="22"/>
          <w:lang w:val="sk-SK"/>
        </w:rPr>
        <w:t>i</w:t>
      </w:r>
      <w:r w:rsidRPr="000761F3">
        <w:rPr>
          <w:szCs w:val="22"/>
          <w:lang w:val="sk-SK"/>
        </w:rPr>
        <w:t>u</w:t>
      </w:r>
      <w:r w:rsidR="000761F3">
        <w:rPr>
          <w:szCs w:val="22"/>
          <w:lang w:val="sk-SK"/>
        </w:rPr>
        <w:t>mchloridu</w:t>
      </w:r>
      <w:r w:rsidRPr="000761F3">
        <w:rPr>
          <w:szCs w:val="22"/>
          <w:lang w:val="sk-SK"/>
        </w:rPr>
        <w:t xml:space="preserve"> je 45</w:t>
      </w:r>
      <w:r w:rsidR="00ED5A51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mg.</w:t>
      </w:r>
    </w:p>
    <w:p w14:paraId="1E0E4E73" w14:textId="77777777" w:rsidR="00166E98" w:rsidRPr="00EB4A60" w:rsidRDefault="00166E98" w:rsidP="008012AC">
      <w:pPr>
        <w:spacing w:line="240" w:lineRule="auto"/>
        <w:rPr>
          <w:szCs w:val="22"/>
          <w:lang w:val="sk-SK"/>
        </w:rPr>
      </w:pPr>
    </w:p>
    <w:p w14:paraId="25E45930" w14:textId="77777777" w:rsidR="00166E98" w:rsidRPr="000358DE" w:rsidRDefault="00166E98" w:rsidP="008012AC">
      <w:pPr>
        <w:pStyle w:val="Subheading2-additional"/>
        <w:spacing w:line="240" w:lineRule="auto"/>
        <w:rPr>
          <w:lang w:val="sk-SK"/>
        </w:rPr>
      </w:pPr>
      <w:r w:rsidRPr="000358DE">
        <w:rPr>
          <w:lang w:val="sk-SK"/>
        </w:rPr>
        <w:t>Pediatrická populácia:</w:t>
      </w:r>
    </w:p>
    <w:p w14:paraId="443E3DE2" w14:textId="77777777" w:rsidR="004251E1" w:rsidRPr="000761F3" w:rsidRDefault="004251E1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Pre nedostatok údajov sa Mictonorm nemá podávať deťom.</w:t>
      </w:r>
    </w:p>
    <w:p w14:paraId="22D8F0D4" w14:textId="77777777" w:rsidR="007B692E" w:rsidRPr="000761F3" w:rsidRDefault="007B692E" w:rsidP="008012AC">
      <w:pPr>
        <w:spacing w:line="240" w:lineRule="auto"/>
        <w:rPr>
          <w:szCs w:val="22"/>
          <w:lang w:val="sk-SK"/>
        </w:rPr>
      </w:pPr>
    </w:p>
    <w:p w14:paraId="779BB3CD" w14:textId="1158D538" w:rsidR="004251E1" w:rsidRPr="000358DE" w:rsidRDefault="007B692E" w:rsidP="008012AC">
      <w:pPr>
        <w:pStyle w:val="Subheading2-additional"/>
        <w:spacing w:line="240" w:lineRule="auto"/>
        <w:rPr>
          <w:rFonts w:cs="Arial"/>
          <w:lang w:val="sk-SK"/>
        </w:rPr>
      </w:pPr>
      <w:r w:rsidRPr="000358DE">
        <w:rPr>
          <w:lang w:val="sk-SK"/>
        </w:rPr>
        <w:t>Starší pacienti:</w:t>
      </w:r>
    </w:p>
    <w:p w14:paraId="2B4DC7EB" w14:textId="17F86F62" w:rsidR="007B692E" w:rsidRPr="000761F3" w:rsidRDefault="007B692E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 xml:space="preserve">Pre starších pacientov nie je vymedzený špeciálny režim dávkovania (pozri </w:t>
      </w:r>
      <w:r w:rsidR="00D4420B">
        <w:rPr>
          <w:szCs w:val="22"/>
          <w:lang w:val="sk-SK"/>
        </w:rPr>
        <w:t>časť</w:t>
      </w:r>
      <w:r w:rsidR="00D4420B" w:rsidRPr="000761F3">
        <w:rPr>
          <w:szCs w:val="22"/>
          <w:lang w:val="sk-SK"/>
        </w:rPr>
        <w:t xml:space="preserve"> </w:t>
      </w:r>
      <w:r w:rsidRPr="000761F3">
        <w:rPr>
          <w:szCs w:val="22"/>
          <w:lang w:val="sk-SK"/>
        </w:rPr>
        <w:t xml:space="preserve">5.2). </w:t>
      </w:r>
    </w:p>
    <w:p w14:paraId="61FB535E" w14:textId="77777777" w:rsidR="007B692E" w:rsidRPr="000761F3" w:rsidRDefault="007B692E" w:rsidP="008012AC">
      <w:pPr>
        <w:spacing w:line="240" w:lineRule="auto"/>
        <w:rPr>
          <w:rFonts w:cs="Arial"/>
          <w:bCs/>
          <w:iCs/>
          <w:szCs w:val="22"/>
          <w:lang w:val="sk-SK"/>
        </w:rPr>
      </w:pPr>
    </w:p>
    <w:p w14:paraId="01BA248E" w14:textId="3BDEC485" w:rsidR="0011232F" w:rsidRPr="000761F3" w:rsidRDefault="0011232F" w:rsidP="008012AC">
      <w:pPr>
        <w:keepNext/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lastRenderedPageBreak/>
        <w:t>Zvýšená opatrnosť a starostlivá lekárska kontrola je nutná kvôli nežiaducim účinkom u pacientov s</w:t>
      </w:r>
      <w:r w:rsidR="000761F3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niektorým z nasledujúcich ochorení (pozri časti 4.4, 4.5):</w:t>
      </w:r>
    </w:p>
    <w:p w14:paraId="5D19022C" w14:textId="77777777" w:rsidR="0011232F" w:rsidRPr="00EB4A60" w:rsidRDefault="0011232F" w:rsidP="008012AC">
      <w:pPr>
        <w:keepNext/>
        <w:spacing w:line="240" w:lineRule="auto"/>
        <w:rPr>
          <w:szCs w:val="22"/>
          <w:lang w:val="sk-SK"/>
        </w:rPr>
      </w:pPr>
    </w:p>
    <w:p w14:paraId="237540BC" w14:textId="30D5B242" w:rsidR="00D233D9" w:rsidRPr="00EB4F66" w:rsidRDefault="0011232F" w:rsidP="008012AC">
      <w:pPr>
        <w:pStyle w:val="Subheading2-additional"/>
        <w:spacing w:line="240" w:lineRule="auto"/>
        <w:rPr>
          <w:lang w:val="en-US"/>
        </w:rPr>
      </w:pPr>
      <w:r w:rsidRPr="00EB4F66">
        <w:rPr>
          <w:lang w:val="en-US"/>
        </w:rPr>
        <w:t>Použitie u pacientov s poruchou funkcie obličiek:</w:t>
      </w:r>
    </w:p>
    <w:p w14:paraId="6441223E" w14:textId="1AE16FA7" w:rsidR="0011232F" w:rsidRPr="000761F3" w:rsidRDefault="00D233D9" w:rsidP="008012AC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</w:t>
      </w:r>
      <w:r w:rsidR="0011232F" w:rsidRPr="000761F3">
        <w:rPr>
          <w:szCs w:val="22"/>
          <w:lang w:val="sk-SK"/>
        </w:rPr>
        <w:t xml:space="preserve"> pacientov s ľahkou a stredne ťažkou poruchou funkcie obličiek nie je nutn</w:t>
      </w:r>
      <w:r w:rsidR="000761F3">
        <w:rPr>
          <w:szCs w:val="22"/>
          <w:lang w:val="sk-SK"/>
        </w:rPr>
        <w:t>á zmena</w:t>
      </w:r>
      <w:r w:rsidR="0011232F" w:rsidRPr="000761F3">
        <w:rPr>
          <w:szCs w:val="22"/>
          <w:lang w:val="sk-SK"/>
        </w:rPr>
        <w:t xml:space="preserve"> dávkovani</w:t>
      </w:r>
      <w:r w:rsidR="000761F3">
        <w:rPr>
          <w:szCs w:val="22"/>
          <w:lang w:val="sk-SK"/>
        </w:rPr>
        <w:t>a;</w:t>
      </w:r>
      <w:r w:rsidR="0011232F" w:rsidRPr="000761F3">
        <w:rPr>
          <w:szCs w:val="22"/>
          <w:lang w:val="sk-SK"/>
        </w:rPr>
        <w:t xml:space="preserve"> títo pacienti však ma</w:t>
      </w:r>
      <w:r w:rsidR="000761F3">
        <w:rPr>
          <w:szCs w:val="22"/>
          <w:lang w:val="sk-SK"/>
        </w:rPr>
        <w:t>jú</w:t>
      </w:r>
      <w:r w:rsidR="0011232F" w:rsidRPr="000761F3">
        <w:rPr>
          <w:szCs w:val="22"/>
          <w:lang w:val="sk-SK"/>
        </w:rPr>
        <w:t xml:space="preserve"> byť liečení so zvýšenou opatrnosťou. U pacientov s ťažkou poruchou funkcie obličiek (klírens kreatinínu &lt;</w:t>
      </w:r>
      <w:r w:rsidR="00ED5A51">
        <w:rPr>
          <w:szCs w:val="22"/>
          <w:lang w:val="sk-SK"/>
        </w:rPr>
        <w:t> </w:t>
      </w:r>
      <w:r w:rsidR="0011232F" w:rsidRPr="000761F3">
        <w:rPr>
          <w:szCs w:val="22"/>
          <w:lang w:val="sk-SK"/>
        </w:rPr>
        <w:t>30</w:t>
      </w:r>
      <w:r w:rsidR="00ED5A51">
        <w:rPr>
          <w:szCs w:val="22"/>
          <w:lang w:val="sk-SK"/>
        </w:rPr>
        <w:t> </w:t>
      </w:r>
      <w:r w:rsidR="0011232F" w:rsidRPr="000761F3">
        <w:rPr>
          <w:szCs w:val="22"/>
          <w:lang w:val="sk-SK"/>
        </w:rPr>
        <w:t>ml/min) je maximálna denná dávka 30</w:t>
      </w:r>
      <w:r w:rsidR="00ED5A51">
        <w:rPr>
          <w:szCs w:val="22"/>
          <w:lang w:val="sk-SK"/>
        </w:rPr>
        <w:t> </w:t>
      </w:r>
      <w:r w:rsidR="0011232F" w:rsidRPr="000761F3">
        <w:rPr>
          <w:szCs w:val="22"/>
          <w:lang w:val="sk-SK"/>
        </w:rPr>
        <w:t>mg.</w:t>
      </w:r>
    </w:p>
    <w:p w14:paraId="31CB9C56" w14:textId="77777777" w:rsidR="0011232F" w:rsidRPr="00EB4A60" w:rsidRDefault="0011232F" w:rsidP="008012AC">
      <w:pPr>
        <w:spacing w:line="240" w:lineRule="auto"/>
        <w:rPr>
          <w:szCs w:val="22"/>
          <w:lang w:val="sk-SK"/>
        </w:rPr>
      </w:pPr>
    </w:p>
    <w:p w14:paraId="6B3953B9" w14:textId="77777777" w:rsidR="00D233D9" w:rsidRPr="00EB4F66" w:rsidRDefault="0011232F" w:rsidP="008012AC">
      <w:pPr>
        <w:pStyle w:val="Subheading2-additional"/>
        <w:spacing w:line="240" w:lineRule="auto"/>
        <w:rPr>
          <w:lang w:val="en-US"/>
        </w:rPr>
      </w:pPr>
      <w:r w:rsidRPr="00EB4F66">
        <w:rPr>
          <w:lang w:val="en-US"/>
        </w:rPr>
        <w:t>Použitie u pacientov s poruchou funkcie pečene:</w:t>
      </w:r>
    </w:p>
    <w:p w14:paraId="114DE129" w14:textId="55851935" w:rsidR="0011232F" w:rsidRPr="000761F3" w:rsidRDefault="00D233D9" w:rsidP="008012AC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</w:t>
      </w:r>
      <w:r w:rsidR="0011232F" w:rsidRPr="000761F3">
        <w:rPr>
          <w:szCs w:val="22"/>
          <w:lang w:val="sk-SK"/>
        </w:rPr>
        <w:t xml:space="preserve"> pacientov s ľahkou poruchou funkcie pečene nie je nutn</w:t>
      </w:r>
      <w:r w:rsidR="000761F3">
        <w:rPr>
          <w:szCs w:val="22"/>
          <w:lang w:val="sk-SK"/>
        </w:rPr>
        <w:t>á</w:t>
      </w:r>
      <w:r w:rsidR="0011232F" w:rsidRPr="000761F3">
        <w:rPr>
          <w:szCs w:val="22"/>
          <w:lang w:val="sk-SK"/>
        </w:rPr>
        <w:t xml:space="preserve"> </w:t>
      </w:r>
      <w:r w:rsidR="000761F3">
        <w:rPr>
          <w:szCs w:val="22"/>
          <w:lang w:val="sk-SK"/>
        </w:rPr>
        <w:t xml:space="preserve">zmena </w:t>
      </w:r>
      <w:r w:rsidR="0011232F" w:rsidRPr="000761F3">
        <w:rPr>
          <w:szCs w:val="22"/>
          <w:lang w:val="sk-SK"/>
        </w:rPr>
        <w:t>dávkovani</w:t>
      </w:r>
      <w:r w:rsidR="000761F3">
        <w:rPr>
          <w:szCs w:val="22"/>
          <w:lang w:val="sk-SK"/>
        </w:rPr>
        <w:t>a;</w:t>
      </w:r>
      <w:r w:rsidR="0011232F" w:rsidRPr="000761F3">
        <w:rPr>
          <w:szCs w:val="22"/>
          <w:lang w:val="sk-SK"/>
        </w:rPr>
        <w:t xml:space="preserve"> títo pacienti však ma</w:t>
      </w:r>
      <w:r w:rsidR="000761F3">
        <w:rPr>
          <w:szCs w:val="22"/>
          <w:lang w:val="sk-SK"/>
        </w:rPr>
        <w:t>jú</w:t>
      </w:r>
      <w:r w:rsidR="0011232F" w:rsidRPr="000761F3">
        <w:rPr>
          <w:szCs w:val="22"/>
          <w:lang w:val="sk-SK"/>
        </w:rPr>
        <w:t xml:space="preserve"> byť liečení so zvýšenou opatrnosťou. Neboli vykonané žiadne štúdie, ktoré by skúmali užívanie propiverínu pacientmi so stredne ťažkou alebo ťažkou poruchou funkcie pečene</w:t>
      </w:r>
      <w:r w:rsidR="00264A78">
        <w:rPr>
          <w:szCs w:val="22"/>
          <w:lang w:val="sk-SK"/>
        </w:rPr>
        <w:t>.</w:t>
      </w:r>
      <w:r w:rsidR="0011232F" w:rsidRPr="000761F3">
        <w:rPr>
          <w:szCs w:val="22"/>
          <w:lang w:val="sk-SK"/>
        </w:rPr>
        <w:t xml:space="preserve"> </w:t>
      </w:r>
      <w:r w:rsidR="00264A78">
        <w:rPr>
          <w:szCs w:val="22"/>
          <w:lang w:val="sk-SK"/>
        </w:rPr>
        <w:t>P</w:t>
      </w:r>
      <w:r w:rsidR="0011232F" w:rsidRPr="000761F3">
        <w:rPr>
          <w:szCs w:val="22"/>
          <w:lang w:val="sk-SK"/>
        </w:rPr>
        <w:t xml:space="preserve">reto je liečba propiverínom </w:t>
      </w:r>
      <w:r w:rsidR="00264A78">
        <w:rPr>
          <w:szCs w:val="22"/>
          <w:lang w:val="sk-SK"/>
        </w:rPr>
        <w:t xml:space="preserve">u týchto pacientov </w:t>
      </w:r>
      <w:r w:rsidR="0011232F" w:rsidRPr="000761F3">
        <w:rPr>
          <w:szCs w:val="22"/>
          <w:lang w:val="sk-SK"/>
        </w:rPr>
        <w:t>kontraindikovaná.</w:t>
      </w:r>
    </w:p>
    <w:p w14:paraId="73C3AC98" w14:textId="77777777" w:rsidR="0011232F" w:rsidRPr="00EB4A60" w:rsidRDefault="0011232F" w:rsidP="008012AC">
      <w:pPr>
        <w:spacing w:line="240" w:lineRule="auto"/>
        <w:rPr>
          <w:szCs w:val="22"/>
          <w:lang w:val="sk-SK"/>
        </w:rPr>
      </w:pPr>
    </w:p>
    <w:p w14:paraId="34C14718" w14:textId="276B6324" w:rsidR="007B692E" w:rsidRDefault="0011232F" w:rsidP="008012AC">
      <w:pPr>
        <w:spacing w:line="240" w:lineRule="auto"/>
        <w:rPr>
          <w:szCs w:val="22"/>
          <w:lang w:val="sk-SK"/>
        </w:rPr>
      </w:pPr>
      <w:r w:rsidRPr="00F77CA6">
        <w:rPr>
          <w:szCs w:val="22"/>
          <w:lang w:val="sk-SK"/>
        </w:rPr>
        <w:t xml:space="preserve">Potrava s vysokým obsahom tuku zvyšuje biologickú dostupnosť propiverínu. Preto sa </w:t>
      </w:r>
      <w:r w:rsidR="00264A78">
        <w:rPr>
          <w:szCs w:val="22"/>
          <w:lang w:val="sk-SK"/>
        </w:rPr>
        <w:t xml:space="preserve">má </w:t>
      </w:r>
      <w:r w:rsidRPr="00264A78">
        <w:rPr>
          <w:szCs w:val="22"/>
          <w:lang w:val="sk-SK"/>
        </w:rPr>
        <w:t>propiverín užívať pred jedlom. To je dôležité najmä v prípade pacientov s poruchou funkcie obličiek alebo pečene (pozri časť 5.2).</w:t>
      </w:r>
    </w:p>
    <w:p w14:paraId="4586E6D8" w14:textId="77777777" w:rsidR="00ED02B6" w:rsidRPr="002A124D" w:rsidRDefault="00ED02B6" w:rsidP="008012AC">
      <w:pPr>
        <w:spacing w:line="240" w:lineRule="auto"/>
        <w:rPr>
          <w:szCs w:val="22"/>
          <w:lang w:val="sk-SK"/>
        </w:rPr>
      </w:pPr>
    </w:p>
    <w:p w14:paraId="2164E07D" w14:textId="4500AA02" w:rsidR="00ED02B6" w:rsidRPr="008012AC" w:rsidRDefault="00ED02B6" w:rsidP="008012AC">
      <w:pPr>
        <w:spacing w:line="240" w:lineRule="auto"/>
        <w:rPr>
          <w:szCs w:val="22"/>
          <w:lang w:val="sk-SK"/>
        </w:rPr>
      </w:pPr>
      <w:r w:rsidRPr="002A124D">
        <w:rPr>
          <w:b/>
          <w:szCs w:val="22"/>
          <w:lang w:val="sk-SK"/>
        </w:rPr>
        <w:t>4.3</w:t>
      </w:r>
      <w:r w:rsidRPr="002A124D">
        <w:rPr>
          <w:b/>
          <w:szCs w:val="22"/>
          <w:lang w:val="sk-SK"/>
        </w:rPr>
        <w:tab/>
      </w:r>
      <w:r w:rsidRPr="008012AC">
        <w:rPr>
          <w:b/>
          <w:szCs w:val="22"/>
          <w:lang w:val="sk-SK"/>
        </w:rPr>
        <w:t>Kontraindikácie</w:t>
      </w:r>
    </w:p>
    <w:p w14:paraId="50914B06" w14:textId="77777777" w:rsidR="00ED02B6" w:rsidRPr="008012AC" w:rsidRDefault="00ED02B6" w:rsidP="008012AC">
      <w:pPr>
        <w:pStyle w:val="spc-heading2"/>
        <w:spacing w:before="0" w:after="0"/>
        <w:rPr>
          <w:b w:val="0"/>
          <w:lang w:val="sk-SK"/>
        </w:rPr>
      </w:pPr>
    </w:p>
    <w:p w14:paraId="7C8BC6C3" w14:textId="1888D61F" w:rsidR="00980F9E" w:rsidRPr="000761F3" w:rsidRDefault="00980F9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Precitlivenosť na liečiv</w:t>
      </w:r>
      <w:r w:rsidR="00264A78">
        <w:rPr>
          <w:szCs w:val="22"/>
          <w:lang w:val="sk-SK"/>
        </w:rPr>
        <w:t>o</w:t>
      </w:r>
      <w:r w:rsidRPr="000761F3">
        <w:rPr>
          <w:szCs w:val="22"/>
          <w:lang w:val="sk-SK"/>
        </w:rPr>
        <w:t xml:space="preserve"> alebo na ktorúkoľvek </w:t>
      </w:r>
      <w:r w:rsidR="00264A78">
        <w:rPr>
          <w:szCs w:val="22"/>
          <w:lang w:val="sk-SK"/>
        </w:rPr>
        <w:t>z </w:t>
      </w:r>
      <w:r w:rsidRPr="000761F3">
        <w:rPr>
          <w:szCs w:val="22"/>
          <w:lang w:val="sk-SK"/>
        </w:rPr>
        <w:t>pomocn</w:t>
      </w:r>
      <w:r w:rsidR="00264A78">
        <w:rPr>
          <w:szCs w:val="22"/>
          <w:lang w:val="sk-SK"/>
        </w:rPr>
        <w:t xml:space="preserve">ých </w:t>
      </w:r>
      <w:r w:rsidRPr="000761F3">
        <w:rPr>
          <w:szCs w:val="22"/>
          <w:lang w:val="sk-SK"/>
        </w:rPr>
        <w:t>lát</w:t>
      </w:r>
      <w:r w:rsidR="00264A78">
        <w:rPr>
          <w:szCs w:val="22"/>
          <w:lang w:val="sk-SK"/>
        </w:rPr>
        <w:t>o</w:t>
      </w:r>
      <w:r w:rsidRPr="000761F3">
        <w:rPr>
          <w:szCs w:val="22"/>
          <w:lang w:val="sk-SK"/>
        </w:rPr>
        <w:t xml:space="preserve">k </w:t>
      </w:r>
      <w:r w:rsidR="00965B92" w:rsidRPr="002A124D">
        <w:rPr>
          <w:noProof/>
          <w:lang w:val="sk-SK"/>
        </w:rPr>
        <w:t>uvedených v časti 6.1</w:t>
      </w:r>
      <w:r w:rsidRPr="000761F3">
        <w:rPr>
          <w:szCs w:val="22"/>
          <w:lang w:val="sk-SK"/>
        </w:rPr>
        <w:t>.</w:t>
      </w:r>
    </w:p>
    <w:p w14:paraId="1955320F" w14:textId="41E1E131" w:rsidR="007B692E" w:rsidRPr="000761F3" w:rsidRDefault="00F626B4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Pacienti, ktorí majú jednu z nasled</w:t>
      </w:r>
      <w:r w:rsidR="00264A78">
        <w:rPr>
          <w:szCs w:val="22"/>
          <w:lang w:val="sk-SK"/>
        </w:rPr>
        <w:t>ovných</w:t>
      </w:r>
      <w:r w:rsidRPr="000761F3">
        <w:rPr>
          <w:szCs w:val="22"/>
          <w:lang w:val="sk-SK"/>
        </w:rPr>
        <w:t xml:space="preserve"> chorôb:</w:t>
      </w:r>
    </w:p>
    <w:p w14:paraId="746E2FCE" w14:textId="77777777" w:rsidR="007B692E" w:rsidRPr="000761F3" w:rsidRDefault="007B692E" w:rsidP="00E242AF">
      <w:pPr>
        <w:pStyle w:val="list-dash"/>
        <w:rPr>
          <w:noProof w:val="0"/>
          <w:szCs w:val="22"/>
          <w:lang w:val="sk-SK"/>
        </w:rPr>
      </w:pPr>
      <w:r w:rsidRPr="000761F3">
        <w:rPr>
          <w:noProof w:val="0"/>
          <w:szCs w:val="22"/>
          <w:lang w:val="sk-SK"/>
        </w:rPr>
        <w:t>obštrukcia čreva</w:t>
      </w:r>
    </w:p>
    <w:p w14:paraId="422CE12E" w14:textId="1188E08E" w:rsidR="007B692E" w:rsidRPr="00221358" w:rsidRDefault="007B692E">
      <w:pPr>
        <w:pStyle w:val="list-dash"/>
        <w:rPr>
          <w:noProof w:val="0"/>
          <w:szCs w:val="22"/>
          <w:lang w:val="sk-SK"/>
        </w:rPr>
      </w:pPr>
      <w:r w:rsidRPr="00264A78">
        <w:rPr>
          <w:noProof w:val="0"/>
          <w:szCs w:val="22"/>
          <w:lang w:val="sk-SK"/>
        </w:rPr>
        <w:t xml:space="preserve">významný stupeň obštrukcie </w:t>
      </w:r>
      <w:r w:rsidRPr="00221358">
        <w:rPr>
          <w:noProof w:val="0"/>
          <w:szCs w:val="22"/>
          <w:lang w:val="sk-SK"/>
        </w:rPr>
        <w:t>odtoku moču z močového mechúra, keď možno očakávať retenciu moču</w:t>
      </w:r>
    </w:p>
    <w:p w14:paraId="4EC7788D" w14:textId="77777777" w:rsidR="007B692E" w:rsidRPr="00EB4A60" w:rsidRDefault="007B692E">
      <w:pPr>
        <w:pStyle w:val="list-dash"/>
        <w:rPr>
          <w:noProof w:val="0"/>
          <w:szCs w:val="22"/>
          <w:lang w:val="sk-SK"/>
        </w:rPr>
      </w:pPr>
      <w:r w:rsidRPr="00EB4A60">
        <w:rPr>
          <w:noProof w:val="0"/>
          <w:szCs w:val="22"/>
          <w:lang w:val="sk-SK"/>
        </w:rPr>
        <w:t>myasthenia gravis</w:t>
      </w:r>
    </w:p>
    <w:p w14:paraId="5568A711" w14:textId="77777777" w:rsidR="007B692E" w:rsidRPr="00F77CA6" w:rsidRDefault="007B692E">
      <w:pPr>
        <w:pStyle w:val="list-dash"/>
        <w:rPr>
          <w:noProof w:val="0"/>
          <w:szCs w:val="22"/>
          <w:lang w:val="sk-SK"/>
        </w:rPr>
      </w:pPr>
      <w:r w:rsidRPr="00F77CA6">
        <w:rPr>
          <w:noProof w:val="0"/>
          <w:szCs w:val="22"/>
          <w:lang w:val="sk-SK"/>
        </w:rPr>
        <w:t xml:space="preserve">intestinálna atónia </w:t>
      </w:r>
    </w:p>
    <w:p w14:paraId="2ADE1BF5" w14:textId="4B1B7390" w:rsidR="007B692E" w:rsidRPr="00221358" w:rsidRDefault="00511B97">
      <w:pPr>
        <w:pStyle w:val="list-dash"/>
        <w:rPr>
          <w:noProof w:val="0"/>
          <w:szCs w:val="22"/>
          <w:lang w:val="sk-SK"/>
        </w:rPr>
      </w:pPr>
      <w:r w:rsidRPr="00F77CA6">
        <w:rPr>
          <w:noProof w:val="0"/>
          <w:szCs w:val="22"/>
          <w:lang w:val="sk-SK"/>
        </w:rPr>
        <w:t xml:space="preserve">ťažká </w:t>
      </w:r>
      <w:r w:rsidR="001261FC">
        <w:t>ulcerózna kolitída</w:t>
      </w:r>
      <w:r w:rsidR="001261FC" w:rsidRPr="00221358">
        <w:rPr>
          <w:noProof w:val="0"/>
          <w:szCs w:val="22"/>
          <w:lang w:val="sk-SK"/>
        </w:rPr>
        <w:t xml:space="preserve"> </w:t>
      </w:r>
    </w:p>
    <w:p w14:paraId="25E3453F" w14:textId="77777777" w:rsidR="007B692E" w:rsidRPr="00221358" w:rsidRDefault="001374FD">
      <w:pPr>
        <w:pStyle w:val="list-dash"/>
        <w:rPr>
          <w:noProof w:val="0"/>
          <w:szCs w:val="22"/>
          <w:lang w:val="sk-SK"/>
        </w:rPr>
      </w:pPr>
      <w:r w:rsidRPr="00221358">
        <w:rPr>
          <w:noProof w:val="0"/>
          <w:szCs w:val="22"/>
          <w:lang w:val="sk-SK"/>
        </w:rPr>
        <w:t>toxický megakolón</w:t>
      </w:r>
    </w:p>
    <w:p w14:paraId="1AE4410E" w14:textId="77777777" w:rsidR="007B692E" w:rsidRPr="00221358" w:rsidRDefault="007B692E">
      <w:pPr>
        <w:pStyle w:val="list-dash"/>
        <w:rPr>
          <w:noProof w:val="0"/>
          <w:szCs w:val="22"/>
          <w:lang w:val="sk-SK"/>
        </w:rPr>
      </w:pPr>
      <w:r w:rsidRPr="00221358">
        <w:rPr>
          <w:noProof w:val="0"/>
          <w:szCs w:val="22"/>
          <w:lang w:val="sk-SK"/>
        </w:rPr>
        <w:t>nekontrolovaný glaukóm s uzavretým uhlom</w:t>
      </w:r>
    </w:p>
    <w:p w14:paraId="41A06E48" w14:textId="772D3C31" w:rsidR="007B692E" w:rsidRPr="00221358" w:rsidRDefault="00221358">
      <w:pPr>
        <w:pStyle w:val="list-dash"/>
        <w:rPr>
          <w:noProof w:val="0"/>
          <w:szCs w:val="22"/>
          <w:lang w:val="sk-SK"/>
        </w:rPr>
      </w:pPr>
      <w:r>
        <w:rPr>
          <w:noProof w:val="0"/>
          <w:snapToGrid w:val="0"/>
          <w:szCs w:val="22"/>
          <w:lang w:val="sk-SK"/>
        </w:rPr>
        <w:t>stredná</w:t>
      </w:r>
      <w:r w:rsidRPr="00221358">
        <w:rPr>
          <w:noProof w:val="0"/>
          <w:snapToGrid w:val="0"/>
          <w:szCs w:val="22"/>
          <w:lang w:val="sk-SK"/>
        </w:rPr>
        <w:t xml:space="preserve"> </w:t>
      </w:r>
      <w:r w:rsidR="007B692E" w:rsidRPr="00221358">
        <w:rPr>
          <w:noProof w:val="0"/>
          <w:snapToGrid w:val="0"/>
          <w:szCs w:val="22"/>
          <w:lang w:val="sk-SK"/>
        </w:rPr>
        <w:t>alebo ťažká porucha funkcie pečene</w:t>
      </w:r>
    </w:p>
    <w:p w14:paraId="42B3A2D6" w14:textId="77777777" w:rsidR="007B692E" w:rsidRDefault="007B692E">
      <w:pPr>
        <w:pStyle w:val="list-dash"/>
        <w:rPr>
          <w:noProof w:val="0"/>
          <w:szCs w:val="22"/>
          <w:lang w:val="sk-SK"/>
        </w:rPr>
      </w:pPr>
      <w:r w:rsidRPr="00EB4A60">
        <w:rPr>
          <w:noProof w:val="0"/>
          <w:szCs w:val="22"/>
          <w:lang w:val="sk-SK"/>
        </w:rPr>
        <w:t>tachyarytmia</w:t>
      </w:r>
    </w:p>
    <w:p w14:paraId="7F020DAA" w14:textId="77777777" w:rsidR="00ED5A51" w:rsidRDefault="00ED5A51" w:rsidP="008012AC">
      <w:pPr>
        <w:pStyle w:val="list-dash"/>
        <w:numPr>
          <w:ilvl w:val="0"/>
          <w:numId w:val="0"/>
        </w:numPr>
        <w:tabs>
          <w:tab w:val="clear" w:pos="567"/>
        </w:tabs>
        <w:rPr>
          <w:noProof w:val="0"/>
          <w:szCs w:val="22"/>
          <w:lang w:val="sk-SK"/>
        </w:rPr>
      </w:pPr>
    </w:p>
    <w:p w14:paraId="023F8831" w14:textId="7974B513" w:rsidR="007B692E" w:rsidRPr="00355C36" w:rsidRDefault="007B692E" w:rsidP="008012AC">
      <w:pPr>
        <w:pStyle w:val="spc-heading2"/>
        <w:tabs>
          <w:tab w:val="left" w:pos="567"/>
        </w:tabs>
        <w:spacing w:before="0" w:after="0"/>
        <w:rPr>
          <w:lang w:val="en-US"/>
        </w:rPr>
      </w:pPr>
      <w:r w:rsidRPr="00355C36">
        <w:rPr>
          <w:lang w:val="en-US"/>
        </w:rPr>
        <w:t>4.4</w:t>
      </w:r>
      <w:r w:rsidR="00FE2916">
        <w:rPr>
          <w:lang w:val="en-US"/>
        </w:rPr>
        <w:tab/>
      </w:r>
      <w:r w:rsidRPr="008012AC">
        <w:rPr>
          <w:lang w:val="sk-SK"/>
        </w:rPr>
        <w:t>Osobitné upozornenia a opatrenia pri používaní</w:t>
      </w:r>
    </w:p>
    <w:p w14:paraId="251CEB21" w14:textId="77777777" w:rsidR="00ED5A51" w:rsidRDefault="00ED5A51" w:rsidP="008012AC">
      <w:pPr>
        <w:spacing w:line="240" w:lineRule="auto"/>
        <w:rPr>
          <w:szCs w:val="22"/>
          <w:lang w:val="sk-SK"/>
        </w:rPr>
      </w:pPr>
    </w:p>
    <w:p w14:paraId="0D6DF1ED" w14:textId="54C0306C" w:rsidR="004D41C4" w:rsidRPr="000761F3" w:rsidRDefault="004D41C4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Liek sa m</w:t>
      </w:r>
      <w:r w:rsidR="00EB4A60">
        <w:rPr>
          <w:szCs w:val="22"/>
          <w:lang w:val="sk-SK"/>
        </w:rPr>
        <w:t>á</w:t>
      </w:r>
      <w:r w:rsidRPr="000761F3">
        <w:rPr>
          <w:szCs w:val="22"/>
          <w:lang w:val="sk-SK"/>
        </w:rPr>
        <w:t xml:space="preserve"> užívať </w:t>
      </w:r>
      <w:r w:rsidR="00EB4A60">
        <w:rPr>
          <w:szCs w:val="22"/>
          <w:lang w:val="sk-SK"/>
        </w:rPr>
        <w:t xml:space="preserve">s </w:t>
      </w:r>
      <w:r w:rsidRPr="000761F3">
        <w:rPr>
          <w:szCs w:val="22"/>
          <w:lang w:val="sk-SK"/>
        </w:rPr>
        <w:t>opatrn</w:t>
      </w:r>
      <w:r w:rsidR="00EB4A60">
        <w:rPr>
          <w:szCs w:val="22"/>
          <w:lang w:val="sk-SK"/>
        </w:rPr>
        <w:t>osťou</w:t>
      </w:r>
      <w:r w:rsidRPr="000761F3">
        <w:rPr>
          <w:szCs w:val="22"/>
          <w:lang w:val="sk-SK"/>
        </w:rPr>
        <w:t xml:space="preserve"> u pacientov, ktorí trpia na tieto </w:t>
      </w:r>
      <w:r w:rsidR="00EB4A60">
        <w:rPr>
          <w:szCs w:val="22"/>
          <w:lang w:val="sk-SK"/>
        </w:rPr>
        <w:t>ochorenia</w:t>
      </w:r>
      <w:r w:rsidRPr="000761F3">
        <w:rPr>
          <w:szCs w:val="22"/>
          <w:lang w:val="sk-SK"/>
        </w:rPr>
        <w:t>:</w:t>
      </w:r>
    </w:p>
    <w:p w14:paraId="4DE6C639" w14:textId="5F5DDA21" w:rsidR="004D41C4" w:rsidRPr="000761F3" w:rsidRDefault="004D41C4" w:rsidP="00E242AF">
      <w:pPr>
        <w:pStyle w:val="list-dash"/>
        <w:rPr>
          <w:rFonts w:cs="Arial"/>
          <w:noProof w:val="0"/>
          <w:szCs w:val="22"/>
          <w:lang w:val="sk-SK"/>
        </w:rPr>
      </w:pPr>
      <w:r w:rsidRPr="000761F3">
        <w:rPr>
          <w:noProof w:val="0"/>
          <w:szCs w:val="22"/>
          <w:lang w:val="sk-SK"/>
        </w:rPr>
        <w:t>autonómna neuropatia,</w:t>
      </w:r>
    </w:p>
    <w:p w14:paraId="294F4A3B" w14:textId="2E861BCD" w:rsidR="004D41C4" w:rsidRPr="000761F3" w:rsidRDefault="004D41C4">
      <w:pPr>
        <w:pStyle w:val="list-dash"/>
        <w:rPr>
          <w:rFonts w:cs="Arial"/>
          <w:noProof w:val="0"/>
          <w:szCs w:val="22"/>
          <w:lang w:val="sk-SK"/>
        </w:rPr>
      </w:pPr>
      <w:r w:rsidRPr="000761F3">
        <w:rPr>
          <w:noProof w:val="0"/>
          <w:szCs w:val="22"/>
          <w:lang w:val="sk-SK"/>
        </w:rPr>
        <w:t>porucha funkcie obličiek (pozri časť 4.2)</w:t>
      </w:r>
      <w:r w:rsidR="00B7193C" w:rsidRPr="000761F3">
        <w:rPr>
          <w:noProof w:val="0"/>
          <w:szCs w:val="22"/>
          <w:lang w:val="sk-SK"/>
        </w:rPr>
        <w:t>,</w:t>
      </w:r>
    </w:p>
    <w:p w14:paraId="61DF84E2" w14:textId="77777777" w:rsidR="004D41C4" w:rsidRPr="00221358" w:rsidRDefault="004D41C4">
      <w:pPr>
        <w:pStyle w:val="list-dash"/>
        <w:rPr>
          <w:rFonts w:cs="Arial"/>
          <w:noProof w:val="0"/>
          <w:szCs w:val="22"/>
          <w:lang w:val="sk-SK"/>
        </w:rPr>
      </w:pPr>
      <w:r w:rsidRPr="00221358">
        <w:rPr>
          <w:noProof w:val="0"/>
          <w:szCs w:val="22"/>
          <w:lang w:val="sk-SK"/>
        </w:rPr>
        <w:t>porucha funkcie pečene (pozri časť 4.2).</w:t>
      </w:r>
    </w:p>
    <w:p w14:paraId="56F9CEEE" w14:textId="77777777" w:rsidR="004D41C4" w:rsidRPr="00221358" w:rsidRDefault="004D41C4" w:rsidP="008012AC">
      <w:pPr>
        <w:spacing w:line="240" w:lineRule="auto"/>
        <w:rPr>
          <w:szCs w:val="22"/>
          <w:lang w:val="sk-SK"/>
        </w:rPr>
      </w:pPr>
    </w:p>
    <w:p w14:paraId="488471D4" w14:textId="77777777" w:rsidR="004D41C4" w:rsidRPr="00EB4A60" w:rsidRDefault="004D41C4" w:rsidP="008012AC">
      <w:pPr>
        <w:spacing w:line="240" w:lineRule="auto"/>
        <w:rPr>
          <w:szCs w:val="22"/>
          <w:lang w:val="sk-SK"/>
        </w:rPr>
      </w:pPr>
      <w:r w:rsidRPr="00EB4A60">
        <w:rPr>
          <w:szCs w:val="22"/>
          <w:lang w:val="sk-SK"/>
        </w:rPr>
        <w:t>Po podaní lieku sa môžu zhoršiť symptómy týchto chorôb:</w:t>
      </w:r>
    </w:p>
    <w:p w14:paraId="1C0FA50A" w14:textId="77777777" w:rsidR="004D41C4" w:rsidRPr="003B7DE1" w:rsidRDefault="004D41C4" w:rsidP="00E242AF">
      <w:pPr>
        <w:pStyle w:val="list-dash"/>
        <w:rPr>
          <w:lang w:val="sk-SK"/>
        </w:rPr>
      </w:pPr>
      <w:r w:rsidRPr="003B7DE1">
        <w:rPr>
          <w:lang w:val="sk-SK"/>
        </w:rPr>
        <w:t>ťažké kongestívne zlyhanie srdca</w:t>
      </w:r>
      <w:r w:rsidR="00EB4A60" w:rsidRPr="003B7DE1">
        <w:rPr>
          <w:lang w:val="sk-SK"/>
        </w:rPr>
        <w:t xml:space="preserve"> (NYHA IV)</w:t>
      </w:r>
    </w:p>
    <w:p w14:paraId="1F3B2E00" w14:textId="77777777" w:rsidR="004D41C4" w:rsidRPr="00EB4A60" w:rsidRDefault="004D41C4">
      <w:pPr>
        <w:pStyle w:val="list-dash"/>
        <w:rPr>
          <w:noProof w:val="0"/>
          <w:szCs w:val="22"/>
          <w:lang w:val="sk-SK"/>
        </w:rPr>
      </w:pPr>
      <w:r w:rsidRPr="00EB4A60">
        <w:rPr>
          <w:noProof w:val="0"/>
          <w:szCs w:val="22"/>
          <w:lang w:val="sk-SK"/>
        </w:rPr>
        <w:t>hypertrofia prostaty</w:t>
      </w:r>
    </w:p>
    <w:p w14:paraId="3C6086C6" w14:textId="77777777" w:rsidR="004D41C4" w:rsidRPr="00005876" w:rsidRDefault="004D41C4">
      <w:pPr>
        <w:pStyle w:val="list-dash"/>
        <w:rPr>
          <w:noProof w:val="0"/>
          <w:szCs w:val="22"/>
          <w:lang w:val="sk-SK"/>
        </w:rPr>
      </w:pPr>
      <w:r w:rsidRPr="00005876">
        <w:rPr>
          <w:noProof w:val="0"/>
          <w:szCs w:val="22"/>
          <w:lang w:val="sk-SK"/>
        </w:rPr>
        <w:t>hiátová hernia s refluxnou ezofagitídou</w:t>
      </w:r>
    </w:p>
    <w:p w14:paraId="5E1F2C6D" w14:textId="77777777" w:rsidR="004D41C4" w:rsidRPr="00F77CA6" w:rsidRDefault="004D41C4">
      <w:pPr>
        <w:pStyle w:val="list-dash"/>
        <w:rPr>
          <w:noProof w:val="0"/>
          <w:szCs w:val="22"/>
          <w:lang w:val="sk-SK"/>
        </w:rPr>
      </w:pPr>
      <w:r w:rsidRPr="00F77CA6">
        <w:rPr>
          <w:noProof w:val="0"/>
          <w:szCs w:val="22"/>
          <w:lang w:val="sk-SK"/>
        </w:rPr>
        <w:t>srdcová arytmia</w:t>
      </w:r>
    </w:p>
    <w:p w14:paraId="6CF82AE9" w14:textId="77777777" w:rsidR="004D41C4" w:rsidRPr="00E82AB6" w:rsidRDefault="004D41C4">
      <w:pPr>
        <w:pStyle w:val="list-dash"/>
        <w:rPr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tachykardia</w:t>
      </w:r>
    </w:p>
    <w:p w14:paraId="07931A45" w14:textId="77777777" w:rsidR="004D41C4" w:rsidRPr="00734E3F" w:rsidRDefault="004D41C4" w:rsidP="008012AC">
      <w:pPr>
        <w:spacing w:line="240" w:lineRule="auto"/>
        <w:rPr>
          <w:szCs w:val="22"/>
          <w:lang w:val="sk-SK"/>
        </w:rPr>
      </w:pPr>
    </w:p>
    <w:p w14:paraId="316372A7" w14:textId="69E54BF4" w:rsidR="004D41C4" w:rsidRPr="00EB4A60" w:rsidRDefault="004D41C4" w:rsidP="008012AC">
      <w:pPr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>Propiverín, rovnako ako iné anticholinergiká, vyvoláva mydriázu. Preto sa môže u jednotlivcov s</w:t>
      </w:r>
      <w:r w:rsidR="00EB4A60">
        <w:rPr>
          <w:szCs w:val="22"/>
          <w:lang w:val="sk-SK"/>
        </w:rPr>
        <w:t> </w:t>
      </w:r>
      <w:r w:rsidRPr="00EB4A60">
        <w:rPr>
          <w:szCs w:val="22"/>
          <w:lang w:val="sk-SK"/>
        </w:rPr>
        <w:t>predispozíciou úzkych uhlov prednej očnej komory zvýšiť riziko vyvolania akútneho glaukómu s</w:t>
      </w:r>
      <w:r w:rsidR="00EB4A60">
        <w:rPr>
          <w:szCs w:val="22"/>
          <w:lang w:val="sk-SK"/>
        </w:rPr>
        <w:t> </w:t>
      </w:r>
      <w:r w:rsidRPr="00EB4A60">
        <w:rPr>
          <w:szCs w:val="22"/>
          <w:lang w:val="sk-SK"/>
        </w:rPr>
        <w:t>uzavretým uhlom.</w:t>
      </w:r>
      <w:r w:rsidR="00350307" w:rsidRPr="00EB4A60">
        <w:rPr>
          <w:szCs w:val="22"/>
          <w:lang w:val="sk-SK"/>
        </w:rPr>
        <w:t xml:space="preserve"> </w:t>
      </w:r>
      <w:r w:rsidRPr="00EB4A60">
        <w:rPr>
          <w:szCs w:val="22"/>
          <w:lang w:val="sk-SK"/>
        </w:rPr>
        <w:t xml:space="preserve">Bolo zaznamenané, že lieky </w:t>
      </w:r>
      <w:r w:rsidR="00EB4A60">
        <w:rPr>
          <w:szCs w:val="22"/>
          <w:lang w:val="sk-SK"/>
        </w:rPr>
        <w:t>z</w:t>
      </w:r>
      <w:r w:rsidRPr="00EB4A60">
        <w:rPr>
          <w:szCs w:val="22"/>
          <w:lang w:val="sk-SK"/>
        </w:rPr>
        <w:t xml:space="preserve"> tejto </w:t>
      </w:r>
      <w:r w:rsidR="00EB4A60">
        <w:rPr>
          <w:szCs w:val="22"/>
          <w:lang w:val="sk-SK"/>
        </w:rPr>
        <w:t>skupiny</w:t>
      </w:r>
      <w:r w:rsidR="00005876">
        <w:rPr>
          <w:szCs w:val="22"/>
          <w:lang w:val="sk-SK"/>
        </w:rPr>
        <w:t>,</w:t>
      </w:r>
      <w:r w:rsidR="00EB4A60" w:rsidRPr="00EB4A60">
        <w:rPr>
          <w:szCs w:val="22"/>
          <w:lang w:val="sk-SK"/>
        </w:rPr>
        <w:t xml:space="preserve"> </w:t>
      </w:r>
      <w:r w:rsidRPr="00EB4A60">
        <w:rPr>
          <w:szCs w:val="22"/>
          <w:lang w:val="sk-SK"/>
        </w:rPr>
        <w:t>v</w:t>
      </w:r>
      <w:r w:rsidR="00005876">
        <w:rPr>
          <w:szCs w:val="22"/>
          <w:lang w:val="sk-SK"/>
        </w:rPr>
        <w:t>rátane</w:t>
      </w:r>
      <w:r w:rsidRPr="00EB4A60">
        <w:rPr>
          <w:szCs w:val="22"/>
          <w:lang w:val="sk-SK"/>
        </w:rPr>
        <w:t xml:space="preserve"> propiverínu</w:t>
      </w:r>
      <w:r w:rsidR="00005876">
        <w:rPr>
          <w:szCs w:val="22"/>
          <w:lang w:val="sk-SK"/>
        </w:rPr>
        <w:t>,</w:t>
      </w:r>
      <w:r w:rsidRPr="00EB4A60">
        <w:rPr>
          <w:szCs w:val="22"/>
          <w:lang w:val="sk-SK"/>
        </w:rPr>
        <w:t xml:space="preserve"> môžu vyvolať alebo </w:t>
      </w:r>
      <w:r w:rsidR="00005876">
        <w:rPr>
          <w:szCs w:val="22"/>
          <w:lang w:val="sk-SK"/>
        </w:rPr>
        <w:t>u</w:t>
      </w:r>
      <w:r w:rsidRPr="00EB4A60">
        <w:rPr>
          <w:szCs w:val="22"/>
          <w:lang w:val="sk-SK"/>
        </w:rPr>
        <w:t>rýchliť vznik glaukómu s uzavretým uhlom.</w:t>
      </w:r>
    </w:p>
    <w:p w14:paraId="4F32433D" w14:textId="77777777" w:rsidR="004D41C4" w:rsidRPr="00005876" w:rsidRDefault="004D41C4" w:rsidP="008012AC">
      <w:pPr>
        <w:spacing w:line="240" w:lineRule="auto"/>
        <w:rPr>
          <w:szCs w:val="22"/>
          <w:lang w:val="sk-SK"/>
        </w:rPr>
      </w:pPr>
    </w:p>
    <w:p w14:paraId="564A5B71" w14:textId="0F8C2120" w:rsidR="004D41C4" w:rsidRPr="00005876" w:rsidRDefault="004D41C4" w:rsidP="008012AC">
      <w:pPr>
        <w:spacing w:line="240" w:lineRule="auto"/>
        <w:rPr>
          <w:szCs w:val="22"/>
          <w:lang w:val="sk-SK"/>
        </w:rPr>
      </w:pPr>
      <w:r w:rsidRPr="00005876">
        <w:rPr>
          <w:szCs w:val="22"/>
          <w:lang w:val="sk-SK"/>
        </w:rPr>
        <w:t>Pred začiatkom liečby sa m</w:t>
      </w:r>
      <w:r w:rsidR="00005876">
        <w:rPr>
          <w:szCs w:val="22"/>
          <w:lang w:val="sk-SK"/>
        </w:rPr>
        <w:t>á</w:t>
      </w:r>
      <w:r w:rsidRPr="00005876">
        <w:rPr>
          <w:szCs w:val="22"/>
          <w:lang w:val="sk-SK"/>
        </w:rPr>
        <w:t xml:space="preserve"> vylúčiť polakizúria a</w:t>
      </w:r>
      <w:r w:rsidR="00005876">
        <w:rPr>
          <w:szCs w:val="22"/>
          <w:lang w:val="sk-SK"/>
        </w:rPr>
        <w:t> </w:t>
      </w:r>
      <w:r w:rsidRPr="00005876">
        <w:rPr>
          <w:szCs w:val="22"/>
          <w:lang w:val="sk-SK"/>
        </w:rPr>
        <w:t>n</w:t>
      </w:r>
      <w:r w:rsidR="00005876">
        <w:rPr>
          <w:szCs w:val="22"/>
          <w:lang w:val="sk-SK"/>
        </w:rPr>
        <w:t>o</w:t>
      </w:r>
      <w:r w:rsidRPr="00005876">
        <w:rPr>
          <w:szCs w:val="22"/>
          <w:lang w:val="sk-SK"/>
        </w:rPr>
        <w:t>ktúria</w:t>
      </w:r>
      <w:r w:rsidR="00005876">
        <w:rPr>
          <w:szCs w:val="22"/>
          <w:lang w:val="sk-SK"/>
        </w:rPr>
        <w:t>,</w:t>
      </w:r>
      <w:r w:rsidRPr="00005876">
        <w:rPr>
          <w:szCs w:val="22"/>
          <w:lang w:val="sk-SK"/>
        </w:rPr>
        <w:t xml:space="preserve"> </w:t>
      </w:r>
      <w:r w:rsidR="00005876">
        <w:rPr>
          <w:szCs w:val="22"/>
          <w:lang w:val="sk-SK"/>
        </w:rPr>
        <w:t>vyvolané ochorením obličiek alebo kongestívnym srdcovým zlyhaním,</w:t>
      </w:r>
      <w:r w:rsidRPr="00005876">
        <w:rPr>
          <w:szCs w:val="22"/>
          <w:lang w:val="sk-SK"/>
        </w:rPr>
        <w:t xml:space="preserve"> ako aj organické choroby močového mechúra (napr. infekcie močových ciest, malígny nádor).</w:t>
      </w:r>
    </w:p>
    <w:p w14:paraId="7DA2E78C" w14:textId="77777777" w:rsidR="007B692E" w:rsidRPr="00E82AB6" w:rsidRDefault="007B692E" w:rsidP="008012AC">
      <w:pPr>
        <w:spacing w:line="240" w:lineRule="auto"/>
        <w:rPr>
          <w:szCs w:val="22"/>
          <w:lang w:val="sk-SK"/>
        </w:rPr>
      </w:pPr>
    </w:p>
    <w:p w14:paraId="6D99DC78" w14:textId="3A1221D9" w:rsidR="00F3740D" w:rsidRPr="00734E3F" w:rsidRDefault="00F3740D" w:rsidP="008012AC">
      <w:pPr>
        <w:spacing w:line="240" w:lineRule="auto"/>
        <w:rPr>
          <w:szCs w:val="22"/>
          <w:lang w:val="sk-SK"/>
        </w:rPr>
      </w:pPr>
      <w:r w:rsidRPr="00734E3F">
        <w:rPr>
          <w:szCs w:val="22"/>
          <w:lang w:val="sk-SK"/>
        </w:rPr>
        <w:lastRenderedPageBreak/>
        <w:t xml:space="preserve">Tento </w:t>
      </w:r>
      <w:r w:rsidR="001E5CE5">
        <w:rPr>
          <w:szCs w:val="22"/>
          <w:lang w:val="sk-SK"/>
        </w:rPr>
        <w:t>lie</w:t>
      </w:r>
      <w:r w:rsidR="001E5CE5" w:rsidRPr="00734E3F">
        <w:rPr>
          <w:szCs w:val="22"/>
          <w:lang w:val="sk-SK"/>
        </w:rPr>
        <w:t xml:space="preserve">k </w:t>
      </w:r>
      <w:r w:rsidRPr="00734E3F">
        <w:rPr>
          <w:szCs w:val="22"/>
          <w:lang w:val="sk-SK"/>
        </w:rPr>
        <w:t>obsahuje monohydrát laktózy.</w:t>
      </w:r>
    </w:p>
    <w:p w14:paraId="42ABD61D" w14:textId="64A9585F" w:rsidR="00F3740D" w:rsidRPr="00005876" w:rsidRDefault="004D41C4" w:rsidP="008012AC">
      <w:pPr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>Pacienti so zriedkav</w:t>
      </w:r>
      <w:r w:rsidR="00005876">
        <w:rPr>
          <w:szCs w:val="22"/>
          <w:lang w:val="sk-SK"/>
        </w:rPr>
        <w:t>ými</w:t>
      </w:r>
      <w:r w:rsidRPr="00005876">
        <w:rPr>
          <w:szCs w:val="22"/>
          <w:lang w:val="sk-SK"/>
        </w:rPr>
        <w:t xml:space="preserve"> dedičn</w:t>
      </w:r>
      <w:r w:rsidR="00005876">
        <w:rPr>
          <w:szCs w:val="22"/>
          <w:lang w:val="sk-SK"/>
        </w:rPr>
        <w:t>ými</w:t>
      </w:r>
      <w:r w:rsidRPr="00005876">
        <w:rPr>
          <w:szCs w:val="22"/>
          <w:lang w:val="sk-SK"/>
        </w:rPr>
        <w:t xml:space="preserve"> poruch</w:t>
      </w:r>
      <w:r w:rsidR="00005876">
        <w:rPr>
          <w:szCs w:val="22"/>
          <w:lang w:val="sk-SK"/>
        </w:rPr>
        <w:t>ami</w:t>
      </w:r>
      <w:r w:rsidRPr="00005876">
        <w:rPr>
          <w:szCs w:val="22"/>
          <w:lang w:val="sk-SK"/>
        </w:rPr>
        <w:t xml:space="preserve"> intolerancie galaktózy, </w:t>
      </w:r>
      <w:r w:rsidR="00F77CA6">
        <w:rPr>
          <w:szCs w:val="22"/>
          <w:lang w:val="sk-SK"/>
        </w:rPr>
        <w:t>lapónskeho deficitu</w:t>
      </w:r>
      <w:r w:rsidRPr="00005876">
        <w:rPr>
          <w:szCs w:val="22"/>
          <w:lang w:val="sk-SK"/>
        </w:rPr>
        <w:t xml:space="preserve"> laktázy alebo malabsorpciou glukózy a galaktózy by nemali </w:t>
      </w:r>
      <w:r w:rsidR="00F77CA6">
        <w:rPr>
          <w:szCs w:val="22"/>
          <w:lang w:val="sk-SK"/>
        </w:rPr>
        <w:t xml:space="preserve">užívať </w:t>
      </w:r>
      <w:r w:rsidRPr="00005876">
        <w:rPr>
          <w:szCs w:val="22"/>
          <w:lang w:val="sk-SK"/>
        </w:rPr>
        <w:t xml:space="preserve">tento </w:t>
      </w:r>
      <w:r w:rsidR="00F77CA6">
        <w:rPr>
          <w:szCs w:val="22"/>
          <w:lang w:val="sk-SK"/>
        </w:rPr>
        <w:t>liek.</w:t>
      </w:r>
    </w:p>
    <w:p w14:paraId="5541ED60" w14:textId="77777777" w:rsidR="00F4413B" w:rsidRPr="00E82AB6" w:rsidRDefault="00F4413B" w:rsidP="008012AC">
      <w:pPr>
        <w:spacing w:line="240" w:lineRule="auto"/>
        <w:rPr>
          <w:szCs w:val="22"/>
          <w:lang w:val="sk-SK"/>
        </w:rPr>
      </w:pPr>
    </w:p>
    <w:p w14:paraId="5D3C69B8" w14:textId="34B54FBC" w:rsidR="004D41C4" w:rsidRDefault="007B692E" w:rsidP="008012AC">
      <w:pPr>
        <w:spacing w:line="240" w:lineRule="auto"/>
        <w:rPr>
          <w:szCs w:val="22"/>
          <w:lang w:val="sk-SK"/>
        </w:rPr>
      </w:pPr>
      <w:r w:rsidRPr="00734E3F">
        <w:rPr>
          <w:szCs w:val="22"/>
          <w:lang w:val="sk-SK"/>
        </w:rPr>
        <w:t>Kvôli vy</w:t>
      </w:r>
      <w:r w:rsidR="00F77CA6">
        <w:rPr>
          <w:szCs w:val="22"/>
          <w:lang w:val="sk-SK"/>
        </w:rPr>
        <w:t>sokému</w:t>
      </w:r>
      <w:r w:rsidRPr="00F77CA6">
        <w:rPr>
          <w:szCs w:val="22"/>
          <w:lang w:val="sk-SK"/>
        </w:rPr>
        <w:t xml:space="preserve"> obsahu </w:t>
      </w:r>
      <w:r w:rsidR="00AC3BCA">
        <w:rPr>
          <w:szCs w:val="22"/>
          <w:lang w:val="sk-SK"/>
        </w:rPr>
        <w:t>účinnej</w:t>
      </w:r>
      <w:r w:rsidRPr="00F77CA6">
        <w:rPr>
          <w:szCs w:val="22"/>
          <w:lang w:val="sk-SK"/>
        </w:rPr>
        <w:t xml:space="preserve"> látky sa Mictonorm 15</w:t>
      </w:r>
      <w:r w:rsidR="00ED5A51">
        <w:rPr>
          <w:szCs w:val="22"/>
          <w:lang w:val="sk-SK"/>
        </w:rPr>
        <w:t> </w:t>
      </w:r>
      <w:r w:rsidRPr="00F77CA6">
        <w:rPr>
          <w:szCs w:val="22"/>
          <w:lang w:val="sk-SK"/>
        </w:rPr>
        <w:t>mg</w:t>
      </w:r>
      <w:r w:rsidR="00350307" w:rsidRPr="00F77CA6">
        <w:rPr>
          <w:szCs w:val="22"/>
          <w:lang w:val="sk-SK"/>
        </w:rPr>
        <w:t xml:space="preserve"> </w:t>
      </w:r>
      <w:r w:rsidRPr="00F77CA6">
        <w:rPr>
          <w:szCs w:val="22"/>
          <w:lang w:val="sk-SK"/>
        </w:rPr>
        <w:t>filmom obalené tablety nem</w:t>
      </w:r>
      <w:r w:rsidR="00630D29">
        <w:rPr>
          <w:szCs w:val="22"/>
          <w:lang w:val="sk-SK"/>
        </w:rPr>
        <w:t>á</w:t>
      </w:r>
      <w:r w:rsidRPr="00F77CA6">
        <w:rPr>
          <w:szCs w:val="22"/>
          <w:lang w:val="sk-SK"/>
        </w:rPr>
        <w:t xml:space="preserve"> podávať deťom mladším ako</w:t>
      </w:r>
      <w:r w:rsidRPr="00AC3BCA">
        <w:rPr>
          <w:szCs w:val="22"/>
          <w:lang w:val="sk-SK"/>
        </w:rPr>
        <w:t xml:space="preserve"> 12 rokov a dospelým s telesnou hmotnosťou nižšou ako 35</w:t>
      </w:r>
      <w:r w:rsidR="00ED5A51">
        <w:rPr>
          <w:szCs w:val="22"/>
          <w:lang w:val="sk-SK"/>
        </w:rPr>
        <w:t> </w:t>
      </w:r>
      <w:r w:rsidRPr="00AC3BCA">
        <w:rPr>
          <w:szCs w:val="22"/>
          <w:lang w:val="sk-SK"/>
        </w:rPr>
        <w:t>kg.</w:t>
      </w:r>
    </w:p>
    <w:p w14:paraId="653E099C" w14:textId="77777777" w:rsidR="00A250C4" w:rsidRPr="002A124D" w:rsidRDefault="00A250C4" w:rsidP="00E242AF">
      <w:pPr>
        <w:pStyle w:val="list-dash"/>
        <w:numPr>
          <w:ilvl w:val="0"/>
          <w:numId w:val="0"/>
        </w:numPr>
        <w:ind w:left="360" w:hanging="360"/>
        <w:rPr>
          <w:lang w:val="sk-SK"/>
        </w:rPr>
      </w:pPr>
    </w:p>
    <w:p w14:paraId="4DC5350C" w14:textId="12D089AA" w:rsidR="00A250C4" w:rsidRPr="008012AC" w:rsidRDefault="00A250C4" w:rsidP="008012AC">
      <w:pPr>
        <w:pStyle w:val="list-dash"/>
        <w:numPr>
          <w:ilvl w:val="0"/>
          <w:numId w:val="0"/>
        </w:numPr>
        <w:rPr>
          <w:b/>
        </w:rPr>
      </w:pPr>
      <w:r w:rsidRPr="008012AC">
        <w:rPr>
          <w:b/>
        </w:rPr>
        <w:t>4.5</w:t>
      </w:r>
      <w:r w:rsidRPr="008012AC">
        <w:rPr>
          <w:b/>
        </w:rPr>
        <w:tab/>
        <w:t>Liekové a iné interakcie</w:t>
      </w:r>
    </w:p>
    <w:p w14:paraId="2190EACC" w14:textId="77777777" w:rsidR="00A250C4" w:rsidRPr="003021DE" w:rsidRDefault="00A250C4" w:rsidP="008012AC">
      <w:pPr>
        <w:pStyle w:val="list-dash"/>
        <w:numPr>
          <w:ilvl w:val="0"/>
          <w:numId w:val="0"/>
        </w:numPr>
        <w:ind w:left="360" w:hanging="360"/>
      </w:pPr>
    </w:p>
    <w:p w14:paraId="293389A0" w14:textId="3A5555E2" w:rsidR="001A7A0F" w:rsidRPr="00221358" w:rsidRDefault="001A7A0F" w:rsidP="00E242AF">
      <w:pPr>
        <w:pStyle w:val="list-dash"/>
        <w:rPr>
          <w:rFonts w:cs="Arial"/>
          <w:noProof w:val="0"/>
          <w:szCs w:val="22"/>
          <w:lang w:val="sk-SK"/>
        </w:rPr>
      </w:pPr>
      <w:r w:rsidRPr="000761F3">
        <w:rPr>
          <w:noProof w:val="0"/>
          <w:szCs w:val="22"/>
          <w:lang w:val="sk-SK"/>
        </w:rPr>
        <w:t>Zvýšenie účinkov pri súbežnom podávaní</w:t>
      </w:r>
      <w:r w:rsidR="0082717F">
        <w:rPr>
          <w:noProof w:val="0"/>
          <w:szCs w:val="22"/>
          <w:lang w:val="sk-SK"/>
        </w:rPr>
        <w:t xml:space="preserve"> s</w:t>
      </w:r>
      <w:r w:rsidRPr="000761F3">
        <w:rPr>
          <w:noProof w:val="0"/>
          <w:szCs w:val="22"/>
          <w:lang w:val="sk-SK"/>
        </w:rPr>
        <w:t xml:space="preserve"> tricyklický</w:t>
      </w:r>
      <w:r w:rsidR="0082717F">
        <w:rPr>
          <w:noProof w:val="0"/>
          <w:szCs w:val="22"/>
          <w:lang w:val="sk-SK"/>
        </w:rPr>
        <w:t>mi</w:t>
      </w:r>
      <w:r w:rsidRPr="000761F3">
        <w:rPr>
          <w:noProof w:val="0"/>
          <w:szCs w:val="22"/>
          <w:lang w:val="sk-SK"/>
        </w:rPr>
        <w:t xml:space="preserve"> antidepresív</w:t>
      </w:r>
      <w:r w:rsidR="0082717F">
        <w:rPr>
          <w:noProof w:val="0"/>
          <w:szCs w:val="22"/>
          <w:lang w:val="sk-SK"/>
        </w:rPr>
        <w:t>ami</w:t>
      </w:r>
      <w:r w:rsidRPr="000761F3">
        <w:rPr>
          <w:noProof w:val="0"/>
          <w:szCs w:val="22"/>
          <w:lang w:val="sk-SK"/>
        </w:rPr>
        <w:t xml:space="preserve"> (napr. imipramín), trankvilizér</w:t>
      </w:r>
      <w:r w:rsidR="0082717F">
        <w:rPr>
          <w:noProof w:val="0"/>
          <w:szCs w:val="22"/>
          <w:lang w:val="sk-SK"/>
        </w:rPr>
        <w:t>mi</w:t>
      </w:r>
      <w:r w:rsidRPr="000761F3">
        <w:rPr>
          <w:noProof w:val="0"/>
          <w:szCs w:val="22"/>
          <w:lang w:val="sk-SK"/>
        </w:rPr>
        <w:t xml:space="preserve"> (napr. benzodiazepíny), anticholinerg</w:t>
      </w:r>
      <w:r w:rsidR="0082717F">
        <w:rPr>
          <w:noProof w:val="0"/>
          <w:szCs w:val="22"/>
          <w:lang w:val="sk-SK"/>
        </w:rPr>
        <w:t>i</w:t>
      </w:r>
      <w:r w:rsidRPr="000761F3">
        <w:rPr>
          <w:noProof w:val="0"/>
          <w:szCs w:val="22"/>
          <w:lang w:val="sk-SK"/>
        </w:rPr>
        <w:t>k</w:t>
      </w:r>
      <w:r w:rsidR="0082717F">
        <w:rPr>
          <w:noProof w:val="0"/>
          <w:szCs w:val="22"/>
          <w:lang w:val="sk-SK"/>
        </w:rPr>
        <w:t>ami</w:t>
      </w:r>
      <w:r w:rsidRPr="000761F3">
        <w:rPr>
          <w:noProof w:val="0"/>
          <w:szCs w:val="22"/>
          <w:lang w:val="sk-SK"/>
        </w:rPr>
        <w:t xml:space="preserve"> (podávaných systémovo), amantadínu, neuroleptík (napr. fenotiazínov) a agonistov beta-adrenoceptorov (beta-sympatomimetík).</w:t>
      </w:r>
    </w:p>
    <w:p w14:paraId="39337B98" w14:textId="76CCA35A" w:rsidR="001A7A0F" w:rsidRPr="00221358" w:rsidRDefault="001A7A0F">
      <w:pPr>
        <w:pStyle w:val="list-dash"/>
        <w:rPr>
          <w:rFonts w:cs="Arial"/>
          <w:noProof w:val="0"/>
          <w:szCs w:val="22"/>
          <w:lang w:val="sk-SK"/>
        </w:rPr>
      </w:pPr>
      <w:r w:rsidRPr="00221358">
        <w:rPr>
          <w:noProof w:val="0"/>
          <w:szCs w:val="22"/>
          <w:lang w:val="sk-SK"/>
        </w:rPr>
        <w:t>Zníženie účinkov pri súbežnom podávaní cholinergík.</w:t>
      </w:r>
    </w:p>
    <w:p w14:paraId="0719401A" w14:textId="23A3B540" w:rsidR="001A7A0F" w:rsidRPr="00EB4A60" w:rsidRDefault="001A7A0F">
      <w:pPr>
        <w:pStyle w:val="list-dash"/>
        <w:rPr>
          <w:rFonts w:cs="Arial"/>
          <w:noProof w:val="0"/>
          <w:szCs w:val="22"/>
          <w:lang w:val="sk-SK"/>
        </w:rPr>
      </w:pPr>
      <w:r w:rsidRPr="00EB4A60">
        <w:rPr>
          <w:noProof w:val="0"/>
          <w:szCs w:val="22"/>
          <w:lang w:val="sk-SK"/>
        </w:rPr>
        <w:t>Pokles krvného tlaku u pacientov liečených izoniazidom.</w:t>
      </w:r>
    </w:p>
    <w:p w14:paraId="6EBCDCAA" w14:textId="5A6D0DF9" w:rsidR="001A7A0F" w:rsidRPr="00E82AB6" w:rsidRDefault="001A7A0F">
      <w:pPr>
        <w:pStyle w:val="list-dash"/>
        <w:rPr>
          <w:rFonts w:cs="Arial"/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Účinok prokinetík ako metoklopramid sa môže znížiť.</w:t>
      </w:r>
    </w:p>
    <w:p w14:paraId="5E6A60F0" w14:textId="2EB6F509" w:rsidR="001A7A0F" w:rsidRPr="00F478F2" w:rsidRDefault="001A7A0F">
      <w:pPr>
        <w:pStyle w:val="list-dash"/>
        <w:rPr>
          <w:rFonts w:cs="Arial"/>
          <w:noProof w:val="0"/>
          <w:szCs w:val="22"/>
          <w:lang w:val="sk-SK"/>
        </w:rPr>
      </w:pPr>
      <w:r w:rsidRPr="00734E3F">
        <w:rPr>
          <w:noProof w:val="0"/>
          <w:szCs w:val="22"/>
          <w:lang w:val="sk-SK"/>
        </w:rPr>
        <w:t>Sú možné farmakokinetické interakcie s inými prípravkami metabolizovanými cytochrómom P450 3A4 (CYP 3A4). Neočakáva sa však výrazný nárast ich plazmatickej koncentrácie, nakoľko účinky propiverínu sú v porovnaní s klasickým</w:t>
      </w:r>
      <w:r w:rsidRPr="00F478F2">
        <w:rPr>
          <w:noProof w:val="0"/>
          <w:szCs w:val="22"/>
          <w:lang w:val="sk-SK"/>
        </w:rPr>
        <w:t xml:space="preserve">i inhibítormi enzýmov (napr. ketokonazol </w:t>
      </w:r>
      <w:r w:rsidR="00734E3F">
        <w:rPr>
          <w:noProof w:val="0"/>
          <w:szCs w:val="22"/>
          <w:lang w:val="sk-SK"/>
        </w:rPr>
        <w:t>alebo</w:t>
      </w:r>
      <w:r w:rsidRPr="00F478F2">
        <w:rPr>
          <w:noProof w:val="0"/>
          <w:szCs w:val="22"/>
          <w:lang w:val="sk-SK"/>
        </w:rPr>
        <w:t xml:space="preserve"> grapefruitový džús) malé. Propiverín sa môže považovať za slabý inhibítor CYP 3A4. Farmakokinetické štúdie na pacientoch, ktorí súčasne dostávali silné inhibítory CYP 3A4</w:t>
      </w:r>
      <w:r w:rsidRPr="0085356C">
        <w:rPr>
          <w:noProof w:val="0"/>
          <w:szCs w:val="22"/>
          <w:lang w:val="sk-SK"/>
        </w:rPr>
        <w:t>, ako sú azolové</w:t>
      </w:r>
      <w:r w:rsidRPr="00527903">
        <w:rPr>
          <w:noProof w:val="0"/>
          <w:szCs w:val="22"/>
          <w:lang w:val="sk-SK"/>
        </w:rPr>
        <w:t xml:space="preserve"> antimykotiká (napr. ketokonazol a itrakonazol) alebo makrolidové antibiotiká (</w:t>
      </w:r>
      <w:r w:rsidR="00734E3F">
        <w:rPr>
          <w:noProof w:val="0"/>
          <w:szCs w:val="22"/>
          <w:lang w:val="sk-SK"/>
        </w:rPr>
        <w:t xml:space="preserve">napr. </w:t>
      </w:r>
      <w:r w:rsidRPr="00F478F2">
        <w:rPr>
          <w:noProof w:val="0"/>
          <w:szCs w:val="22"/>
          <w:lang w:val="sk-SK"/>
        </w:rPr>
        <w:t>erytromycín, klaritromycín), neboli vykonané.</w:t>
      </w:r>
    </w:p>
    <w:p w14:paraId="3215C8B4" w14:textId="24BDEC5D" w:rsidR="001A7A0F" w:rsidRPr="00F478F2" w:rsidRDefault="001A7A0F">
      <w:pPr>
        <w:pStyle w:val="list-dash"/>
        <w:rPr>
          <w:rFonts w:cs="Arial"/>
          <w:noProof w:val="0"/>
          <w:szCs w:val="22"/>
          <w:lang w:val="sk-SK"/>
        </w:rPr>
      </w:pPr>
      <w:r w:rsidRPr="00F478F2">
        <w:rPr>
          <w:noProof w:val="0"/>
          <w:szCs w:val="22"/>
          <w:lang w:val="sk-SK"/>
        </w:rPr>
        <w:t>Pacienti, ktorí sú súčasne liečení silnými inhibítormi enzýmu CYP</w:t>
      </w:r>
      <w:r w:rsidR="00734E3F">
        <w:rPr>
          <w:noProof w:val="0"/>
          <w:szCs w:val="22"/>
          <w:lang w:val="sk-SK"/>
        </w:rPr>
        <w:t xml:space="preserve"> </w:t>
      </w:r>
      <w:r w:rsidRPr="00F478F2">
        <w:rPr>
          <w:noProof w:val="0"/>
          <w:szCs w:val="22"/>
          <w:lang w:val="sk-SK"/>
        </w:rPr>
        <w:t xml:space="preserve">3A4 a </w:t>
      </w:r>
      <w:r w:rsidR="005A0C88">
        <w:rPr>
          <w:noProof w:val="0"/>
          <w:szCs w:val="22"/>
          <w:lang w:val="sk-SK"/>
        </w:rPr>
        <w:t>tiamazol</w:t>
      </w:r>
      <w:r w:rsidR="00F478F2">
        <w:rPr>
          <w:noProof w:val="0"/>
          <w:szCs w:val="22"/>
          <w:lang w:val="sk-SK"/>
        </w:rPr>
        <w:t>om</w:t>
      </w:r>
      <w:r w:rsidRPr="00F478F2">
        <w:rPr>
          <w:noProof w:val="0"/>
          <w:szCs w:val="22"/>
          <w:lang w:val="sk-SK"/>
        </w:rPr>
        <w:t>:</w:t>
      </w:r>
      <w:r w:rsidR="00664BED" w:rsidRPr="00F478F2">
        <w:rPr>
          <w:noProof w:val="0"/>
          <w:szCs w:val="22"/>
          <w:lang w:val="sk-SK"/>
        </w:rPr>
        <w:br/>
      </w:r>
      <w:r w:rsidRPr="00F478F2">
        <w:rPr>
          <w:noProof w:val="0"/>
          <w:szCs w:val="22"/>
          <w:lang w:val="sk-SK"/>
        </w:rPr>
        <w:t xml:space="preserve">Pacientom, ktorí sú liečení silnými inhibítormi monooxygenázy obsahujúcej flavín (FMO), napr. </w:t>
      </w:r>
      <w:r w:rsidR="00F478F2">
        <w:rPr>
          <w:noProof w:val="0"/>
          <w:szCs w:val="22"/>
          <w:lang w:val="sk-SK"/>
        </w:rPr>
        <w:t>tiamazol</w:t>
      </w:r>
      <w:r w:rsidRPr="00F478F2">
        <w:rPr>
          <w:noProof w:val="0"/>
          <w:szCs w:val="22"/>
          <w:lang w:val="sk-SK"/>
        </w:rPr>
        <w:t xml:space="preserve">, </w:t>
      </w:r>
      <w:r w:rsidR="00F478F2">
        <w:rPr>
          <w:noProof w:val="0"/>
          <w:szCs w:val="22"/>
          <w:lang w:val="sk-SK"/>
        </w:rPr>
        <w:t>v kombinácii so</w:t>
      </w:r>
      <w:r w:rsidRPr="00F478F2">
        <w:rPr>
          <w:noProof w:val="0"/>
          <w:szCs w:val="22"/>
          <w:lang w:val="sk-SK"/>
        </w:rPr>
        <w:t xml:space="preserve"> silnými inhibítormi CYP</w:t>
      </w:r>
      <w:r w:rsidR="00F478F2">
        <w:rPr>
          <w:noProof w:val="0"/>
          <w:szCs w:val="22"/>
          <w:lang w:val="sk-SK"/>
        </w:rPr>
        <w:t> </w:t>
      </w:r>
      <w:r w:rsidRPr="00F478F2">
        <w:rPr>
          <w:noProof w:val="0"/>
          <w:szCs w:val="22"/>
          <w:lang w:val="sk-SK"/>
        </w:rPr>
        <w:t>3A4/5, sa m</w:t>
      </w:r>
      <w:r w:rsidR="00F478F2">
        <w:rPr>
          <w:noProof w:val="0"/>
          <w:szCs w:val="22"/>
          <w:lang w:val="sk-SK"/>
        </w:rPr>
        <w:t>á</w:t>
      </w:r>
      <w:r w:rsidRPr="00F478F2">
        <w:rPr>
          <w:noProof w:val="0"/>
          <w:szCs w:val="22"/>
          <w:lang w:val="sk-SK"/>
        </w:rPr>
        <w:t xml:space="preserve"> lieč</w:t>
      </w:r>
      <w:r w:rsidR="00F478F2">
        <w:rPr>
          <w:noProof w:val="0"/>
          <w:szCs w:val="22"/>
          <w:lang w:val="sk-SK"/>
        </w:rPr>
        <w:t>ba</w:t>
      </w:r>
      <w:r w:rsidRPr="00F478F2">
        <w:rPr>
          <w:noProof w:val="0"/>
          <w:szCs w:val="22"/>
          <w:lang w:val="sk-SK"/>
        </w:rPr>
        <w:t xml:space="preserve"> </w:t>
      </w:r>
      <w:r w:rsidR="00F478F2">
        <w:rPr>
          <w:noProof w:val="0"/>
          <w:szCs w:val="22"/>
          <w:lang w:val="sk-SK"/>
        </w:rPr>
        <w:t>začať</w:t>
      </w:r>
      <w:r w:rsidRPr="00F478F2">
        <w:rPr>
          <w:noProof w:val="0"/>
          <w:szCs w:val="22"/>
          <w:lang w:val="sk-SK"/>
        </w:rPr>
        <w:t xml:space="preserve"> dávk</w:t>
      </w:r>
      <w:r w:rsidR="00F478F2">
        <w:rPr>
          <w:noProof w:val="0"/>
          <w:szCs w:val="22"/>
          <w:lang w:val="sk-SK"/>
        </w:rPr>
        <w:t>ou</w:t>
      </w:r>
      <w:r w:rsidRPr="00F478F2">
        <w:rPr>
          <w:noProof w:val="0"/>
          <w:szCs w:val="22"/>
          <w:lang w:val="sk-SK"/>
        </w:rPr>
        <w:t xml:space="preserve"> 15 mg/deň. Potom sa môže dávka individuálne vytitrovať na vyššiu dávku. Je však nutná opatrnosť a lekári musia sledovať týchto pacientov kvôli nežiaducim účinkom (pozri časti 5.2).</w:t>
      </w:r>
    </w:p>
    <w:p w14:paraId="362733FC" w14:textId="77777777" w:rsidR="00A250C4" w:rsidRPr="002A124D" w:rsidRDefault="00A250C4">
      <w:pPr>
        <w:pStyle w:val="list-dash"/>
        <w:numPr>
          <w:ilvl w:val="0"/>
          <w:numId w:val="0"/>
        </w:numPr>
        <w:rPr>
          <w:lang w:val="sk-SK"/>
        </w:rPr>
      </w:pPr>
    </w:p>
    <w:p w14:paraId="711515C1" w14:textId="11279260" w:rsidR="00A250C4" w:rsidRPr="002A124D" w:rsidRDefault="00A250C4" w:rsidP="008012AC">
      <w:pPr>
        <w:pStyle w:val="list-dash"/>
        <w:numPr>
          <w:ilvl w:val="0"/>
          <w:numId w:val="0"/>
        </w:numPr>
        <w:rPr>
          <w:b/>
          <w:lang w:val="sk-SK"/>
        </w:rPr>
      </w:pPr>
      <w:r w:rsidRPr="002A124D">
        <w:rPr>
          <w:b/>
          <w:lang w:val="sk-SK"/>
        </w:rPr>
        <w:t>4.6</w:t>
      </w:r>
      <w:r w:rsidRPr="002A124D">
        <w:rPr>
          <w:b/>
          <w:lang w:val="sk-SK"/>
        </w:rPr>
        <w:tab/>
        <w:t>Fertilita, gravidita a laktácia</w:t>
      </w:r>
    </w:p>
    <w:p w14:paraId="7EA5C4E3" w14:textId="77777777" w:rsidR="00A250C4" w:rsidRPr="008012AC" w:rsidRDefault="00A250C4" w:rsidP="008012AC">
      <w:pPr>
        <w:pStyle w:val="spc-heading2"/>
        <w:spacing w:before="0" w:after="0"/>
        <w:rPr>
          <w:b w:val="0"/>
          <w:lang w:val="sk-SK"/>
        </w:rPr>
      </w:pPr>
    </w:p>
    <w:p w14:paraId="392D7F05" w14:textId="77777777" w:rsidR="002A4132" w:rsidRPr="000761F3" w:rsidRDefault="002A4132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Gravidita</w:t>
      </w:r>
    </w:p>
    <w:p w14:paraId="498AD750" w14:textId="5610D20B" w:rsidR="004E4FBB" w:rsidRDefault="002A4132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Nie sú k dispozícii žiadne klinické údaje o podávaní propiverínu gravidným ženám. Štúdie na</w:t>
      </w:r>
      <w:r w:rsidR="004E4FBB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zvieratách preukázali reproduk</w:t>
      </w:r>
      <w:r w:rsidR="007F56EE" w:rsidRPr="00221358">
        <w:rPr>
          <w:szCs w:val="22"/>
          <w:lang w:val="sk-SK"/>
        </w:rPr>
        <w:t>čnú toxicitu (pozri časť 5.3).</w:t>
      </w:r>
    </w:p>
    <w:p w14:paraId="216EA9ED" w14:textId="5E56CD5B" w:rsidR="002A4132" w:rsidRPr="00EB4A60" w:rsidRDefault="002A4132" w:rsidP="008012AC">
      <w:pPr>
        <w:spacing w:line="240" w:lineRule="auto"/>
        <w:rPr>
          <w:rFonts w:cs="Arial"/>
          <w:szCs w:val="22"/>
          <w:lang w:val="sk-SK"/>
        </w:rPr>
      </w:pPr>
      <w:r w:rsidRPr="00221358">
        <w:rPr>
          <w:szCs w:val="22"/>
          <w:lang w:val="sk-SK"/>
        </w:rPr>
        <w:t>Mictonorm 15</w:t>
      </w:r>
      <w:r w:rsidR="00C65852">
        <w:rPr>
          <w:szCs w:val="22"/>
          <w:lang w:val="sk-SK"/>
        </w:rPr>
        <w:t> </w:t>
      </w:r>
      <w:r w:rsidRPr="00221358">
        <w:rPr>
          <w:szCs w:val="22"/>
          <w:lang w:val="sk-SK"/>
        </w:rPr>
        <w:t>mg filmom obalené tablety sa počas tehotenstva neodporúča podávať.</w:t>
      </w:r>
    </w:p>
    <w:p w14:paraId="2D79AB09" w14:textId="77777777" w:rsidR="002A4132" w:rsidRPr="004E4FBB" w:rsidRDefault="002A4132" w:rsidP="008012AC">
      <w:pPr>
        <w:spacing w:line="240" w:lineRule="auto"/>
        <w:rPr>
          <w:szCs w:val="22"/>
          <w:lang w:val="sk-SK"/>
        </w:rPr>
      </w:pPr>
    </w:p>
    <w:p w14:paraId="2FA34C1E" w14:textId="77777777" w:rsidR="002A4132" w:rsidRPr="00E82AB6" w:rsidRDefault="002A4132" w:rsidP="008012AC">
      <w:pPr>
        <w:pStyle w:val="Subheading1-additional"/>
        <w:spacing w:line="240" w:lineRule="auto"/>
        <w:rPr>
          <w:szCs w:val="22"/>
          <w:lang w:val="sk-SK"/>
        </w:rPr>
      </w:pPr>
      <w:r w:rsidRPr="00E82AB6">
        <w:rPr>
          <w:szCs w:val="22"/>
          <w:lang w:val="sk-SK"/>
        </w:rPr>
        <w:t>Dojčenie</w:t>
      </w:r>
    </w:p>
    <w:p w14:paraId="344063A9" w14:textId="7E9374C1" w:rsidR="004E4FBB" w:rsidRDefault="002A4132" w:rsidP="008012AC">
      <w:pPr>
        <w:spacing w:line="240" w:lineRule="auto"/>
        <w:rPr>
          <w:szCs w:val="22"/>
          <w:lang w:val="sk-SK"/>
        </w:rPr>
      </w:pPr>
      <w:r w:rsidRPr="00734E3F">
        <w:rPr>
          <w:szCs w:val="22"/>
          <w:lang w:val="sk-SK"/>
        </w:rPr>
        <w:t xml:space="preserve">Nie je známe, či sa propiverín alebo jeho metabolity vylučujú do </w:t>
      </w:r>
      <w:r w:rsidR="004E4FBB">
        <w:rPr>
          <w:szCs w:val="22"/>
          <w:lang w:val="sk-SK"/>
        </w:rPr>
        <w:t>ľudského</w:t>
      </w:r>
      <w:r w:rsidRPr="004E4FBB">
        <w:rPr>
          <w:szCs w:val="22"/>
          <w:lang w:val="sk-SK"/>
        </w:rPr>
        <w:t xml:space="preserve"> mlieka. Dostupné farmakodynamické/toxikologické údaje u zvierat preukázali vylučovanie propiverínu alebo metabolitov do mlieka (pozri </w:t>
      </w:r>
      <w:r w:rsidR="00E72086">
        <w:rPr>
          <w:szCs w:val="22"/>
          <w:lang w:val="sk-SK"/>
        </w:rPr>
        <w:t>časť</w:t>
      </w:r>
      <w:r w:rsidRPr="004E4FBB">
        <w:rPr>
          <w:szCs w:val="22"/>
          <w:lang w:val="sk-SK"/>
        </w:rPr>
        <w:t xml:space="preserve"> 5.3).</w:t>
      </w:r>
    </w:p>
    <w:p w14:paraId="26ABD831" w14:textId="2B181245" w:rsidR="002A4132" w:rsidRPr="004E4FBB" w:rsidRDefault="002A4132" w:rsidP="008012AC">
      <w:pPr>
        <w:spacing w:line="240" w:lineRule="auto"/>
        <w:rPr>
          <w:rFonts w:cs="Arial"/>
          <w:szCs w:val="22"/>
          <w:lang w:val="sk-SK"/>
        </w:rPr>
      </w:pPr>
      <w:r w:rsidRPr="004E4FBB">
        <w:rPr>
          <w:szCs w:val="22"/>
          <w:lang w:val="sk-SK"/>
        </w:rPr>
        <w:t>Riziko pre novorodencov a</w:t>
      </w:r>
      <w:r w:rsidR="004E4FBB">
        <w:rPr>
          <w:szCs w:val="22"/>
          <w:lang w:val="sk-SK"/>
        </w:rPr>
        <w:t> </w:t>
      </w:r>
      <w:r w:rsidRPr="004E4FBB">
        <w:rPr>
          <w:szCs w:val="22"/>
          <w:lang w:val="sk-SK"/>
        </w:rPr>
        <w:t>dojčatá</w:t>
      </w:r>
      <w:r w:rsidR="004E4FBB">
        <w:rPr>
          <w:szCs w:val="22"/>
          <w:lang w:val="sk-SK"/>
        </w:rPr>
        <w:t xml:space="preserve"> sa nedá vylúčiť</w:t>
      </w:r>
      <w:r w:rsidRPr="004E4FBB">
        <w:rPr>
          <w:szCs w:val="22"/>
          <w:lang w:val="sk-SK"/>
        </w:rPr>
        <w:t>.</w:t>
      </w:r>
    </w:p>
    <w:p w14:paraId="2991999B" w14:textId="79F3164F" w:rsidR="002A4132" w:rsidRPr="004E4FBB" w:rsidRDefault="002A4132" w:rsidP="008012AC">
      <w:pPr>
        <w:spacing w:line="240" w:lineRule="auto"/>
        <w:rPr>
          <w:szCs w:val="22"/>
          <w:lang w:val="sk-SK"/>
        </w:rPr>
      </w:pPr>
      <w:r w:rsidRPr="004E4FBB">
        <w:rPr>
          <w:szCs w:val="22"/>
          <w:lang w:val="sk-SK"/>
        </w:rPr>
        <w:t>Je treba rozhodnúť, či sa preruš</w:t>
      </w:r>
      <w:r w:rsidR="004E4FBB">
        <w:rPr>
          <w:szCs w:val="22"/>
          <w:lang w:val="sk-SK"/>
        </w:rPr>
        <w:t>í</w:t>
      </w:r>
      <w:r w:rsidRPr="004E4FBB">
        <w:rPr>
          <w:szCs w:val="22"/>
          <w:lang w:val="sk-SK"/>
        </w:rPr>
        <w:t xml:space="preserve"> dojčenie alebo </w:t>
      </w:r>
      <w:r w:rsidR="004E4FBB">
        <w:rPr>
          <w:szCs w:val="22"/>
          <w:lang w:val="sk-SK"/>
        </w:rPr>
        <w:t xml:space="preserve">sa </w:t>
      </w:r>
      <w:r w:rsidRPr="004E4FBB">
        <w:rPr>
          <w:szCs w:val="22"/>
          <w:lang w:val="sk-SK"/>
        </w:rPr>
        <w:t>preruš</w:t>
      </w:r>
      <w:r w:rsidR="004E4FBB">
        <w:rPr>
          <w:szCs w:val="22"/>
          <w:lang w:val="sk-SK"/>
        </w:rPr>
        <w:t>í</w:t>
      </w:r>
      <w:r w:rsidRPr="004E4FBB">
        <w:rPr>
          <w:szCs w:val="22"/>
          <w:lang w:val="sk-SK"/>
        </w:rPr>
        <w:t>/vylúči liečba propiverínom</w:t>
      </w:r>
      <w:r w:rsidR="004E4FBB">
        <w:rPr>
          <w:szCs w:val="22"/>
          <w:lang w:val="sk-SK"/>
        </w:rPr>
        <w:t xml:space="preserve">, pričom </w:t>
      </w:r>
      <w:r w:rsidRPr="004E4FBB">
        <w:rPr>
          <w:szCs w:val="22"/>
          <w:lang w:val="sk-SK"/>
        </w:rPr>
        <w:t>treba vziať do úvahy prínos dojčenia pre dieťa a prínos liečby pre ženu.</w:t>
      </w:r>
    </w:p>
    <w:p w14:paraId="51BEA5ED" w14:textId="77777777" w:rsidR="00293E2D" w:rsidRPr="00E82AB6" w:rsidRDefault="00293E2D" w:rsidP="008012AC">
      <w:pPr>
        <w:spacing w:line="240" w:lineRule="auto"/>
        <w:rPr>
          <w:rFonts w:cs="Arial"/>
          <w:szCs w:val="22"/>
          <w:lang w:val="sk-SK"/>
        </w:rPr>
      </w:pPr>
    </w:p>
    <w:p w14:paraId="19F04E0A" w14:textId="77777777" w:rsidR="00083511" w:rsidRPr="00734E3F" w:rsidRDefault="00083511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734E3F">
        <w:rPr>
          <w:szCs w:val="22"/>
          <w:lang w:val="sk-SK"/>
        </w:rPr>
        <w:t>Fertilita</w:t>
      </w:r>
    </w:p>
    <w:p w14:paraId="04ABF058" w14:textId="7DABBAD3" w:rsidR="004E4FBB" w:rsidRDefault="00083511" w:rsidP="008012AC">
      <w:pPr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>Nie sú k dispozícii žiadne klinické údaje o účinkoch propiverínu na plodnosť.</w:t>
      </w:r>
    </w:p>
    <w:p w14:paraId="32EEA06A" w14:textId="10D6F8DD" w:rsidR="00083511" w:rsidRDefault="00083511" w:rsidP="008012AC">
      <w:pPr>
        <w:spacing w:line="240" w:lineRule="auto"/>
        <w:rPr>
          <w:szCs w:val="22"/>
          <w:lang w:val="sk-SK"/>
        </w:rPr>
      </w:pPr>
      <w:r w:rsidRPr="004E4FBB">
        <w:rPr>
          <w:szCs w:val="22"/>
          <w:lang w:val="sk-SK"/>
        </w:rPr>
        <w:t>Štúdie na zvieratách nenaznačujú priame a</w:t>
      </w:r>
      <w:r w:rsidR="004E4FBB">
        <w:rPr>
          <w:szCs w:val="22"/>
          <w:lang w:val="sk-SK"/>
        </w:rPr>
        <w:t>ni</w:t>
      </w:r>
      <w:r w:rsidRPr="004E4FBB">
        <w:rPr>
          <w:szCs w:val="22"/>
          <w:lang w:val="sk-SK"/>
        </w:rPr>
        <w:t xml:space="preserve"> nepriame škodlivé účinky na fertilitu.</w:t>
      </w:r>
    </w:p>
    <w:p w14:paraId="2215E232" w14:textId="77777777" w:rsidR="002738E8" w:rsidRDefault="002738E8" w:rsidP="008012AC">
      <w:pPr>
        <w:spacing w:line="240" w:lineRule="auto"/>
        <w:rPr>
          <w:szCs w:val="22"/>
          <w:lang w:val="sk-SK"/>
        </w:rPr>
      </w:pPr>
    </w:p>
    <w:p w14:paraId="53029167" w14:textId="7D1F401D" w:rsidR="002738E8" w:rsidRPr="008012AC" w:rsidRDefault="002738E8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4.7</w:t>
      </w:r>
      <w:r w:rsidRPr="002A124D">
        <w:rPr>
          <w:b/>
          <w:szCs w:val="22"/>
          <w:lang w:val="sk-SK"/>
        </w:rPr>
        <w:tab/>
      </w:r>
      <w:r w:rsidRPr="008012AC">
        <w:rPr>
          <w:b/>
          <w:szCs w:val="22"/>
          <w:lang w:val="sk-SK"/>
        </w:rPr>
        <w:t>Ovplyvnenie schopnosti viesť vozidlá a obsluhovať stroje</w:t>
      </w:r>
    </w:p>
    <w:p w14:paraId="32EB8841" w14:textId="77777777" w:rsidR="002738E8" w:rsidRPr="002A124D" w:rsidRDefault="002738E8" w:rsidP="008012AC">
      <w:pPr>
        <w:spacing w:line="240" w:lineRule="auto"/>
        <w:rPr>
          <w:szCs w:val="22"/>
          <w:lang w:val="sk-SK"/>
        </w:rPr>
      </w:pPr>
    </w:p>
    <w:p w14:paraId="0D222651" w14:textId="29478003" w:rsidR="006C5503" w:rsidRPr="000761F3" w:rsidRDefault="006C5503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Neboli vykonané žiadne štúdie na s</w:t>
      </w:r>
      <w:r w:rsidR="00E82AB6">
        <w:rPr>
          <w:szCs w:val="22"/>
          <w:lang w:val="sk-SK"/>
        </w:rPr>
        <w:t>chopnosť</w:t>
      </w:r>
      <w:r w:rsidRPr="000761F3">
        <w:rPr>
          <w:szCs w:val="22"/>
          <w:lang w:val="sk-SK"/>
        </w:rPr>
        <w:t xml:space="preserve"> </w:t>
      </w:r>
      <w:r w:rsidR="00E82AB6">
        <w:rPr>
          <w:szCs w:val="22"/>
          <w:lang w:val="sk-SK"/>
        </w:rPr>
        <w:t>viesť</w:t>
      </w:r>
      <w:r w:rsidRPr="000761F3">
        <w:rPr>
          <w:szCs w:val="22"/>
          <w:lang w:val="sk-SK"/>
        </w:rPr>
        <w:t xml:space="preserve"> vozidlá a obsluhovať stroje.</w:t>
      </w:r>
    </w:p>
    <w:p w14:paraId="7224BBD4" w14:textId="77777777" w:rsidR="006C5503" w:rsidRPr="000761F3" w:rsidRDefault="006C5503" w:rsidP="008012AC">
      <w:pPr>
        <w:spacing w:line="240" w:lineRule="auto"/>
        <w:rPr>
          <w:rFonts w:cs="Arial"/>
          <w:szCs w:val="22"/>
          <w:lang w:val="sk-SK"/>
        </w:rPr>
      </w:pPr>
    </w:p>
    <w:p w14:paraId="0417243A" w14:textId="51912F3D" w:rsidR="00E82AB6" w:rsidRDefault="006C5503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Propiverín môže vyvolať malátnosť a rozmazané videnie. To môže zhoršiť schopnosť pacienta vykonávať činnosti, ktoré vyžadujú mentálnu bdelosť, ako je vedenie motorového vozi</w:t>
      </w:r>
      <w:r w:rsidRPr="00221358">
        <w:rPr>
          <w:szCs w:val="22"/>
          <w:lang w:val="sk-SK"/>
        </w:rPr>
        <w:t>dla a</w:t>
      </w:r>
      <w:r w:rsidR="00E82AB6">
        <w:rPr>
          <w:szCs w:val="22"/>
          <w:lang w:val="sk-SK"/>
        </w:rPr>
        <w:t>lebo</w:t>
      </w:r>
      <w:r w:rsidRPr="00221358">
        <w:rPr>
          <w:szCs w:val="22"/>
          <w:lang w:val="sk-SK"/>
        </w:rPr>
        <w:t xml:space="preserve"> iných strojov, </w:t>
      </w:r>
      <w:r w:rsidR="00E82AB6">
        <w:rPr>
          <w:szCs w:val="22"/>
          <w:lang w:val="sk-SK"/>
        </w:rPr>
        <w:t>alebo</w:t>
      </w:r>
      <w:r w:rsidRPr="00221358">
        <w:rPr>
          <w:szCs w:val="22"/>
          <w:lang w:val="sk-SK"/>
        </w:rPr>
        <w:t xml:space="preserve"> v</w:t>
      </w:r>
      <w:r w:rsidR="00E82AB6">
        <w:rPr>
          <w:szCs w:val="22"/>
          <w:lang w:val="sk-SK"/>
        </w:rPr>
        <w:t>y</w:t>
      </w:r>
      <w:r w:rsidRPr="00221358">
        <w:rPr>
          <w:szCs w:val="22"/>
          <w:lang w:val="sk-SK"/>
        </w:rPr>
        <w:t>kon</w:t>
      </w:r>
      <w:r w:rsidR="00E82AB6">
        <w:rPr>
          <w:szCs w:val="22"/>
          <w:lang w:val="sk-SK"/>
        </w:rPr>
        <w:t>ávať</w:t>
      </w:r>
      <w:r w:rsidRPr="00221358">
        <w:rPr>
          <w:szCs w:val="22"/>
          <w:lang w:val="sk-SK"/>
        </w:rPr>
        <w:t xml:space="preserve"> in</w:t>
      </w:r>
      <w:r w:rsidR="00E82AB6">
        <w:rPr>
          <w:szCs w:val="22"/>
          <w:lang w:val="sk-SK"/>
        </w:rPr>
        <w:t>ú</w:t>
      </w:r>
      <w:r w:rsidRPr="00221358">
        <w:rPr>
          <w:szCs w:val="22"/>
          <w:lang w:val="sk-SK"/>
        </w:rPr>
        <w:t xml:space="preserve"> nebezpečn</w:t>
      </w:r>
      <w:r w:rsidR="00E82AB6">
        <w:rPr>
          <w:szCs w:val="22"/>
          <w:lang w:val="sk-SK"/>
        </w:rPr>
        <w:t>ú</w:t>
      </w:r>
      <w:r w:rsidRPr="00221358">
        <w:rPr>
          <w:szCs w:val="22"/>
          <w:lang w:val="sk-SK"/>
        </w:rPr>
        <w:t xml:space="preserve"> prác</w:t>
      </w:r>
      <w:r w:rsidR="00E82AB6">
        <w:rPr>
          <w:szCs w:val="22"/>
          <w:lang w:val="sk-SK"/>
        </w:rPr>
        <w:t>u</w:t>
      </w:r>
      <w:r w:rsidRPr="00221358">
        <w:rPr>
          <w:szCs w:val="22"/>
          <w:lang w:val="sk-SK"/>
        </w:rPr>
        <w:t>.</w:t>
      </w:r>
    </w:p>
    <w:p w14:paraId="460B69B4" w14:textId="77777777" w:rsidR="00E82AB6" w:rsidRDefault="00E82AB6" w:rsidP="008012AC">
      <w:pPr>
        <w:spacing w:line="240" w:lineRule="auto"/>
        <w:rPr>
          <w:szCs w:val="22"/>
          <w:lang w:val="sk-SK"/>
        </w:rPr>
      </w:pPr>
    </w:p>
    <w:p w14:paraId="2BA3C2DB" w14:textId="7C67C1E5" w:rsidR="00A03BC3" w:rsidRDefault="00A03BC3" w:rsidP="008012AC">
      <w:pPr>
        <w:spacing w:line="240" w:lineRule="auto"/>
        <w:rPr>
          <w:lang w:val="sk-SK"/>
        </w:rPr>
      </w:pPr>
      <w:r w:rsidRPr="000358DE">
        <w:rPr>
          <w:lang w:val="sk-SK"/>
        </w:rPr>
        <w:t>Sedatíva môžu zvýšiť malátnosť spôsobenú propiverínom.</w:t>
      </w:r>
    </w:p>
    <w:p w14:paraId="33866ED8" w14:textId="77777777" w:rsidR="00AC445A" w:rsidRPr="000358DE" w:rsidRDefault="00AC445A" w:rsidP="008012AC">
      <w:pPr>
        <w:spacing w:line="240" w:lineRule="auto"/>
        <w:rPr>
          <w:lang w:val="sk-SK"/>
        </w:rPr>
      </w:pPr>
    </w:p>
    <w:p w14:paraId="6768488E" w14:textId="487321F2" w:rsidR="00377AF1" w:rsidRPr="002A124D" w:rsidRDefault="00377AF1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4.8</w:t>
      </w:r>
      <w:r w:rsidRPr="002A124D">
        <w:rPr>
          <w:b/>
          <w:szCs w:val="22"/>
          <w:lang w:val="sk-SK"/>
        </w:rPr>
        <w:tab/>
        <w:t>Nežiaduce účinky</w:t>
      </w:r>
    </w:p>
    <w:p w14:paraId="03EA215A" w14:textId="77777777" w:rsidR="00377AF1" w:rsidRPr="002A124D" w:rsidRDefault="00377AF1" w:rsidP="008012AC">
      <w:pPr>
        <w:spacing w:line="240" w:lineRule="auto"/>
        <w:rPr>
          <w:szCs w:val="22"/>
          <w:lang w:val="sk-SK"/>
        </w:rPr>
      </w:pPr>
    </w:p>
    <w:p w14:paraId="38A03C3B" w14:textId="039405FA" w:rsidR="00A61A03" w:rsidRPr="000761F3" w:rsidRDefault="00A61A03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V každej triede orgánových systémov sa nežiaduce účinky radia podľa frekvencie podľa nasled</w:t>
      </w:r>
      <w:r w:rsidR="00E82AB6">
        <w:rPr>
          <w:szCs w:val="22"/>
          <w:lang w:val="sk-SK"/>
        </w:rPr>
        <w:t>ovnej</w:t>
      </w:r>
      <w:r w:rsidRPr="000761F3">
        <w:rPr>
          <w:szCs w:val="22"/>
          <w:lang w:val="sk-SK"/>
        </w:rPr>
        <w:t xml:space="preserve"> konvencie:</w:t>
      </w:r>
    </w:p>
    <w:p w14:paraId="76338211" w14:textId="6B35D17D" w:rsidR="00A61A03" w:rsidRPr="00264A78" w:rsidRDefault="00A61A03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napToGrid w:val="0"/>
          <w:szCs w:val="22"/>
          <w:lang w:val="sk-SK"/>
        </w:rPr>
        <w:t>Veľmi časté (≥</w:t>
      </w:r>
      <w:r w:rsidR="0038420F">
        <w:rPr>
          <w:snapToGrid w:val="0"/>
          <w:szCs w:val="22"/>
          <w:lang w:val="sk-SK"/>
        </w:rPr>
        <w:t> </w:t>
      </w:r>
      <w:r w:rsidRPr="000761F3">
        <w:rPr>
          <w:snapToGrid w:val="0"/>
          <w:szCs w:val="22"/>
          <w:lang w:val="sk-SK"/>
        </w:rPr>
        <w:t>1/10)</w:t>
      </w:r>
    </w:p>
    <w:p w14:paraId="3111AFD3" w14:textId="014C342F" w:rsidR="00A61A03" w:rsidRPr="00221358" w:rsidRDefault="00A61A03" w:rsidP="008012AC">
      <w:pPr>
        <w:spacing w:line="240" w:lineRule="auto"/>
        <w:rPr>
          <w:rFonts w:cs="Arial"/>
          <w:szCs w:val="22"/>
          <w:lang w:val="sk-SK"/>
        </w:rPr>
      </w:pPr>
      <w:r w:rsidRPr="00221358">
        <w:rPr>
          <w:szCs w:val="22"/>
          <w:lang w:val="sk-SK"/>
        </w:rPr>
        <w:t>Časté (≥</w:t>
      </w:r>
      <w:r w:rsidR="0038420F">
        <w:rPr>
          <w:szCs w:val="22"/>
          <w:lang w:val="sk-SK"/>
        </w:rPr>
        <w:t> </w:t>
      </w:r>
      <w:r w:rsidRPr="00221358">
        <w:rPr>
          <w:szCs w:val="22"/>
          <w:lang w:val="sk-SK"/>
        </w:rPr>
        <w:t>1/100 až &lt;</w:t>
      </w:r>
      <w:r w:rsidR="0038420F">
        <w:rPr>
          <w:szCs w:val="22"/>
          <w:lang w:val="sk-SK"/>
        </w:rPr>
        <w:t> </w:t>
      </w:r>
      <w:r w:rsidRPr="00221358">
        <w:rPr>
          <w:szCs w:val="22"/>
          <w:lang w:val="sk-SK"/>
        </w:rPr>
        <w:t>1/10)</w:t>
      </w:r>
    </w:p>
    <w:p w14:paraId="0E930FFE" w14:textId="745B9A24" w:rsidR="00A61A03" w:rsidRPr="00221358" w:rsidRDefault="00A61A03" w:rsidP="008012AC">
      <w:pPr>
        <w:spacing w:line="240" w:lineRule="auto"/>
        <w:rPr>
          <w:rFonts w:cs="Arial"/>
          <w:szCs w:val="22"/>
          <w:lang w:val="sk-SK"/>
        </w:rPr>
      </w:pPr>
      <w:r w:rsidRPr="00221358">
        <w:rPr>
          <w:snapToGrid w:val="0"/>
          <w:szCs w:val="22"/>
          <w:lang w:val="sk-SK"/>
        </w:rPr>
        <w:t>Menej časté (≥</w:t>
      </w:r>
      <w:r w:rsidR="0038420F">
        <w:rPr>
          <w:snapToGrid w:val="0"/>
          <w:szCs w:val="22"/>
          <w:lang w:val="sk-SK"/>
        </w:rPr>
        <w:t> </w:t>
      </w:r>
      <w:r w:rsidRPr="00221358">
        <w:rPr>
          <w:snapToGrid w:val="0"/>
          <w:szCs w:val="22"/>
          <w:lang w:val="sk-SK"/>
        </w:rPr>
        <w:t>1/1 000 až &lt;</w:t>
      </w:r>
      <w:r w:rsidR="0038420F">
        <w:rPr>
          <w:snapToGrid w:val="0"/>
          <w:szCs w:val="22"/>
          <w:lang w:val="sk-SK"/>
        </w:rPr>
        <w:t> </w:t>
      </w:r>
      <w:r w:rsidRPr="00221358">
        <w:rPr>
          <w:snapToGrid w:val="0"/>
          <w:szCs w:val="22"/>
          <w:lang w:val="sk-SK"/>
        </w:rPr>
        <w:t>1/100)</w:t>
      </w:r>
    </w:p>
    <w:p w14:paraId="3AD92AB0" w14:textId="0CB8CA0C" w:rsidR="00A61A03" w:rsidRPr="00EB4A60" w:rsidRDefault="00A61A03" w:rsidP="008012AC">
      <w:pPr>
        <w:spacing w:line="240" w:lineRule="auto"/>
        <w:rPr>
          <w:rFonts w:cs="Arial"/>
          <w:snapToGrid w:val="0"/>
          <w:szCs w:val="22"/>
          <w:lang w:val="sk-SK"/>
        </w:rPr>
      </w:pPr>
      <w:r w:rsidRPr="00EB4A60">
        <w:rPr>
          <w:snapToGrid w:val="0"/>
          <w:szCs w:val="22"/>
          <w:lang w:val="sk-SK"/>
        </w:rPr>
        <w:t>Zriedkavé (≥</w:t>
      </w:r>
      <w:r w:rsidR="0038420F">
        <w:rPr>
          <w:snapToGrid w:val="0"/>
          <w:szCs w:val="22"/>
          <w:lang w:val="sk-SK"/>
        </w:rPr>
        <w:t> </w:t>
      </w:r>
      <w:r w:rsidRPr="00EB4A60">
        <w:rPr>
          <w:snapToGrid w:val="0"/>
          <w:szCs w:val="22"/>
          <w:lang w:val="sk-SK"/>
        </w:rPr>
        <w:t>1/10 000 až &lt;</w:t>
      </w:r>
      <w:r w:rsidR="0038420F">
        <w:rPr>
          <w:snapToGrid w:val="0"/>
          <w:szCs w:val="22"/>
          <w:lang w:val="sk-SK"/>
        </w:rPr>
        <w:t> </w:t>
      </w:r>
      <w:r w:rsidRPr="00EB4A60">
        <w:rPr>
          <w:snapToGrid w:val="0"/>
          <w:szCs w:val="22"/>
          <w:lang w:val="sk-SK"/>
        </w:rPr>
        <w:t>1/1 000)</w:t>
      </w:r>
    </w:p>
    <w:p w14:paraId="38476A3E" w14:textId="282BE489" w:rsidR="00A61A03" w:rsidRPr="00E82AB6" w:rsidRDefault="00A61A03" w:rsidP="008012AC">
      <w:pPr>
        <w:spacing w:line="240" w:lineRule="auto"/>
        <w:rPr>
          <w:rFonts w:cs="Arial"/>
          <w:snapToGrid w:val="0"/>
          <w:szCs w:val="22"/>
          <w:lang w:val="sk-SK"/>
        </w:rPr>
      </w:pPr>
      <w:r w:rsidRPr="00E82AB6">
        <w:rPr>
          <w:snapToGrid w:val="0"/>
          <w:szCs w:val="22"/>
          <w:lang w:val="sk-SK"/>
        </w:rPr>
        <w:t>Veľmi zriedkavé (&lt;</w:t>
      </w:r>
      <w:r w:rsidR="0038420F">
        <w:rPr>
          <w:snapToGrid w:val="0"/>
          <w:szCs w:val="22"/>
          <w:lang w:val="sk-SK"/>
        </w:rPr>
        <w:t> </w:t>
      </w:r>
      <w:r w:rsidRPr="00E82AB6">
        <w:rPr>
          <w:snapToGrid w:val="0"/>
          <w:szCs w:val="22"/>
          <w:lang w:val="sk-SK"/>
        </w:rPr>
        <w:t>1/10 000)</w:t>
      </w:r>
    </w:p>
    <w:p w14:paraId="26C3B13B" w14:textId="6122A330" w:rsidR="00A61A03" w:rsidRPr="00E82AB6" w:rsidRDefault="00A61A03" w:rsidP="008012AC">
      <w:pPr>
        <w:spacing w:line="240" w:lineRule="auto"/>
        <w:rPr>
          <w:rFonts w:cs="Arial"/>
          <w:snapToGrid w:val="0"/>
          <w:szCs w:val="22"/>
          <w:lang w:val="sk-SK"/>
        </w:rPr>
      </w:pPr>
      <w:r w:rsidRPr="00E82AB6">
        <w:rPr>
          <w:snapToGrid w:val="0"/>
          <w:szCs w:val="22"/>
          <w:lang w:val="sk-SK"/>
        </w:rPr>
        <w:t>N</w:t>
      </w:r>
      <w:r w:rsidR="0038420F">
        <w:rPr>
          <w:snapToGrid w:val="0"/>
          <w:szCs w:val="22"/>
          <w:lang w:val="sk-SK"/>
        </w:rPr>
        <w:t>e</w:t>
      </w:r>
      <w:r w:rsidRPr="00E82AB6">
        <w:rPr>
          <w:snapToGrid w:val="0"/>
          <w:szCs w:val="22"/>
          <w:lang w:val="sk-SK"/>
        </w:rPr>
        <w:t>známe (z dostupných údajov)</w:t>
      </w:r>
    </w:p>
    <w:p w14:paraId="3C72DCB5" w14:textId="77777777" w:rsidR="00A61A03" w:rsidRPr="00E82AB6" w:rsidRDefault="00A61A03" w:rsidP="008012AC">
      <w:pPr>
        <w:spacing w:line="240" w:lineRule="auto"/>
        <w:rPr>
          <w:rFonts w:cs="Arial"/>
          <w:snapToGrid w:val="0"/>
          <w:szCs w:val="22"/>
          <w:lang w:val="sk-SK" w:eastAsia="de-DE"/>
        </w:rPr>
      </w:pPr>
    </w:p>
    <w:p w14:paraId="1D89CF0B" w14:textId="08DB4D98" w:rsidR="00A61A03" w:rsidRPr="0038420F" w:rsidRDefault="00A61A03" w:rsidP="008012AC">
      <w:pPr>
        <w:spacing w:line="240" w:lineRule="auto"/>
        <w:rPr>
          <w:rFonts w:cs="Arial"/>
          <w:szCs w:val="22"/>
          <w:lang w:val="sk-SK"/>
        </w:rPr>
      </w:pPr>
      <w:r w:rsidRPr="0038420F">
        <w:rPr>
          <w:szCs w:val="22"/>
          <w:lang w:val="sk-SK"/>
        </w:rPr>
        <w:t>Všetky vedľajšie účinky sú prechodné a ustúpia po znížení dávky alebo ukončení liečby najneskôr po</w:t>
      </w:r>
      <w:r w:rsidR="0038420F">
        <w:rPr>
          <w:szCs w:val="22"/>
          <w:lang w:val="sk-SK"/>
        </w:rPr>
        <w:t> </w:t>
      </w:r>
      <w:r w:rsidRPr="0038420F">
        <w:rPr>
          <w:szCs w:val="22"/>
          <w:lang w:val="sk-SK"/>
        </w:rPr>
        <w:t>1</w:t>
      </w:r>
      <w:r w:rsidR="0038420F">
        <w:rPr>
          <w:szCs w:val="22"/>
          <w:lang w:val="sk-SK"/>
        </w:rPr>
        <w:t xml:space="preserve"> </w:t>
      </w:r>
      <w:r w:rsidRPr="0038420F">
        <w:rPr>
          <w:szCs w:val="22"/>
          <w:lang w:val="sk-SK"/>
        </w:rPr>
        <w:t>–</w:t>
      </w:r>
      <w:r w:rsidR="0038420F">
        <w:rPr>
          <w:szCs w:val="22"/>
          <w:lang w:val="sk-SK"/>
        </w:rPr>
        <w:t xml:space="preserve"> </w:t>
      </w:r>
      <w:r w:rsidRPr="0038420F">
        <w:rPr>
          <w:szCs w:val="22"/>
          <w:lang w:val="sk-SK"/>
        </w:rPr>
        <w:t>4 dňoch.</w:t>
      </w:r>
    </w:p>
    <w:p w14:paraId="4AD890D1" w14:textId="77777777" w:rsidR="00A61A03" w:rsidRPr="00734E3F" w:rsidRDefault="00A61A03" w:rsidP="008012AC">
      <w:pPr>
        <w:spacing w:line="240" w:lineRule="auto"/>
        <w:rPr>
          <w:szCs w:val="22"/>
          <w:lang w:val="sk-SK"/>
        </w:rPr>
      </w:pPr>
    </w:p>
    <w:p w14:paraId="71388820" w14:textId="77777777" w:rsidR="00A61A03" w:rsidRPr="00F478F2" w:rsidRDefault="00A61A03" w:rsidP="00E242AF">
      <w:pPr>
        <w:pStyle w:val="Standard-bold"/>
        <w:rPr>
          <w:snapToGrid w:val="0"/>
          <w:szCs w:val="22"/>
          <w:lang w:val="sk-SK"/>
        </w:rPr>
      </w:pPr>
      <w:r w:rsidRPr="00F478F2">
        <w:rPr>
          <w:snapToGrid w:val="0"/>
          <w:szCs w:val="22"/>
          <w:lang w:val="sk-SK"/>
        </w:rPr>
        <w:t>Poruchy imunitného systému</w:t>
      </w:r>
    </w:p>
    <w:p w14:paraId="20CB2A8A" w14:textId="77777777" w:rsidR="00A61A03" w:rsidRPr="0085356C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85356C">
        <w:rPr>
          <w:snapToGrid w:val="0"/>
          <w:szCs w:val="22"/>
          <w:lang w:val="sk-SK"/>
        </w:rPr>
        <w:t xml:space="preserve">zriedkavé: </w:t>
      </w:r>
      <w:r w:rsidR="00570ACD" w:rsidRPr="0085356C">
        <w:rPr>
          <w:snapToGrid w:val="0"/>
          <w:szCs w:val="22"/>
          <w:lang w:val="sk-SK"/>
        </w:rPr>
        <w:tab/>
      </w:r>
      <w:r w:rsidRPr="0085356C">
        <w:rPr>
          <w:snapToGrid w:val="0"/>
          <w:szCs w:val="22"/>
          <w:lang w:val="sk-SK"/>
        </w:rPr>
        <w:t>hypersenzitivita</w:t>
      </w:r>
    </w:p>
    <w:p w14:paraId="2D2BADCD" w14:textId="77777777" w:rsidR="00A61A03" w:rsidRPr="00527903" w:rsidRDefault="00A61A03" w:rsidP="008012AC">
      <w:pPr>
        <w:spacing w:line="240" w:lineRule="auto"/>
        <w:rPr>
          <w:snapToGrid w:val="0"/>
          <w:szCs w:val="22"/>
          <w:lang w:val="sk-SK" w:eastAsia="de-DE"/>
        </w:rPr>
      </w:pPr>
    </w:p>
    <w:p w14:paraId="7FB757C0" w14:textId="603C7BEF" w:rsidR="00A61A03" w:rsidRPr="00761D0A" w:rsidRDefault="00A61A03" w:rsidP="00E242AF">
      <w:pPr>
        <w:pStyle w:val="Standard-bold"/>
        <w:rPr>
          <w:snapToGrid w:val="0"/>
          <w:szCs w:val="22"/>
          <w:lang w:val="sk-SK"/>
        </w:rPr>
      </w:pPr>
      <w:r w:rsidRPr="00761D0A">
        <w:rPr>
          <w:snapToGrid w:val="0"/>
          <w:szCs w:val="22"/>
          <w:lang w:val="sk-SK"/>
        </w:rPr>
        <w:t>Psychické poruchy</w:t>
      </w:r>
    </w:p>
    <w:p w14:paraId="37AE6F7D" w14:textId="77777777" w:rsidR="00A61A03" w:rsidRPr="00A03BC3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1261FC">
        <w:rPr>
          <w:snapToGrid w:val="0"/>
          <w:szCs w:val="22"/>
          <w:lang w:val="sk-SK"/>
        </w:rPr>
        <w:t>veľmi zriedkavé:</w:t>
      </w:r>
      <w:r w:rsidRPr="001261FC">
        <w:rPr>
          <w:snapToGrid w:val="0"/>
          <w:szCs w:val="22"/>
          <w:lang w:val="sk-SK"/>
        </w:rPr>
        <w:tab/>
      </w:r>
      <w:r w:rsidRPr="00A03BC3">
        <w:rPr>
          <w:szCs w:val="22"/>
          <w:lang w:val="sk-SK"/>
        </w:rPr>
        <w:t>nepokoj, zmätenosť</w:t>
      </w:r>
    </w:p>
    <w:p w14:paraId="39F7E94D" w14:textId="60B5E6FD" w:rsidR="00A61A03" w:rsidRPr="0038420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335F7F">
        <w:rPr>
          <w:szCs w:val="22"/>
          <w:lang w:val="sk-SK"/>
        </w:rPr>
        <w:t>n</w:t>
      </w:r>
      <w:r w:rsidR="0038420F">
        <w:rPr>
          <w:szCs w:val="22"/>
          <w:lang w:val="sk-SK"/>
        </w:rPr>
        <w:t>e</w:t>
      </w:r>
      <w:r w:rsidRPr="0038420F">
        <w:rPr>
          <w:szCs w:val="22"/>
          <w:lang w:val="sk-SK"/>
        </w:rPr>
        <w:t>známe:</w:t>
      </w:r>
      <w:r w:rsidRPr="0038420F">
        <w:rPr>
          <w:szCs w:val="22"/>
          <w:lang w:val="sk-SK"/>
        </w:rPr>
        <w:tab/>
        <w:t>halucinácie</w:t>
      </w:r>
    </w:p>
    <w:p w14:paraId="76BDEF1C" w14:textId="77777777" w:rsidR="00A61A03" w:rsidRPr="00734E3F" w:rsidRDefault="00A61A03" w:rsidP="008012AC">
      <w:pPr>
        <w:spacing w:line="240" w:lineRule="auto"/>
        <w:rPr>
          <w:szCs w:val="22"/>
          <w:lang w:val="sk-SK"/>
        </w:rPr>
      </w:pPr>
    </w:p>
    <w:p w14:paraId="6F8AF197" w14:textId="77777777" w:rsidR="00A61A03" w:rsidRPr="00F478F2" w:rsidRDefault="00A61A03" w:rsidP="00E242AF">
      <w:pPr>
        <w:pStyle w:val="Standard-bold"/>
        <w:rPr>
          <w:szCs w:val="22"/>
          <w:lang w:val="sk-SK"/>
        </w:rPr>
      </w:pPr>
      <w:r w:rsidRPr="00F478F2">
        <w:rPr>
          <w:szCs w:val="22"/>
          <w:lang w:val="sk-SK"/>
        </w:rPr>
        <w:t>Poruchy nervového systému</w:t>
      </w:r>
    </w:p>
    <w:p w14:paraId="406327C4" w14:textId="77777777" w:rsidR="00A61A03" w:rsidRPr="0085356C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85356C">
        <w:rPr>
          <w:szCs w:val="22"/>
          <w:lang w:val="sk-SK"/>
        </w:rPr>
        <w:t xml:space="preserve">časté: </w:t>
      </w:r>
      <w:r w:rsidRPr="0085356C">
        <w:rPr>
          <w:szCs w:val="22"/>
          <w:lang w:val="sk-SK"/>
        </w:rPr>
        <w:tab/>
        <w:t>bolesti hlavy</w:t>
      </w:r>
    </w:p>
    <w:p w14:paraId="36F9520F" w14:textId="3D6B6754" w:rsidR="00A61A03" w:rsidRPr="0038420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527903">
        <w:rPr>
          <w:szCs w:val="22"/>
          <w:lang w:val="sk-SK"/>
        </w:rPr>
        <w:t>menej časté:</w:t>
      </w:r>
      <w:r w:rsidR="00570ACD" w:rsidRPr="00527903">
        <w:rPr>
          <w:szCs w:val="22"/>
          <w:lang w:val="sk-SK"/>
        </w:rPr>
        <w:tab/>
      </w:r>
      <w:r w:rsidRPr="00527903">
        <w:rPr>
          <w:szCs w:val="22"/>
          <w:lang w:val="sk-SK"/>
        </w:rPr>
        <w:t>triaška, závrat, poruch</w:t>
      </w:r>
      <w:r w:rsidR="0038420F">
        <w:rPr>
          <w:szCs w:val="22"/>
          <w:lang w:val="sk-SK"/>
        </w:rPr>
        <w:t>a</w:t>
      </w:r>
      <w:r w:rsidRPr="0038420F">
        <w:rPr>
          <w:szCs w:val="22"/>
          <w:lang w:val="sk-SK"/>
        </w:rPr>
        <w:t xml:space="preserve"> chuti</w:t>
      </w:r>
    </w:p>
    <w:p w14:paraId="15CDEAB6" w14:textId="5C97EB9B" w:rsidR="00A61A03" w:rsidRPr="0038420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38420F">
        <w:rPr>
          <w:szCs w:val="22"/>
          <w:lang w:val="sk-SK"/>
        </w:rPr>
        <w:t>n</w:t>
      </w:r>
      <w:r w:rsidR="0038420F">
        <w:rPr>
          <w:szCs w:val="22"/>
          <w:lang w:val="sk-SK"/>
        </w:rPr>
        <w:t>e</w:t>
      </w:r>
      <w:r w:rsidRPr="0038420F">
        <w:rPr>
          <w:szCs w:val="22"/>
          <w:lang w:val="sk-SK"/>
        </w:rPr>
        <w:t>známe:</w:t>
      </w:r>
      <w:r w:rsidR="00570ACD" w:rsidRPr="0038420F">
        <w:rPr>
          <w:szCs w:val="22"/>
          <w:lang w:val="sk-SK"/>
        </w:rPr>
        <w:tab/>
      </w:r>
      <w:r w:rsidRPr="0038420F">
        <w:rPr>
          <w:szCs w:val="22"/>
          <w:lang w:val="sk-SK"/>
        </w:rPr>
        <w:t>poruch</w:t>
      </w:r>
      <w:r w:rsidR="0038420F">
        <w:rPr>
          <w:szCs w:val="22"/>
          <w:lang w:val="sk-SK"/>
        </w:rPr>
        <w:t>a</w:t>
      </w:r>
      <w:r w:rsidRPr="0038420F">
        <w:rPr>
          <w:szCs w:val="22"/>
          <w:lang w:val="sk-SK"/>
        </w:rPr>
        <w:t xml:space="preserve"> reči</w:t>
      </w:r>
    </w:p>
    <w:p w14:paraId="17B1F2C1" w14:textId="77777777" w:rsidR="00A61A03" w:rsidRPr="0038420F" w:rsidRDefault="00A61A03" w:rsidP="008012AC">
      <w:pPr>
        <w:spacing w:line="240" w:lineRule="auto"/>
        <w:rPr>
          <w:szCs w:val="22"/>
          <w:lang w:val="sk-SK"/>
        </w:rPr>
      </w:pPr>
    </w:p>
    <w:p w14:paraId="20BA9727" w14:textId="4B368880" w:rsidR="00A61A03" w:rsidRPr="0038420F" w:rsidRDefault="0038420F" w:rsidP="00E242AF">
      <w:pPr>
        <w:pStyle w:val="Standard-bold"/>
        <w:rPr>
          <w:snapToGrid w:val="0"/>
          <w:szCs w:val="22"/>
          <w:lang w:val="sk-SK"/>
        </w:rPr>
      </w:pPr>
      <w:r>
        <w:rPr>
          <w:snapToGrid w:val="0"/>
          <w:szCs w:val="22"/>
          <w:lang w:val="sk-SK"/>
        </w:rPr>
        <w:t xml:space="preserve">Poruchy </w:t>
      </w:r>
      <w:r w:rsidR="00A61A03" w:rsidRPr="0038420F">
        <w:rPr>
          <w:snapToGrid w:val="0"/>
          <w:szCs w:val="22"/>
          <w:lang w:val="sk-SK"/>
        </w:rPr>
        <w:t>oka</w:t>
      </w:r>
    </w:p>
    <w:p w14:paraId="3145801F" w14:textId="5C67DF2D" w:rsidR="00A61A03" w:rsidRPr="00734E3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734E3F">
        <w:rPr>
          <w:snapToGrid w:val="0"/>
          <w:szCs w:val="22"/>
          <w:lang w:val="sk-SK"/>
        </w:rPr>
        <w:t>časté:</w:t>
      </w:r>
      <w:r w:rsidRPr="00734E3F">
        <w:rPr>
          <w:snapToGrid w:val="0"/>
          <w:szCs w:val="22"/>
          <w:lang w:val="sk-SK"/>
        </w:rPr>
        <w:tab/>
        <w:t xml:space="preserve">poruchy </w:t>
      </w:r>
      <w:r w:rsidRPr="00734E3F">
        <w:rPr>
          <w:szCs w:val="22"/>
          <w:lang w:val="sk-SK"/>
        </w:rPr>
        <w:t>akomodácia, zhoršenie zraku</w:t>
      </w:r>
    </w:p>
    <w:p w14:paraId="5250EDA4" w14:textId="77777777" w:rsidR="00A61A03" w:rsidRPr="00F478F2" w:rsidRDefault="00A61A03" w:rsidP="008012AC">
      <w:pPr>
        <w:spacing w:line="240" w:lineRule="auto"/>
        <w:rPr>
          <w:snapToGrid w:val="0"/>
          <w:szCs w:val="22"/>
          <w:lang w:val="sk-SK" w:eastAsia="de-DE"/>
        </w:rPr>
      </w:pPr>
    </w:p>
    <w:p w14:paraId="05B99841" w14:textId="77777777" w:rsidR="00A61A03" w:rsidRPr="0085356C" w:rsidRDefault="00A61A03" w:rsidP="00E242AF">
      <w:pPr>
        <w:pStyle w:val="Standard-bold"/>
        <w:rPr>
          <w:snapToGrid w:val="0"/>
          <w:szCs w:val="22"/>
          <w:lang w:val="sk-SK"/>
        </w:rPr>
      </w:pPr>
      <w:r w:rsidRPr="0085356C">
        <w:rPr>
          <w:snapToGrid w:val="0"/>
          <w:szCs w:val="22"/>
          <w:lang w:val="sk-SK"/>
        </w:rPr>
        <w:t>Poruchy srdca a srdcovej činnosti</w:t>
      </w:r>
    </w:p>
    <w:p w14:paraId="3C12A9C4" w14:textId="77777777" w:rsidR="00A61A03" w:rsidRPr="00527903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527903">
        <w:rPr>
          <w:snapToGrid w:val="0"/>
          <w:szCs w:val="22"/>
          <w:lang w:val="sk-SK"/>
        </w:rPr>
        <w:t>zriedkavé:</w:t>
      </w:r>
      <w:r w:rsidR="00570ACD" w:rsidRPr="00527903">
        <w:rPr>
          <w:snapToGrid w:val="0"/>
          <w:szCs w:val="22"/>
          <w:lang w:val="sk-SK"/>
        </w:rPr>
        <w:tab/>
      </w:r>
      <w:r w:rsidRPr="00527903">
        <w:rPr>
          <w:snapToGrid w:val="0"/>
          <w:szCs w:val="22"/>
          <w:lang w:val="sk-SK"/>
        </w:rPr>
        <w:t>tachykardia</w:t>
      </w:r>
    </w:p>
    <w:p w14:paraId="330787DD" w14:textId="17E99D23" w:rsidR="00A61A03" w:rsidRPr="00761D0A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761D0A">
        <w:rPr>
          <w:snapToGrid w:val="0"/>
          <w:szCs w:val="22"/>
          <w:lang w:val="sk-SK"/>
        </w:rPr>
        <w:t>veľmi zriedkavé:</w:t>
      </w:r>
      <w:r w:rsidRPr="00761D0A">
        <w:rPr>
          <w:snapToGrid w:val="0"/>
          <w:szCs w:val="22"/>
          <w:lang w:val="sk-SK"/>
        </w:rPr>
        <w:tab/>
      </w:r>
      <w:r w:rsidRPr="00761D0A">
        <w:rPr>
          <w:szCs w:val="22"/>
          <w:lang w:val="sk-SK"/>
        </w:rPr>
        <w:t>palpitácie</w:t>
      </w:r>
    </w:p>
    <w:p w14:paraId="42F403F3" w14:textId="77777777" w:rsidR="00A61A03" w:rsidRPr="001261FC" w:rsidRDefault="00A61A03" w:rsidP="008012AC">
      <w:pPr>
        <w:spacing w:line="240" w:lineRule="auto"/>
        <w:rPr>
          <w:snapToGrid w:val="0"/>
          <w:szCs w:val="22"/>
          <w:lang w:val="sk-SK" w:eastAsia="de-DE"/>
        </w:rPr>
      </w:pPr>
    </w:p>
    <w:p w14:paraId="264852E0" w14:textId="0255E68E" w:rsidR="00A61A03" w:rsidRPr="0038420F" w:rsidRDefault="0038420F" w:rsidP="00E242AF">
      <w:pPr>
        <w:pStyle w:val="Standard-bold"/>
        <w:rPr>
          <w:szCs w:val="22"/>
          <w:lang w:val="sk-SK"/>
        </w:rPr>
      </w:pPr>
      <w:r>
        <w:rPr>
          <w:szCs w:val="22"/>
          <w:lang w:val="sk-SK"/>
        </w:rPr>
        <w:t>Poruchy c</w:t>
      </w:r>
      <w:r w:rsidR="00A61A03" w:rsidRPr="0038420F">
        <w:rPr>
          <w:szCs w:val="22"/>
          <w:lang w:val="sk-SK"/>
        </w:rPr>
        <w:t>iev</w:t>
      </w:r>
    </w:p>
    <w:p w14:paraId="3FA02DCC" w14:textId="783E0EBE" w:rsidR="00A61A03" w:rsidRPr="00734E3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734E3F">
        <w:rPr>
          <w:szCs w:val="22"/>
          <w:lang w:val="sk-SK"/>
        </w:rPr>
        <w:t>menej časté:</w:t>
      </w:r>
      <w:r w:rsidRPr="00734E3F">
        <w:rPr>
          <w:szCs w:val="22"/>
          <w:lang w:val="sk-SK"/>
        </w:rPr>
        <w:tab/>
        <w:t>znížený krvný tlak s ospalosťou, sčervenenie</w:t>
      </w:r>
    </w:p>
    <w:p w14:paraId="7F09BD74" w14:textId="77777777" w:rsidR="00A61A03" w:rsidRPr="00F478F2" w:rsidRDefault="00A61A03" w:rsidP="008012AC">
      <w:pPr>
        <w:spacing w:line="240" w:lineRule="auto"/>
        <w:rPr>
          <w:szCs w:val="22"/>
          <w:lang w:val="sk-SK"/>
        </w:rPr>
      </w:pPr>
    </w:p>
    <w:p w14:paraId="33B5FCE2" w14:textId="77777777" w:rsidR="00A61A03" w:rsidRPr="0085356C" w:rsidRDefault="00A61A03" w:rsidP="00E242AF">
      <w:pPr>
        <w:pStyle w:val="Standard-bold"/>
        <w:rPr>
          <w:snapToGrid w:val="0"/>
          <w:szCs w:val="22"/>
          <w:lang w:val="sk-SK"/>
        </w:rPr>
      </w:pPr>
      <w:r w:rsidRPr="0085356C">
        <w:rPr>
          <w:snapToGrid w:val="0"/>
          <w:szCs w:val="22"/>
          <w:lang w:val="sk-SK"/>
        </w:rPr>
        <w:t>Poruchy gastrointestinálneho traktu</w:t>
      </w:r>
    </w:p>
    <w:p w14:paraId="67B339C0" w14:textId="7FC896B7" w:rsidR="00A61A03" w:rsidRPr="0038420F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527903">
        <w:rPr>
          <w:snapToGrid w:val="0"/>
          <w:szCs w:val="22"/>
          <w:lang w:val="sk-SK"/>
        </w:rPr>
        <w:t>veľmi časté:</w:t>
      </w:r>
      <w:r w:rsidRPr="00527903">
        <w:rPr>
          <w:snapToGrid w:val="0"/>
          <w:szCs w:val="22"/>
          <w:lang w:val="sk-SK"/>
        </w:rPr>
        <w:tab/>
      </w:r>
      <w:r w:rsidRPr="00527903">
        <w:rPr>
          <w:szCs w:val="22"/>
          <w:lang w:val="sk-SK"/>
        </w:rPr>
        <w:t>sucho</w:t>
      </w:r>
      <w:r w:rsidR="0038420F">
        <w:rPr>
          <w:szCs w:val="22"/>
          <w:lang w:val="sk-SK"/>
        </w:rPr>
        <w:t>sť</w:t>
      </w:r>
      <w:r w:rsidRPr="0038420F">
        <w:rPr>
          <w:szCs w:val="22"/>
          <w:lang w:val="sk-SK"/>
        </w:rPr>
        <w:t xml:space="preserve"> úst</w:t>
      </w:r>
    </w:p>
    <w:p w14:paraId="61BB57CF" w14:textId="4D4AE8E2" w:rsidR="00A61A03" w:rsidRPr="0038420F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38420F">
        <w:rPr>
          <w:snapToGrid w:val="0"/>
          <w:szCs w:val="22"/>
          <w:lang w:val="sk-SK"/>
        </w:rPr>
        <w:t>časté:</w:t>
      </w:r>
      <w:r w:rsidRPr="0038420F">
        <w:rPr>
          <w:snapToGrid w:val="0"/>
          <w:szCs w:val="22"/>
          <w:lang w:val="sk-SK"/>
        </w:rPr>
        <w:tab/>
      </w:r>
      <w:r w:rsidRPr="0038420F">
        <w:rPr>
          <w:bCs/>
          <w:szCs w:val="22"/>
          <w:lang w:val="sk-SK"/>
        </w:rPr>
        <w:t xml:space="preserve">zápcha, bolesť brucha, </w:t>
      </w:r>
      <w:r w:rsidR="0038420F">
        <w:rPr>
          <w:bCs/>
          <w:szCs w:val="22"/>
          <w:lang w:val="sk-SK"/>
        </w:rPr>
        <w:t>porucha trávenia</w:t>
      </w:r>
      <w:r w:rsidRPr="0038420F">
        <w:rPr>
          <w:bCs/>
          <w:szCs w:val="22"/>
          <w:lang w:val="sk-SK"/>
        </w:rPr>
        <w:t xml:space="preserve"> </w:t>
      </w:r>
    </w:p>
    <w:p w14:paraId="6B2490F7" w14:textId="4DD5106D" w:rsidR="00A61A03" w:rsidRPr="0082717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38420F">
        <w:rPr>
          <w:snapToGrid w:val="0"/>
          <w:szCs w:val="22"/>
          <w:lang w:val="sk-SK"/>
        </w:rPr>
        <w:t>menej časté:</w:t>
      </w:r>
      <w:r w:rsidRPr="0038420F">
        <w:rPr>
          <w:snapToGrid w:val="0"/>
          <w:szCs w:val="22"/>
          <w:lang w:val="sk-SK"/>
        </w:rPr>
        <w:tab/>
      </w:r>
      <w:r w:rsidRPr="0038420F">
        <w:rPr>
          <w:szCs w:val="22"/>
          <w:lang w:val="sk-SK"/>
        </w:rPr>
        <w:t>nevoľnosť/</w:t>
      </w:r>
      <w:r w:rsidRPr="0082717F">
        <w:rPr>
          <w:szCs w:val="22"/>
          <w:lang w:val="sk-SK"/>
        </w:rPr>
        <w:t>vracanie</w:t>
      </w:r>
    </w:p>
    <w:p w14:paraId="74DA3BBA" w14:textId="77777777" w:rsidR="00A61A03" w:rsidRPr="00734E3F" w:rsidRDefault="00A61A03" w:rsidP="008012AC">
      <w:pPr>
        <w:spacing w:line="240" w:lineRule="auto"/>
        <w:rPr>
          <w:szCs w:val="22"/>
          <w:lang w:val="sk-SK"/>
        </w:rPr>
      </w:pPr>
    </w:p>
    <w:p w14:paraId="73325344" w14:textId="77777777" w:rsidR="00A61A03" w:rsidRPr="00F478F2" w:rsidRDefault="00A61A03" w:rsidP="00E242AF">
      <w:pPr>
        <w:pStyle w:val="Standard-bold"/>
        <w:rPr>
          <w:snapToGrid w:val="0"/>
          <w:szCs w:val="22"/>
          <w:lang w:val="sk-SK"/>
        </w:rPr>
      </w:pPr>
      <w:r w:rsidRPr="00F478F2">
        <w:rPr>
          <w:snapToGrid w:val="0"/>
          <w:szCs w:val="22"/>
          <w:lang w:val="sk-SK"/>
        </w:rPr>
        <w:t>Poruchy kože a podkožného tkaniva</w:t>
      </w:r>
    </w:p>
    <w:p w14:paraId="6CB14BEA" w14:textId="77777777" w:rsidR="00A61A03" w:rsidRPr="0085356C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85356C">
        <w:rPr>
          <w:snapToGrid w:val="0"/>
          <w:szCs w:val="22"/>
          <w:lang w:val="sk-SK"/>
        </w:rPr>
        <w:t>menej časté:</w:t>
      </w:r>
      <w:r w:rsidR="00570ACD" w:rsidRPr="0085356C">
        <w:rPr>
          <w:snapToGrid w:val="0"/>
          <w:szCs w:val="22"/>
          <w:lang w:val="sk-SK"/>
        </w:rPr>
        <w:tab/>
      </w:r>
      <w:r w:rsidRPr="0085356C">
        <w:rPr>
          <w:snapToGrid w:val="0"/>
          <w:szCs w:val="22"/>
          <w:lang w:val="sk-SK"/>
        </w:rPr>
        <w:t>svrbenie</w:t>
      </w:r>
    </w:p>
    <w:p w14:paraId="68BA45B8" w14:textId="77777777" w:rsidR="00A61A03" w:rsidRPr="00527903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527903">
        <w:rPr>
          <w:snapToGrid w:val="0"/>
          <w:szCs w:val="22"/>
          <w:lang w:val="sk-SK"/>
        </w:rPr>
        <w:t xml:space="preserve">zriedkavé: </w:t>
      </w:r>
      <w:r w:rsidRPr="00527903">
        <w:rPr>
          <w:snapToGrid w:val="0"/>
          <w:szCs w:val="22"/>
          <w:lang w:val="sk-SK"/>
        </w:rPr>
        <w:tab/>
      </w:r>
      <w:r w:rsidRPr="00527903">
        <w:rPr>
          <w:szCs w:val="22"/>
          <w:lang w:val="sk-SK"/>
        </w:rPr>
        <w:t xml:space="preserve">vyrážka </w:t>
      </w:r>
    </w:p>
    <w:p w14:paraId="4D118B78" w14:textId="77777777" w:rsidR="00A61A03" w:rsidRPr="00761D0A" w:rsidRDefault="00A61A03" w:rsidP="008012AC">
      <w:pPr>
        <w:spacing w:line="240" w:lineRule="auto"/>
        <w:rPr>
          <w:szCs w:val="22"/>
          <w:lang w:val="sk-SK"/>
        </w:rPr>
      </w:pPr>
    </w:p>
    <w:p w14:paraId="35205C73" w14:textId="77777777" w:rsidR="00A61A03" w:rsidRPr="00A03BC3" w:rsidRDefault="00A61A03" w:rsidP="00E242AF">
      <w:pPr>
        <w:pStyle w:val="Standard-bold"/>
        <w:rPr>
          <w:szCs w:val="22"/>
          <w:lang w:val="sk-SK"/>
        </w:rPr>
      </w:pPr>
      <w:r w:rsidRPr="001261FC">
        <w:rPr>
          <w:szCs w:val="22"/>
          <w:lang w:val="sk-SK"/>
        </w:rPr>
        <w:t>Poruchy obličiek a močových ciest</w:t>
      </w:r>
    </w:p>
    <w:p w14:paraId="35878A29" w14:textId="77777777" w:rsidR="00A61A03" w:rsidRPr="00335F7F" w:rsidRDefault="00A61A03" w:rsidP="008012AC">
      <w:pPr>
        <w:tabs>
          <w:tab w:val="clear" w:pos="567"/>
          <w:tab w:val="left" w:pos="1843"/>
        </w:tabs>
        <w:spacing w:line="240" w:lineRule="auto"/>
        <w:rPr>
          <w:szCs w:val="22"/>
          <w:lang w:val="sk-SK"/>
        </w:rPr>
      </w:pPr>
      <w:r w:rsidRPr="00335F7F">
        <w:rPr>
          <w:szCs w:val="22"/>
          <w:lang w:val="sk-SK"/>
        </w:rPr>
        <w:t xml:space="preserve">menej časté: </w:t>
      </w:r>
      <w:r w:rsidRPr="00335F7F">
        <w:rPr>
          <w:szCs w:val="22"/>
          <w:lang w:val="sk-SK"/>
        </w:rPr>
        <w:tab/>
        <w:t>retencia moču, symptómy močového mechúra a močovej trubice</w:t>
      </w:r>
    </w:p>
    <w:p w14:paraId="2BCC0D54" w14:textId="77777777" w:rsidR="00A61A03" w:rsidRPr="000358DE" w:rsidRDefault="00A61A03" w:rsidP="008012AC">
      <w:pPr>
        <w:spacing w:line="240" w:lineRule="auto"/>
        <w:rPr>
          <w:szCs w:val="22"/>
          <w:lang w:val="sk-SK"/>
        </w:rPr>
      </w:pPr>
    </w:p>
    <w:p w14:paraId="4E281F77" w14:textId="77777777" w:rsidR="00A61A03" w:rsidRPr="000358DE" w:rsidRDefault="00A61A03" w:rsidP="00E242AF">
      <w:pPr>
        <w:pStyle w:val="Standard-bold"/>
        <w:rPr>
          <w:snapToGrid w:val="0"/>
          <w:szCs w:val="22"/>
          <w:lang w:val="sk-SK"/>
        </w:rPr>
      </w:pPr>
      <w:r w:rsidRPr="000358DE">
        <w:rPr>
          <w:snapToGrid w:val="0"/>
          <w:szCs w:val="22"/>
          <w:lang w:val="sk-SK"/>
        </w:rPr>
        <w:t>Celkové poruchy a reakcie v mieste podania</w:t>
      </w:r>
    </w:p>
    <w:p w14:paraId="744BEACC" w14:textId="77777777" w:rsidR="00A61A03" w:rsidRPr="000358DE" w:rsidRDefault="00A61A03" w:rsidP="008012AC">
      <w:pPr>
        <w:tabs>
          <w:tab w:val="clear" w:pos="567"/>
          <w:tab w:val="left" w:pos="1843"/>
        </w:tabs>
        <w:spacing w:line="240" w:lineRule="auto"/>
        <w:rPr>
          <w:snapToGrid w:val="0"/>
          <w:szCs w:val="22"/>
          <w:lang w:val="sk-SK"/>
        </w:rPr>
      </w:pPr>
      <w:r w:rsidRPr="000358DE">
        <w:rPr>
          <w:snapToGrid w:val="0"/>
          <w:szCs w:val="22"/>
          <w:lang w:val="sk-SK"/>
        </w:rPr>
        <w:t>časté:</w:t>
      </w:r>
      <w:r w:rsidRPr="000358DE">
        <w:rPr>
          <w:snapToGrid w:val="0"/>
          <w:szCs w:val="22"/>
          <w:lang w:val="sk-SK"/>
        </w:rPr>
        <w:tab/>
      </w:r>
      <w:r w:rsidRPr="000358DE">
        <w:rPr>
          <w:szCs w:val="22"/>
          <w:lang w:val="sk-SK"/>
        </w:rPr>
        <w:t>únava</w:t>
      </w:r>
    </w:p>
    <w:p w14:paraId="1F7B9AC2" w14:textId="77777777" w:rsidR="00A61A03" w:rsidRPr="000358DE" w:rsidRDefault="00A61A03" w:rsidP="008012AC">
      <w:pPr>
        <w:spacing w:line="240" w:lineRule="auto"/>
        <w:rPr>
          <w:szCs w:val="22"/>
          <w:lang w:val="sk-SK"/>
        </w:rPr>
      </w:pPr>
    </w:p>
    <w:p w14:paraId="63ECC7AF" w14:textId="01E3F5C6" w:rsidR="00A61A03" w:rsidRPr="0038420F" w:rsidRDefault="00A61A03" w:rsidP="008012AC">
      <w:pPr>
        <w:spacing w:line="240" w:lineRule="auto"/>
        <w:rPr>
          <w:szCs w:val="22"/>
          <w:lang w:val="sk-SK"/>
        </w:rPr>
      </w:pPr>
      <w:r w:rsidRPr="000358DE">
        <w:rPr>
          <w:szCs w:val="22"/>
          <w:lang w:val="sk-SK"/>
        </w:rPr>
        <w:t xml:space="preserve">Počas dlhodobej liečby je potrebné sledovať pečeňové </w:t>
      </w:r>
      <w:r w:rsidR="0038420F">
        <w:rPr>
          <w:szCs w:val="22"/>
          <w:lang w:val="sk-SK"/>
        </w:rPr>
        <w:t>enzýmy</w:t>
      </w:r>
      <w:r w:rsidRPr="0038420F">
        <w:rPr>
          <w:szCs w:val="22"/>
          <w:lang w:val="sk-SK"/>
        </w:rPr>
        <w:t>, lebo v zriedkavých prípadoch môže dôjsť k vratným zmenám pečeňových enzýmov.</w:t>
      </w:r>
    </w:p>
    <w:p w14:paraId="0DB58228" w14:textId="77777777" w:rsidR="00A61A03" w:rsidRPr="00734E3F" w:rsidRDefault="00A61A03" w:rsidP="008012AC">
      <w:pPr>
        <w:spacing w:line="240" w:lineRule="auto"/>
        <w:rPr>
          <w:szCs w:val="22"/>
          <w:lang w:val="sk-SK"/>
        </w:rPr>
      </w:pPr>
    </w:p>
    <w:p w14:paraId="074EFC7F" w14:textId="629A21D2" w:rsidR="00A61A03" w:rsidRPr="0038420F" w:rsidRDefault="00A61A03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F478F2">
        <w:rPr>
          <w:szCs w:val="22"/>
          <w:lang w:val="sk-SK"/>
        </w:rPr>
        <w:t xml:space="preserve">Hlásenie podozrení na vedľajšie </w:t>
      </w:r>
      <w:r w:rsidR="0038420F">
        <w:rPr>
          <w:szCs w:val="22"/>
          <w:lang w:val="sk-SK"/>
        </w:rPr>
        <w:t>reakcie</w:t>
      </w:r>
    </w:p>
    <w:p w14:paraId="7C393DF2" w14:textId="21586E0B" w:rsidR="00C258CB" w:rsidRDefault="00A61A03" w:rsidP="008012AC">
      <w:pPr>
        <w:spacing w:line="240" w:lineRule="auto"/>
        <w:rPr>
          <w:szCs w:val="22"/>
          <w:lang w:val="sk-SK"/>
        </w:rPr>
      </w:pPr>
      <w:r w:rsidRPr="0038420F">
        <w:rPr>
          <w:szCs w:val="22"/>
          <w:lang w:val="sk-SK"/>
        </w:rPr>
        <w:t xml:space="preserve">Hlásenie podozrení na vedľajšie </w:t>
      </w:r>
      <w:r w:rsidR="0038420F">
        <w:rPr>
          <w:szCs w:val="22"/>
          <w:lang w:val="sk-SK"/>
        </w:rPr>
        <w:t>reakcie</w:t>
      </w:r>
      <w:r w:rsidRPr="0038420F">
        <w:rPr>
          <w:szCs w:val="22"/>
          <w:lang w:val="sk-SK"/>
        </w:rPr>
        <w:t xml:space="preserve"> po registrácii lieku je dôležité.</w:t>
      </w:r>
      <w:r w:rsidR="00350307" w:rsidRPr="0038420F">
        <w:rPr>
          <w:szCs w:val="22"/>
          <w:lang w:val="sk-SK"/>
        </w:rPr>
        <w:t xml:space="preserve"> </w:t>
      </w:r>
      <w:r w:rsidRPr="0038420F">
        <w:rPr>
          <w:szCs w:val="22"/>
          <w:lang w:val="sk-SK"/>
        </w:rPr>
        <w:t>Umožňuje priebežné monitorovanie pomeru prínosu a rizika lieku. Od zdrav</w:t>
      </w:r>
      <w:r w:rsidRPr="00734E3F">
        <w:rPr>
          <w:szCs w:val="22"/>
          <w:lang w:val="sk-SK"/>
        </w:rPr>
        <w:t xml:space="preserve">otníckych pracovníkov sa vyžaduje, aby hlásili akékoľvek podozrenia na nežiaduce reakcie </w:t>
      </w:r>
      <w:r w:rsidR="00BB6512">
        <w:rPr>
          <w:szCs w:val="22"/>
          <w:lang w:val="sk-SK"/>
        </w:rPr>
        <w:t xml:space="preserve">na </w:t>
      </w:r>
      <w:r w:rsidR="002D3950" w:rsidRPr="00C65852">
        <w:rPr>
          <w:szCs w:val="22"/>
          <w:highlight w:val="lightGray"/>
          <w:lang w:val="sk-SK"/>
        </w:rPr>
        <w:t xml:space="preserve">národné </w:t>
      </w:r>
      <w:r w:rsidR="00BB6512" w:rsidRPr="00C65852">
        <w:rPr>
          <w:szCs w:val="22"/>
          <w:highlight w:val="lightGray"/>
          <w:lang w:val="sk-SK"/>
        </w:rPr>
        <w:t>centrum</w:t>
      </w:r>
      <w:r w:rsidR="002D3950" w:rsidRPr="00C65852">
        <w:rPr>
          <w:szCs w:val="22"/>
          <w:highlight w:val="lightGray"/>
          <w:lang w:val="sk-SK"/>
        </w:rPr>
        <w:t xml:space="preserve"> hlásenia uvedené</w:t>
      </w:r>
      <w:r w:rsidR="00BB6512" w:rsidRPr="00C65852">
        <w:rPr>
          <w:szCs w:val="22"/>
          <w:highlight w:val="lightGray"/>
          <w:lang w:val="sk-SK"/>
        </w:rPr>
        <w:t xml:space="preserve"> </w:t>
      </w:r>
      <w:r w:rsidR="002D3950" w:rsidRPr="00C65852">
        <w:rPr>
          <w:szCs w:val="22"/>
          <w:highlight w:val="lightGray"/>
          <w:lang w:val="sk-SK"/>
        </w:rPr>
        <w:t>v </w:t>
      </w:r>
      <w:hyperlink r:id="rId9" w:history="1">
        <w:r w:rsidR="00C65852" w:rsidRPr="002A124D">
          <w:rPr>
            <w:rStyle w:val="Hypertextovprepojenie"/>
            <w:szCs w:val="22"/>
            <w:highlight w:val="lightGray"/>
            <w:lang w:val="sk-SK"/>
          </w:rPr>
          <w:t>Prílohe V</w:t>
        </w:r>
      </w:hyperlink>
      <w:r w:rsidR="002D3950" w:rsidRPr="008012AC">
        <w:rPr>
          <w:szCs w:val="22"/>
          <w:lang w:val="sk-SK"/>
        </w:rPr>
        <w:t>.</w:t>
      </w:r>
    </w:p>
    <w:p w14:paraId="5C8EB4B4" w14:textId="77777777" w:rsidR="00453627" w:rsidRPr="002A124D" w:rsidRDefault="00453627" w:rsidP="008012AC">
      <w:pPr>
        <w:spacing w:line="240" w:lineRule="auto"/>
        <w:rPr>
          <w:szCs w:val="22"/>
          <w:lang w:val="sk-SK"/>
        </w:rPr>
      </w:pPr>
    </w:p>
    <w:p w14:paraId="26FA29D4" w14:textId="3581F242" w:rsidR="00453627" w:rsidRPr="002A124D" w:rsidRDefault="00453627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4.9</w:t>
      </w:r>
      <w:r w:rsidRPr="002A124D">
        <w:rPr>
          <w:b/>
          <w:szCs w:val="22"/>
          <w:lang w:val="sk-SK"/>
        </w:rPr>
        <w:tab/>
        <w:t>Predávkovanie</w:t>
      </w:r>
    </w:p>
    <w:p w14:paraId="55379BFA" w14:textId="77777777" w:rsidR="00453627" w:rsidRPr="002A124D" w:rsidRDefault="00453627" w:rsidP="008012AC">
      <w:pPr>
        <w:spacing w:line="240" w:lineRule="auto"/>
        <w:rPr>
          <w:szCs w:val="22"/>
          <w:lang w:val="sk-SK"/>
        </w:rPr>
      </w:pPr>
    </w:p>
    <w:p w14:paraId="2841D42A" w14:textId="77777777" w:rsidR="00E90109" w:rsidRPr="000761F3" w:rsidRDefault="00E90109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Symptómy</w:t>
      </w:r>
      <w:r w:rsidRPr="008012AC">
        <w:rPr>
          <w:szCs w:val="22"/>
          <w:u w:val="none"/>
          <w:lang w:val="sk-SK"/>
        </w:rPr>
        <w:t>:</w:t>
      </w:r>
    </w:p>
    <w:p w14:paraId="007526A1" w14:textId="1F0C65A3" w:rsidR="00E90109" w:rsidRPr="00221358" w:rsidRDefault="00E90109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Predávkovanie propiverínom</w:t>
      </w:r>
      <w:r w:rsidR="00A06034">
        <w:rPr>
          <w:szCs w:val="22"/>
          <w:lang w:val="sk-SK"/>
        </w:rPr>
        <w:t>, ktorý je</w:t>
      </w:r>
      <w:r w:rsidRPr="000761F3">
        <w:rPr>
          <w:szCs w:val="22"/>
          <w:lang w:val="sk-SK"/>
        </w:rPr>
        <w:t xml:space="preserve"> antagonistom muskarínových receptorov, môže vyústiť do</w:t>
      </w:r>
      <w:r w:rsidR="00A06034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vážnych anticholinergických účinkov charakterizovaných poruchami</w:t>
      </w:r>
      <w:r w:rsidR="00A06034">
        <w:rPr>
          <w:szCs w:val="22"/>
          <w:lang w:val="sk-SK"/>
        </w:rPr>
        <w:t xml:space="preserve"> periférnej a </w:t>
      </w:r>
      <w:r w:rsidRPr="000761F3">
        <w:rPr>
          <w:szCs w:val="22"/>
          <w:lang w:val="sk-SK"/>
        </w:rPr>
        <w:t xml:space="preserve">centrálnej nervovej sústavy, </w:t>
      </w:r>
      <w:r w:rsidR="00A06034">
        <w:rPr>
          <w:szCs w:val="22"/>
          <w:lang w:val="sk-SK"/>
        </w:rPr>
        <w:t>ako sú:</w:t>
      </w:r>
    </w:p>
    <w:p w14:paraId="29579A06" w14:textId="2719979A" w:rsidR="00E90109" w:rsidRPr="00EB4A60" w:rsidRDefault="00E90109" w:rsidP="00E242AF">
      <w:pPr>
        <w:pStyle w:val="list-dash"/>
        <w:rPr>
          <w:noProof w:val="0"/>
          <w:szCs w:val="22"/>
          <w:lang w:val="sk-SK"/>
        </w:rPr>
      </w:pPr>
      <w:r w:rsidRPr="00EB4A60">
        <w:rPr>
          <w:noProof w:val="0"/>
          <w:szCs w:val="22"/>
          <w:lang w:val="sk-SK"/>
        </w:rPr>
        <w:t>závažn</w:t>
      </w:r>
      <w:r w:rsidR="00A06034">
        <w:rPr>
          <w:noProof w:val="0"/>
          <w:szCs w:val="22"/>
          <w:lang w:val="sk-SK"/>
        </w:rPr>
        <w:t>á</w:t>
      </w:r>
      <w:r w:rsidRPr="00EB4A60">
        <w:rPr>
          <w:noProof w:val="0"/>
          <w:szCs w:val="22"/>
          <w:lang w:val="sk-SK"/>
        </w:rPr>
        <w:t xml:space="preserve"> sucho</w:t>
      </w:r>
      <w:r w:rsidR="00A06034">
        <w:rPr>
          <w:noProof w:val="0"/>
          <w:szCs w:val="22"/>
          <w:lang w:val="sk-SK"/>
        </w:rPr>
        <w:t>sť</w:t>
      </w:r>
      <w:r w:rsidRPr="00EB4A60">
        <w:rPr>
          <w:noProof w:val="0"/>
          <w:szCs w:val="22"/>
          <w:lang w:val="sk-SK"/>
        </w:rPr>
        <w:t xml:space="preserve"> úst</w:t>
      </w:r>
    </w:p>
    <w:p w14:paraId="20BCA01D" w14:textId="77777777" w:rsidR="00E90109" w:rsidRPr="00E82AB6" w:rsidRDefault="00E90109">
      <w:pPr>
        <w:pStyle w:val="list-dash"/>
        <w:rPr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bradykardia, ktorá môže viesť k tachykardii</w:t>
      </w:r>
    </w:p>
    <w:p w14:paraId="7F5745E5" w14:textId="77777777" w:rsidR="00E90109" w:rsidRPr="00E82AB6" w:rsidRDefault="00E90109">
      <w:pPr>
        <w:pStyle w:val="list-dash"/>
        <w:rPr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mydriáza a poruchy akomodácie</w:t>
      </w:r>
    </w:p>
    <w:p w14:paraId="52216414" w14:textId="77777777" w:rsidR="00E90109" w:rsidRPr="00E82AB6" w:rsidRDefault="00E90109">
      <w:pPr>
        <w:pStyle w:val="list-dash"/>
        <w:rPr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retencia moču</w:t>
      </w:r>
    </w:p>
    <w:p w14:paraId="66093B7D" w14:textId="77777777" w:rsidR="00E90109" w:rsidRPr="00734E3F" w:rsidRDefault="00E90109">
      <w:pPr>
        <w:pStyle w:val="list-dash"/>
        <w:rPr>
          <w:noProof w:val="0"/>
          <w:szCs w:val="22"/>
          <w:lang w:val="sk-SK"/>
        </w:rPr>
      </w:pPr>
      <w:r w:rsidRPr="00734E3F">
        <w:rPr>
          <w:noProof w:val="0"/>
          <w:szCs w:val="22"/>
          <w:lang w:val="sk-SK"/>
        </w:rPr>
        <w:t>inhibícia intestinálnej motility</w:t>
      </w:r>
    </w:p>
    <w:p w14:paraId="0B3C1DA7" w14:textId="77777777" w:rsidR="00E90109" w:rsidRPr="00F478F2" w:rsidRDefault="00E90109">
      <w:pPr>
        <w:pStyle w:val="list-dash"/>
        <w:rPr>
          <w:noProof w:val="0"/>
          <w:szCs w:val="22"/>
          <w:lang w:val="sk-SK"/>
        </w:rPr>
      </w:pPr>
      <w:r w:rsidRPr="00F478F2">
        <w:rPr>
          <w:noProof w:val="0"/>
          <w:szCs w:val="22"/>
          <w:lang w:val="sk-SK"/>
        </w:rPr>
        <w:t>nepokoj, zmätenosť, halucinácia, konfabulácia</w:t>
      </w:r>
    </w:p>
    <w:p w14:paraId="1C4A5115" w14:textId="77777777" w:rsidR="00E90109" w:rsidRPr="0085356C" w:rsidRDefault="00E90109">
      <w:pPr>
        <w:pStyle w:val="list-dash"/>
        <w:rPr>
          <w:noProof w:val="0"/>
          <w:szCs w:val="22"/>
          <w:lang w:val="sk-SK"/>
        </w:rPr>
      </w:pPr>
      <w:r w:rsidRPr="0085356C">
        <w:rPr>
          <w:noProof w:val="0"/>
          <w:szCs w:val="22"/>
          <w:lang w:val="sk-SK"/>
        </w:rPr>
        <w:t>závrate, nevoľnosť, poruchy reči, svalová slabosť</w:t>
      </w:r>
    </w:p>
    <w:p w14:paraId="6A155C0E" w14:textId="77777777" w:rsidR="00E90109" w:rsidRPr="00527903" w:rsidRDefault="00E90109" w:rsidP="008012AC">
      <w:pPr>
        <w:spacing w:line="240" w:lineRule="auto"/>
        <w:rPr>
          <w:szCs w:val="22"/>
          <w:lang w:val="sk-SK"/>
        </w:rPr>
      </w:pPr>
    </w:p>
    <w:p w14:paraId="50798596" w14:textId="77777777" w:rsidR="00E90109" w:rsidRPr="00761D0A" w:rsidRDefault="00E90109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761D0A">
        <w:rPr>
          <w:szCs w:val="22"/>
          <w:lang w:val="sk-SK"/>
        </w:rPr>
        <w:t>Liečba</w:t>
      </w:r>
      <w:r w:rsidRPr="008012AC">
        <w:rPr>
          <w:szCs w:val="22"/>
          <w:u w:val="none"/>
          <w:lang w:val="sk-SK"/>
        </w:rPr>
        <w:t>:</w:t>
      </w:r>
    </w:p>
    <w:p w14:paraId="6106B909" w14:textId="40B49589" w:rsidR="00E90109" w:rsidRPr="005F47D9" w:rsidRDefault="00E90109" w:rsidP="00E242AF">
      <w:pPr>
        <w:pStyle w:val="list-dash"/>
        <w:rPr>
          <w:noProof w:val="0"/>
          <w:szCs w:val="22"/>
          <w:lang w:val="sk-SK"/>
        </w:rPr>
      </w:pPr>
      <w:r w:rsidRPr="001261FC">
        <w:rPr>
          <w:noProof w:val="0"/>
          <w:szCs w:val="22"/>
          <w:lang w:val="sk-SK"/>
        </w:rPr>
        <w:t xml:space="preserve">V prípade predávkovania propiverínom sa </w:t>
      </w:r>
      <w:r w:rsidR="005F47D9">
        <w:rPr>
          <w:noProof w:val="0"/>
          <w:szCs w:val="22"/>
          <w:lang w:val="sk-SK"/>
        </w:rPr>
        <w:t xml:space="preserve">má </w:t>
      </w:r>
      <w:r w:rsidRPr="005F47D9">
        <w:rPr>
          <w:noProof w:val="0"/>
          <w:szCs w:val="22"/>
          <w:lang w:val="sk-SK"/>
        </w:rPr>
        <w:t>pacient liečiť suspenziou aktívneho uhlia a</w:t>
      </w:r>
      <w:r w:rsidR="005F47D9">
        <w:rPr>
          <w:noProof w:val="0"/>
          <w:szCs w:val="22"/>
          <w:lang w:val="sk-SK"/>
        </w:rPr>
        <w:t> </w:t>
      </w:r>
      <w:r w:rsidRPr="005F47D9">
        <w:rPr>
          <w:noProof w:val="0"/>
          <w:szCs w:val="22"/>
          <w:lang w:val="sk-SK"/>
        </w:rPr>
        <w:t>veľkého množstva vody.</w:t>
      </w:r>
    </w:p>
    <w:p w14:paraId="59F57D89" w14:textId="39A3DAD5" w:rsidR="00E90109" w:rsidRPr="005F47D9" w:rsidRDefault="00E90109">
      <w:pPr>
        <w:pStyle w:val="list-dash"/>
        <w:rPr>
          <w:noProof w:val="0"/>
          <w:szCs w:val="22"/>
          <w:lang w:val="sk-SK"/>
        </w:rPr>
      </w:pPr>
      <w:r w:rsidRPr="005F47D9">
        <w:rPr>
          <w:noProof w:val="0"/>
          <w:szCs w:val="22"/>
          <w:lang w:val="sk-SK"/>
        </w:rPr>
        <w:t>Výplach žalúdka prichádza do úvahy len s ochrannou intubáciou</w:t>
      </w:r>
      <w:r w:rsidR="005F47D9">
        <w:rPr>
          <w:noProof w:val="0"/>
          <w:szCs w:val="22"/>
          <w:lang w:val="sk-SK"/>
        </w:rPr>
        <w:t>, použitím naolejovanej tuby</w:t>
      </w:r>
      <w:r w:rsidRPr="005F47D9">
        <w:rPr>
          <w:noProof w:val="0"/>
          <w:szCs w:val="22"/>
          <w:lang w:val="sk-SK"/>
        </w:rPr>
        <w:t xml:space="preserve"> (kvôli suchosti slizníc) a ak sa vykoná do jednej hodiny po </w:t>
      </w:r>
      <w:r w:rsidR="005F47D9">
        <w:rPr>
          <w:noProof w:val="0"/>
          <w:szCs w:val="22"/>
          <w:lang w:val="sk-SK"/>
        </w:rPr>
        <w:t>u</w:t>
      </w:r>
      <w:r w:rsidRPr="005F47D9">
        <w:rPr>
          <w:noProof w:val="0"/>
          <w:szCs w:val="22"/>
          <w:lang w:val="sk-SK"/>
        </w:rPr>
        <w:t>žití propiverínu.</w:t>
      </w:r>
      <w:r w:rsidR="00350307" w:rsidRPr="005F47D9">
        <w:rPr>
          <w:noProof w:val="0"/>
          <w:szCs w:val="22"/>
          <w:lang w:val="sk-SK"/>
        </w:rPr>
        <w:t xml:space="preserve"> </w:t>
      </w:r>
      <w:r w:rsidRPr="005F47D9">
        <w:rPr>
          <w:noProof w:val="0"/>
          <w:szCs w:val="22"/>
          <w:lang w:val="sk-SK"/>
        </w:rPr>
        <w:t>Vracanie sa nesmie vyvolať.</w:t>
      </w:r>
    </w:p>
    <w:p w14:paraId="39DDE6DB" w14:textId="5E0EF531" w:rsidR="00E90109" w:rsidRPr="00AB5213" w:rsidRDefault="00E90109">
      <w:pPr>
        <w:pStyle w:val="list-dash"/>
        <w:rPr>
          <w:noProof w:val="0"/>
          <w:szCs w:val="22"/>
          <w:lang w:val="sk-SK"/>
        </w:rPr>
      </w:pPr>
      <w:r w:rsidRPr="00AB5213">
        <w:rPr>
          <w:noProof w:val="0"/>
          <w:szCs w:val="22"/>
          <w:lang w:val="sk-SK"/>
        </w:rPr>
        <w:t xml:space="preserve">Vynútená diuréza alebo hemodialýza nie sú účinné </w:t>
      </w:r>
      <w:r w:rsidR="00AB5213">
        <w:rPr>
          <w:noProof w:val="0"/>
          <w:szCs w:val="22"/>
          <w:lang w:val="sk-SK"/>
        </w:rPr>
        <w:t xml:space="preserve">na </w:t>
      </w:r>
      <w:r w:rsidRPr="00AB5213">
        <w:rPr>
          <w:noProof w:val="0"/>
          <w:szCs w:val="22"/>
          <w:lang w:val="sk-SK"/>
        </w:rPr>
        <w:t>zvýšen</w:t>
      </w:r>
      <w:r w:rsidR="00AB5213">
        <w:rPr>
          <w:noProof w:val="0"/>
          <w:szCs w:val="22"/>
          <w:lang w:val="sk-SK"/>
        </w:rPr>
        <w:t>ie</w:t>
      </w:r>
      <w:r w:rsidRPr="00AB5213">
        <w:rPr>
          <w:noProof w:val="0"/>
          <w:szCs w:val="22"/>
          <w:lang w:val="sk-SK"/>
        </w:rPr>
        <w:t xml:space="preserve"> renálnej eliminácie.</w:t>
      </w:r>
    </w:p>
    <w:p w14:paraId="10EE4397" w14:textId="77777777" w:rsidR="00E90109" w:rsidRPr="00F478F2" w:rsidRDefault="00E90109">
      <w:pPr>
        <w:pStyle w:val="list-dash"/>
        <w:rPr>
          <w:noProof w:val="0"/>
          <w:szCs w:val="22"/>
          <w:lang w:val="sk-SK"/>
        </w:rPr>
      </w:pPr>
      <w:r w:rsidRPr="00734E3F">
        <w:rPr>
          <w:noProof w:val="0"/>
          <w:szCs w:val="22"/>
          <w:lang w:val="sk-SK"/>
        </w:rPr>
        <w:t>V prípade závažných centrálnych anticholinergických účinkov (halucinácia, výrazná excitácia) možno použiť ako antidotum fyzostigmín.</w:t>
      </w:r>
    </w:p>
    <w:p w14:paraId="1FA3BE24" w14:textId="77777777" w:rsidR="00E90109" w:rsidRPr="0085356C" w:rsidRDefault="00E90109">
      <w:pPr>
        <w:pStyle w:val="list-dash"/>
        <w:rPr>
          <w:noProof w:val="0"/>
          <w:szCs w:val="22"/>
          <w:lang w:val="sk-SK"/>
        </w:rPr>
      </w:pPr>
      <w:r w:rsidRPr="0085356C">
        <w:rPr>
          <w:noProof w:val="0"/>
          <w:szCs w:val="22"/>
          <w:lang w:val="sk-SK"/>
        </w:rPr>
        <w:t>Kŕče alebo výrazná excitácia: liečba benzodiazepínmi.</w:t>
      </w:r>
    </w:p>
    <w:p w14:paraId="67C22D16" w14:textId="77777777" w:rsidR="00E90109" w:rsidRPr="00527903" w:rsidRDefault="00E90109">
      <w:pPr>
        <w:pStyle w:val="list-dash"/>
        <w:rPr>
          <w:noProof w:val="0"/>
          <w:szCs w:val="22"/>
          <w:lang w:val="sk-SK"/>
        </w:rPr>
      </w:pPr>
      <w:r w:rsidRPr="00527903">
        <w:rPr>
          <w:noProof w:val="0"/>
          <w:szCs w:val="22"/>
          <w:lang w:val="sk-SK"/>
        </w:rPr>
        <w:t>Dychová nedostatočnosť: liečba umelým dýchaním.</w:t>
      </w:r>
    </w:p>
    <w:p w14:paraId="1F48A62C" w14:textId="77777777" w:rsidR="00E90109" w:rsidRPr="00761D0A" w:rsidRDefault="00E90109">
      <w:pPr>
        <w:pStyle w:val="list-dash"/>
        <w:rPr>
          <w:noProof w:val="0"/>
          <w:szCs w:val="22"/>
          <w:lang w:val="sk-SK"/>
        </w:rPr>
      </w:pPr>
      <w:r w:rsidRPr="00761D0A">
        <w:rPr>
          <w:noProof w:val="0"/>
          <w:szCs w:val="22"/>
          <w:lang w:val="sk-SK"/>
        </w:rPr>
        <w:t>Retencia moči: liečba katetrizáciou.</w:t>
      </w:r>
    </w:p>
    <w:p w14:paraId="411B9F28" w14:textId="77777777" w:rsidR="00E90109" w:rsidRDefault="00E90109">
      <w:pPr>
        <w:pStyle w:val="list-dash"/>
        <w:rPr>
          <w:noProof w:val="0"/>
          <w:szCs w:val="22"/>
          <w:lang w:val="sk-SK"/>
        </w:rPr>
      </w:pPr>
      <w:r w:rsidRPr="001261FC">
        <w:rPr>
          <w:noProof w:val="0"/>
          <w:szCs w:val="22"/>
          <w:lang w:val="sk-SK"/>
        </w:rPr>
        <w:t>Mydriáza</w:t>
      </w:r>
      <w:r w:rsidRPr="00A03BC3">
        <w:rPr>
          <w:noProof w:val="0"/>
          <w:szCs w:val="22"/>
          <w:lang w:val="sk-SK"/>
        </w:rPr>
        <w:t>: liečba očnými kvapkami pilokarpínu a/alebo zatemnením pacientovej izby.</w:t>
      </w:r>
    </w:p>
    <w:p w14:paraId="0DCE11B0" w14:textId="77777777" w:rsidR="00C65852" w:rsidRPr="008012AC" w:rsidRDefault="00C658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3589529F" w14:textId="77777777" w:rsidR="00C65852" w:rsidRPr="008012AC" w:rsidRDefault="00C658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2A853A51" w14:textId="7EE15481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snapToGrid w:val="0"/>
          <w:lang w:val="sk-SK"/>
        </w:rPr>
        <w:t>5.</w:t>
      </w:r>
      <w:r w:rsidR="00104743">
        <w:rPr>
          <w:snapToGrid w:val="0"/>
          <w:lang w:val="sk-SK"/>
        </w:rPr>
        <w:tab/>
      </w:r>
      <w:r w:rsidRPr="000761F3">
        <w:rPr>
          <w:lang w:val="sk-SK"/>
        </w:rPr>
        <w:t>FARMAKOLOGICKÉ VLASTNOSTI</w:t>
      </w:r>
    </w:p>
    <w:p w14:paraId="0112E589" w14:textId="77777777" w:rsidR="00C65852" w:rsidRPr="002A124D" w:rsidRDefault="00C65852" w:rsidP="008012AC">
      <w:pPr>
        <w:spacing w:line="240" w:lineRule="auto"/>
        <w:rPr>
          <w:szCs w:val="22"/>
        </w:rPr>
      </w:pPr>
    </w:p>
    <w:p w14:paraId="1C2DA777" w14:textId="1B8C1F5F" w:rsidR="00CA5749" w:rsidRPr="008012AC" w:rsidRDefault="00CA5749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</w:rPr>
        <w:t>5.1</w:t>
      </w:r>
      <w:r w:rsidRPr="002A124D">
        <w:rPr>
          <w:b/>
          <w:szCs w:val="22"/>
        </w:rPr>
        <w:tab/>
      </w:r>
      <w:r w:rsidRPr="008012AC">
        <w:rPr>
          <w:b/>
          <w:szCs w:val="22"/>
          <w:lang w:val="sk-SK"/>
        </w:rPr>
        <w:t>Farmakodynamické vlastnosti</w:t>
      </w:r>
    </w:p>
    <w:p w14:paraId="699C5201" w14:textId="77777777" w:rsidR="00CA5749" w:rsidRPr="002A124D" w:rsidRDefault="00CA5749" w:rsidP="008012AC">
      <w:pPr>
        <w:spacing w:line="240" w:lineRule="auto"/>
        <w:rPr>
          <w:szCs w:val="22"/>
          <w:lang w:val="sk-SK"/>
        </w:rPr>
      </w:pPr>
    </w:p>
    <w:p w14:paraId="78500511" w14:textId="77777777" w:rsidR="00001B3D" w:rsidRPr="00221358" w:rsidRDefault="00001B3D" w:rsidP="008012AC">
      <w:pPr>
        <w:spacing w:line="240" w:lineRule="auto"/>
        <w:rPr>
          <w:rFonts w:cs="Arial"/>
          <w:szCs w:val="22"/>
          <w:lang w:val="sk-SK"/>
        </w:rPr>
      </w:pPr>
      <w:r w:rsidRPr="00221358">
        <w:rPr>
          <w:szCs w:val="22"/>
          <w:lang w:val="sk-SK"/>
        </w:rPr>
        <w:t>Farmakoterapeutická skupina: urologiká, liečiv</w:t>
      </w:r>
      <w:r>
        <w:rPr>
          <w:szCs w:val="22"/>
          <w:lang w:val="sk-SK"/>
        </w:rPr>
        <w:t>á</w:t>
      </w:r>
      <w:r w:rsidRPr="00221358">
        <w:rPr>
          <w:szCs w:val="22"/>
          <w:lang w:val="sk-SK"/>
        </w:rPr>
        <w:t xml:space="preserve"> na časté močenie a inkontinenciu</w:t>
      </w:r>
    </w:p>
    <w:p w14:paraId="29324263" w14:textId="77777777" w:rsidR="008012AC" w:rsidRPr="008012AC" w:rsidRDefault="003E7848" w:rsidP="008012AC">
      <w:pPr>
        <w:pStyle w:val="Subheading1-additional"/>
        <w:spacing w:line="240" w:lineRule="auto"/>
        <w:rPr>
          <w:szCs w:val="22"/>
          <w:u w:val="none"/>
          <w:lang w:val="sk-SK"/>
        </w:rPr>
      </w:pPr>
      <w:r w:rsidRPr="008012AC">
        <w:rPr>
          <w:szCs w:val="22"/>
          <w:u w:val="none"/>
          <w:lang w:val="sk-SK"/>
        </w:rPr>
        <w:t>ATC</w:t>
      </w:r>
      <w:r w:rsidR="00001B3D" w:rsidRPr="008012AC">
        <w:rPr>
          <w:szCs w:val="22"/>
          <w:u w:val="none"/>
          <w:lang w:val="sk-SK"/>
        </w:rPr>
        <w:t xml:space="preserve"> kód</w:t>
      </w:r>
      <w:r w:rsidRPr="008012AC">
        <w:rPr>
          <w:szCs w:val="22"/>
          <w:u w:val="none"/>
          <w:lang w:val="sk-SK"/>
        </w:rPr>
        <w:t>: G04BD06</w:t>
      </w:r>
    </w:p>
    <w:p w14:paraId="3E2DFA7F" w14:textId="77777777" w:rsidR="008012AC" w:rsidRDefault="008012AC" w:rsidP="008012AC">
      <w:pPr>
        <w:pStyle w:val="Subheading1-additional"/>
        <w:spacing w:line="240" w:lineRule="auto"/>
        <w:rPr>
          <w:szCs w:val="22"/>
          <w:lang w:val="sk-SK"/>
        </w:rPr>
      </w:pPr>
    </w:p>
    <w:p w14:paraId="5EEEAAB3" w14:textId="08299461" w:rsidR="00036C70" w:rsidRPr="00E82AB6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E82AB6">
        <w:rPr>
          <w:szCs w:val="22"/>
          <w:lang w:val="sk-SK"/>
        </w:rPr>
        <w:t>Mechanizmus účinku</w:t>
      </w:r>
    </w:p>
    <w:p w14:paraId="05178799" w14:textId="1C0DD12B" w:rsidR="00036C70" w:rsidRPr="0038420F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E82AB6">
        <w:rPr>
          <w:szCs w:val="22"/>
          <w:lang w:val="sk-SK"/>
        </w:rPr>
        <w:t xml:space="preserve">Inhibícia transportu </w:t>
      </w:r>
      <w:r w:rsidR="00C82AE0">
        <w:rPr>
          <w:szCs w:val="22"/>
          <w:lang w:val="sk-SK"/>
        </w:rPr>
        <w:t>vápnika</w:t>
      </w:r>
      <w:r w:rsidRPr="00E82AB6">
        <w:rPr>
          <w:szCs w:val="22"/>
          <w:lang w:val="sk-SK"/>
        </w:rPr>
        <w:t xml:space="preserve"> a modulácia vnútrobun</w:t>
      </w:r>
      <w:r w:rsidR="00C82AE0">
        <w:rPr>
          <w:szCs w:val="22"/>
          <w:lang w:val="sk-SK"/>
        </w:rPr>
        <w:t>kového</w:t>
      </w:r>
      <w:r w:rsidRPr="00E82AB6">
        <w:rPr>
          <w:szCs w:val="22"/>
          <w:lang w:val="sk-SK"/>
        </w:rPr>
        <w:t xml:space="preserve"> vápnika v bunkách hladkého svalstva močového mechúra spôsobujúca muskulotropnú spazmolýzu.</w:t>
      </w:r>
    </w:p>
    <w:p w14:paraId="72B9A1A4" w14:textId="77777777" w:rsidR="00036C70" w:rsidRPr="00734E3F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734E3F">
        <w:rPr>
          <w:szCs w:val="22"/>
          <w:lang w:val="sk-SK"/>
        </w:rPr>
        <w:t xml:space="preserve">Inhibícia eferentného spojenia </w:t>
      </w:r>
      <w:r w:rsidRPr="008012AC">
        <w:rPr>
          <w:i/>
          <w:szCs w:val="22"/>
          <w:lang w:val="sk-SK"/>
        </w:rPr>
        <w:t>nervus pelvicus</w:t>
      </w:r>
      <w:r w:rsidRPr="00734E3F">
        <w:rPr>
          <w:szCs w:val="22"/>
          <w:lang w:val="sk-SK"/>
        </w:rPr>
        <w:t xml:space="preserve"> pod vplyvom anticholinergného pôsobenia.</w:t>
      </w:r>
    </w:p>
    <w:p w14:paraId="567AFF19" w14:textId="77777777" w:rsidR="00036C70" w:rsidRPr="00F478F2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479938EC" w14:textId="77777777" w:rsidR="00036C70" w:rsidRPr="0085356C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85356C">
        <w:rPr>
          <w:szCs w:val="22"/>
          <w:lang w:val="sk-SK"/>
        </w:rPr>
        <w:t>Farmakodynamické účinky</w:t>
      </w:r>
    </w:p>
    <w:p w14:paraId="5C29A394" w14:textId="725B52BC" w:rsidR="00036C70" w:rsidRPr="000656A2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85356C">
        <w:rPr>
          <w:szCs w:val="22"/>
          <w:lang w:val="sk-SK"/>
        </w:rPr>
        <w:t>Pri experimentoch na zvieratách propiverín</w:t>
      </w:r>
      <w:r w:rsidR="00C82AE0">
        <w:rPr>
          <w:szCs w:val="22"/>
          <w:lang w:val="sk-SK"/>
        </w:rPr>
        <w:t>i</w:t>
      </w:r>
      <w:r w:rsidRPr="000656A2">
        <w:rPr>
          <w:szCs w:val="22"/>
          <w:lang w:val="sk-SK"/>
        </w:rPr>
        <w:t>u</w:t>
      </w:r>
      <w:r w:rsidR="00C82AE0">
        <w:rPr>
          <w:szCs w:val="22"/>
          <w:lang w:val="sk-SK"/>
        </w:rPr>
        <w:t>mchlorid</w:t>
      </w:r>
      <w:r w:rsidRPr="000656A2">
        <w:rPr>
          <w:szCs w:val="22"/>
          <w:lang w:val="sk-SK"/>
        </w:rPr>
        <w:t xml:space="preserve"> vyvoláva </w:t>
      </w:r>
      <w:r w:rsidR="00B33D3D">
        <w:rPr>
          <w:szCs w:val="22"/>
          <w:lang w:val="sk-SK"/>
        </w:rPr>
        <w:t>od dávky závislé</w:t>
      </w:r>
      <w:r w:rsidRPr="000656A2">
        <w:rPr>
          <w:szCs w:val="22"/>
          <w:lang w:val="sk-SK"/>
        </w:rPr>
        <w:t xml:space="preserve"> zníženie intravezikálneho tlaku a zvýšenie objemu močového mechúra.</w:t>
      </w:r>
    </w:p>
    <w:p w14:paraId="62933F19" w14:textId="74FD8ABB" w:rsidR="00036C70" w:rsidRDefault="00036C70" w:rsidP="008012AC">
      <w:pPr>
        <w:spacing w:line="240" w:lineRule="auto"/>
        <w:rPr>
          <w:szCs w:val="22"/>
          <w:lang w:val="sk-SK"/>
        </w:rPr>
      </w:pPr>
      <w:r w:rsidRPr="0085356C">
        <w:rPr>
          <w:szCs w:val="22"/>
          <w:lang w:val="sk-SK"/>
        </w:rPr>
        <w:t>Účinok je založený na farmakologických vlastnostiach propiverínu a jeho troch aktívnych</w:t>
      </w:r>
      <w:r w:rsidR="00776FB0">
        <w:rPr>
          <w:szCs w:val="22"/>
          <w:lang w:val="sk-SK"/>
        </w:rPr>
        <w:t xml:space="preserve"> urinárnych</w:t>
      </w:r>
      <w:r w:rsidRPr="00776FB0">
        <w:rPr>
          <w:szCs w:val="22"/>
          <w:lang w:val="sk-SK"/>
        </w:rPr>
        <w:t xml:space="preserve"> metabolitov, ako sa preukázalo na izolovaných prúžkoch detruzóra močového mechúra ľudského a</w:t>
      </w:r>
      <w:r w:rsidR="00B44A59">
        <w:rPr>
          <w:szCs w:val="22"/>
          <w:lang w:val="sk-SK"/>
        </w:rPr>
        <w:t> </w:t>
      </w:r>
      <w:r w:rsidRPr="00B44A59">
        <w:rPr>
          <w:szCs w:val="22"/>
          <w:lang w:val="sk-SK"/>
        </w:rPr>
        <w:t>zvieracieho pôvodu.</w:t>
      </w:r>
    </w:p>
    <w:p w14:paraId="57C883C3" w14:textId="77777777" w:rsidR="003A2A7A" w:rsidRPr="002A124D" w:rsidRDefault="003A2A7A" w:rsidP="008012AC">
      <w:pPr>
        <w:spacing w:line="240" w:lineRule="auto"/>
        <w:rPr>
          <w:szCs w:val="22"/>
          <w:lang w:val="sk-SK"/>
        </w:rPr>
      </w:pPr>
    </w:p>
    <w:p w14:paraId="24C4A88E" w14:textId="4AE895D2" w:rsidR="003A2A7A" w:rsidRPr="002A124D" w:rsidRDefault="003A2A7A" w:rsidP="008012AC">
      <w:pPr>
        <w:keepNext/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5.2</w:t>
      </w:r>
      <w:r w:rsidRPr="002A124D">
        <w:rPr>
          <w:b/>
          <w:szCs w:val="22"/>
          <w:lang w:val="sk-SK"/>
        </w:rPr>
        <w:tab/>
      </w:r>
      <w:r w:rsidRPr="008012AC">
        <w:rPr>
          <w:b/>
          <w:szCs w:val="22"/>
          <w:lang w:val="sk-SK"/>
        </w:rPr>
        <w:t>Farmakokinetické vlastnosti</w:t>
      </w:r>
    </w:p>
    <w:p w14:paraId="19E1AD5D" w14:textId="77777777" w:rsidR="00C65852" w:rsidRDefault="00C65852" w:rsidP="008012AC">
      <w:pPr>
        <w:pStyle w:val="Subheading1-additional"/>
        <w:spacing w:line="240" w:lineRule="auto"/>
        <w:rPr>
          <w:lang w:val="sk-SK"/>
        </w:rPr>
      </w:pPr>
    </w:p>
    <w:p w14:paraId="0A8CE6D8" w14:textId="77777777" w:rsidR="00036C70" w:rsidRPr="000761F3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Všeobecné vlastnosti účinnej látky</w:t>
      </w:r>
    </w:p>
    <w:p w14:paraId="5A80ABEF" w14:textId="42A6D477" w:rsidR="00036C70" w:rsidRPr="00221358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 xml:space="preserve">Propiverín sa takmer úplne absorbuje z gastrointestinálneho traktu. Podlieha </w:t>
      </w:r>
      <w:r w:rsidR="00B44A59">
        <w:rPr>
          <w:szCs w:val="22"/>
          <w:lang w:val="sk-SK"/>
        </w:rPr>
        <w:t>značnému</w:t>
      </w:r>
      <w:r w:rsidRPr="000761F3">
        <w:rPr>
          <w:szCs w:val="22"/>
          <w:lang w:val="sk-SK"/>
        </w:rPr>
        <w:t xml:space="preserve"> first pass metabolizmu. Účinky na bunky hladkého svalu močového mechúra sú spôsobené vlastnou liečivou látkou a tromi aktívnymi m</w:t>
      </w:r>
      <w:r w:rsidRPr="00221358">
        <w:rPr>
          <w:szCs w:val="22"/>
          <w:lang w:val="sk-SK"/>
        </w:rPr>
        <w:t>etabolitmi, ktoré sa rýchlo vylučujú do moču.</w:t>
      </w:r>
    </w:p>
    <w:p w14:paraId="1550C3E6" w14:textId="77777777" w:rsidR="00036C70" w:rsidRPr="00EB4A60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5677FA63" w14:textId="1531AB81" w:rsidR="00036C70" w:rsidRPr="00E82AB6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E82AB6">
        <w:rPr>
          <w:szCs w:val="22"/>
          <w:lang w:val="sk-SK"/>
        </w:rPr>
        <w:t>Absorpcia</w:t>
      </w:r>
    </w:p>
    <w:p w14:paraId="53CD8BC5" w14:textId="2D8D3846" w:rsidR="00036C70" w:rsidRPr="00E82AB6" w:rsidRDefault="00BF6E17" w:rsidP="008012AC">
      <w:pPr>
        <w:spacing w:line="240" w:lineRule="auto"/>
        <w:rPr>
          <w:rFonts w:cs="Arial"/>
          <w:szCs w:val="22"/>
          <w:lang w:val="sk-SK"/>
        </w:rPr>
      </w:pPr>
      <w:r w:rsidRPr="00E82AB6">
        <w:rPr>
          <w:szCs w:val="22"/>
          <w:lang w:val="sk-SK"/>
        </w:rPr>
        <w:t>Bioekvivalencia Mictonormu 15</w:t>
      </w:r>
      <w:r w:rsidR="00C65852">
        <w:rPr>
          <w:szCs w:val="22"/>
          <w:lang w:val="sk-SK"/>
        </w:rPr>
        <w:t> </w:t>
      </w:r>
      <w:r w:rsidRPr="00E82AB6">
        <w:rPr>
          <w:szCs w:val="22"/>
          <w:lang w:val="sk-SK"/>
        </w:rPr>
        <w:t>mg filmom obalené tablety s referenčným lie</w:t>
      </w:r>
      <w:r w:rsidR="00776FB0">
        <w:rPr>
          <w:szCs w:val="22"/>
          <w:lang w:val="sk-SK"/>
        </w:rPr>
        <w:t>kom</w:t>
      </w:r>
      <w:r w:rsidRPr="00E82AB6">
        <w:rPr>
          <w:szCs w:val="22"/>
          <w:lang w:val="sk-SK"/>
        </w:rPr>
        <w:t xml:space="preserve"> Mictonorm bola preukázaná vhodnou štúdiou biologickej dostupnosti.</w:t>
      </w:r>
    </w:p>
    <w:p w14:paraId="0F77DC50" w14:textId="6068C8FF" w:rsidR="00036C70" w:rsidRPr="000761F3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C258CB">
        <w:rPr>
          <w:szCs w:val="22"/>
          <w:lang w:val="sk-SK"/>
        </w:rPr>
        <w:t>Po perorálnom podaní Mictonormu sa propiverín rýchlo absorbuje z gastrointestinálneho traktu a</w:t>
      </w:r>
      <w:r w:rsidR="00776FB0">
        <w:rPr>
          <w:szCs w:val="22"/>
          <w:lang w:val="sk-SK"/>
        </w:rPr>
        <w:t> </w:t>
      </w:r>
      <w:r w:rsidRPr="00C258CB">
        <w:rPr>
          <w:szCs w:val="22"/>
          <w:lang w:val="sk-SK"/>
        </w:rPr>
        <w:t>maximálnu koncentráciu v plazme dosahuje za 2,3 hodiny. Priemerná absolútna biologická dostupnosť</w:t>
      </w:r>
      <w:r w:rsidR="00776FB0">
        <w:rPr>
          <w:szCs w:val="22"/>
          <w:lang w:val="sk-SK"/>
        </w:rPr>
        <w:t xml:space="preserve"> Mictonormu</w:t>
      </w:r>
      <w:r w:rsidRPr="00C258CB">
        <w:rPr>
          <w:szCs w:val="22"/>
          <w:lang w:val="sk-SK"/>
        </w:rPr>
        <w:t xml:space="preserve"> je 40,5 % (aritmetická stredná hodnota pre AUC</w:t>
      </w:r>
      <w:r w:rsidRPr="00C258CB">
        <w:rPr>
          <w:szCs w:val="22"/>
          <w:vertAlign w:val="subscript"/>
          <w:lang w:val="sk-SK"/>
        </w:rPr>
        <w:t>0</w:t>
      </w:r>
      <w:r w:rsidRPr="00C258CB">
        <w:rPr>
          <w:szCs w:val="22"/>
          <w:vertAlign w:val="subscript"/>
          <w:lang w:val="sk-SK"/>
        </w:rPr>
        <w:noBreakHyphen/>
      </w:r>
      <w:r w:rsidRPr="000761F3">
        <w:rPr>
          <w:szCs w:val="22"/>
          <w:vertAlign w:val="subscript"/>
          <w:lang w:val="sk-SK"/>
        </w:rPr>
        <w:sym w:font="Symbol" w:char="F0A5"/>
      </w:r>
      <w:r w:rsidRPr="000761F3">
        <w:rPr>
          <w:szCs w:val="22"/>
          <w:vertAlign w:val="subscript"/>
          <w:lang w:val="sk-SK"/>
        </w:rPr>
        <w:t> </w:t>
      </w:r>
      <w:r w:rsidRPr="000358DE">
        <w:rPr>
          <w:szCs w:val="22"/>
          <w:lang w:val="sk-SK"/>
        </w:rPr>
        <w:t>(p.o.)</w:t>
      </w:r>
      <w:r w:rsidRPr="000761F3">
        <w:rPr>
          <w:szCs w:val="22"/>
          <w:lang w:val="sk-SK"/>
        </w:rPr>
        <w:t> / AUC</w:t>
      </w:r>
      <w:r w:rsidRPr="000761F3">
        <w:rPr>
          <w:szCs w:val="22"/>
          <w:vertAlign w:val="subscript"/>
          <w:lang w:val="sk-SK"/>
        </w:rPr>
        <w:t>0</w:t>
      </w:r>
      <w:r w:rsidRPr="000761F3">
        <w:rPr>
          <w:szCs w:val="22"/>
          <w:vertAlign w:val="subscript"/>
          <w:lang w:val="sk-SK"/>
        </w:rPr>
        <w:noBreakHyphen/>
      </w:r>
      <w:r w:rsidRPr="000761F3">
        <w:rPr>
          <w:szCs w:val="22"/>
          <w:vertAlign w:val="subscript"/>
          <w:lang w:val="sk-SK"/>
        </w:rPr>
        <w:sym w:font="Symbol" w:char="F0A5"/>
      </w:r>
      <w:r w:rsidRPr="000358DE">
        <w:rPr>
          <w:szCs w:val="22"/>
          <w:lang w:val="sk-SK"/>
        </w:rPr>
        <w:t> (i.v.)</w:t>
      </w:r>
      <w:r w:rsidRPr="000761F3">
        <w:rPr>
          <w:szCs w:val="22"/>
          <w:lang w:val="sk-SK"/>
        </w:rPr>
        <w:t>).</w:t>
      </w:r>
    </w:p>
    <w:p w14:paraId="044B9114" w14:textId="77777777" w:rsidR="00F172F8" w:rsidRPr="00221358" w:rsidRDefault="00F172F8" w:rsidP="008012AC">
      <w:pPr>
        <w:spacing w:line="240" w:lineRule="auto"/>
        <w:rPr>
          <w:rFonts w:cs="Arial"/>
          <w:szCs w:val="22"/>
          <w:lang w:val="sk-SK"/>
        </w:rPr>
      </w:pPr>
    </w:p>
    <w:p w14:paraId="62095F97" w14:textId="1DB4A90D" w:rsidR="00036C70" w:rsidRPr="00E82AB6" w:rsidRDefault="00776FB0" w:rsidP="008012AC">
      <w:pPr>
        <w:spacing w:line="240" w:lineRule="auto"/>
        <w:rPr>
          <w:rFonts w:cs="Arial"/>
          <w:szCs w:val="22"/>
          <w:lang w:val="sk-SK"/>
        </w:rPr>
      </w:pPr>
      <w:r>
        <w:rPr>
          <w:szCs w:val="22"/>
          <w:lang w:val="sk-SK"/>
        </w:rPr>
        <w:t>Príjem stravy</w:t>
      </w:r>
      <w:r w:rsidR="00036C70" w:rsidRPr="00221358">
        <w:rPr>
          <w:szCs w:val="22"/>
          <w:lang w:val="sk-SK"/>
        </w:rPr>
        <w:t xml:space="preserve"> zvyšuje biologickú dostupnosť propiverínu (priemerný nárast 1,3-násobný), ale významne neovplyvňuje maximálnu </w:t>
      </w:r>
      <w:r w:rsidR="007164F4">
        <w:rPr>
          <w:szCs w:val="22"/>
          <w:lang w:val="sk-SK"/>
        </w:rPr>
        <w:t xml:space="preserve">plazmatickú </w:t>
      </w:r>
      <w:r w:rsidR="00036C70" w:rsidRPr="00221358">
        <w:rPr>
          <w:szCs w:val="22"/>
          <w:lang w:val="sk-SK"/>
        </w:rPr>
        <w:t>koncentráciu propiverínu alebo jeho hlavného metabolitu, N-oxid propiverínu. Tento rozdiel v biologickej dostupnosti pravd</w:t>
      </w:r>
      <w:r w:rsidR="00036C70" w:rsidRPr="00EB4A60">
        <w:rPr>
          <w:szCs w:val="22"/>
          <w:lang w:val="sk-SK"/>
        </w:rPr>
        <w:t>epodobne nie je klinicky významný, ale u pacientov s poruchou funkcie pečene a</w:t>
      </w:r>
      <w:r w:rsidR="00C051AD">
        <w:rPr>
          <w:szCs w:val="22"/>
          <w:lang w:val="sk-SK"/>
        </w:rPr>
        <w:t>lebo</w:t>
      </w:r>
      <w:r w:rsidR="00036C70" w:rsidRPr="00EB4A60">
        <w:rPr>
          <w:szCs w:val="22"/>
          <w:lang w:val="sk-SK"/>
        </w:rPr>
        <w:t xml:space="preserve"> obličiek je treba zvážiť úpravu dávky. Preto by sa propiverín mal užiť pred jedlom.</w:t>
      </w:r>
    </w:p>
    <w:p w14:paraId="1CA50DF5" w14:textId="77777777" w:rsidR="00036C70" w:rsidRPr="00E82AB6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03152B47" w14:textId="77777777" w:rsidR="00036C70" w:rsidRPr="00E82AB6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E82AB6">
        <w:rPr>
          <w:szCs w:val="22"/>
          <w:lang w:val="sk-SK"/>
        </w:rPr>
        <w:t>Distribúcia</w:t>
      </w:r>
    </w:p>
    <w:p w14:paraId="5E29E9E7" w14:textId="6ABEC61F" w:rsidR="00036C70" w:rsidRPr="00DE2260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734E3F">
        <w:rPr>
          <w:szCs w:val="22"/>
          <w:lang w:val="sk-SK"/>
        </w:rPr>
        <w:t>Po opakovanom podávaní Mictonormu trikrát denne sa rovnovážny stav dosiahne po</w:t>
      </w:r>
      <w:r w:rsidR="00DE2260">
        <w:rPr>
          <w:szCs w:val="22"/>
          <w:lang w:val="sk-SK"/>
        </w:rPr>
        <w:t> </w:t>
      </w:r>
      <w:r w:rsidRPr="00734E3F">
        <w:rPr>
          <w:szCs w:val="22"/>
          <w:lang w:val="sk-SK"/>
        </w:rPr>
        <w:t>štyroch až piatich dňoch pri vyššej koncent</w:t>
      </w:r>
      <w:r w:rsidRPr="00F478F2">
        <w:rPr>
          <w:szCs w:val="22"/>
          <w:lang w:val="sk-SK"/>
        </w:rPr>
        <w:t>rácii než po aplikácii jednej dávky (C</w:t>
      </w:r>
      <w:r w:rsidRPr="00F478F2">
        <w:rPr>
          <w:szCs w:val="22"/>
          <w:vertAlign w:val="subscript"/>
          <w:lang w:val="sk-SK"/>
        </w:rPr>
        <w:t>priem</w:t>
      </w:r>
      <w:r w:rsidR="00DE2260">
        <w:rPr>
          <w:szCs w:val="22"/>
          <w:vertAlign w:val="subscript"/>
          <w:lang w:val="sk-SK"/>
        </w:rPr>
        <w:t>er</w:t>
      </w:r>
      <w:r w:rsidRPr="00104743">
        <w:rPr>
          <w:szCs w:val="22"/>
          <w:lang w:val="sk-SK"/>
        </w:rPr>
        <w:t xml:space="preserve"> = 61</w:t>
      </w:r>
      <w:r w:rsidR="00DE2260">
        <w:rPr>
          <w:szCs w:val="22"/>
          <w:lang w:val="sk-SK"/>
        </w:rPr>
        <w:t> </w:t>
      </w:r>
      <w:r w:rsidRPr="00104743">
        <w:rPr>
          <w:szCs w:val="22"/>
          <w:lang w:val="sk-SK"/>
        </w:rPr>
        <w:t xml:space="preserve">ng/ml). Distribučný objem bol </w:t>
      </w:r>
      <w:r w:rsidR="00A15BEE" w:rsidRPr="000656A2">
        <w:rPr>
          <w:szCs w:val="22"/>
          <w:lang w:val="sk-SK"/>
        </w:rPr>
        <w:t xml:space="preserve">meraný </w:t>
      </w:r>
      <w:r w:rsidRPr="000656A2">
        <w:rPr>
          <w:szCs w:val="22"/>
          <w:lang w:val="sk-SK"/>
        </w:rPr>
        <w:t>u 21 zdravých dobrovoľníkoch po intravenóznej aplikácii propiverín</w:t>
      </w:r>
      <w:r w:rsidR="00DE2260">
        <w:rPr>
          <w:szCs w:val="22"/>
          <w:lang w:val="sk-SK"/>
        </w:rPr>
        <w:t>i</w:t>
      </w:r>
      <w:r w:rsidRPr="000656A2">
        <w:rPr>
          <w:szCs w:val="22"/>
          <w:lang w:val="sk-SK"/>
        </w:rPr>
        <w:t>u</w:t>
      </w:r>
      <w:r w:rsidR="00DE2260">
        <w:rPr>
          <w:szCs w:val="22"/>
          <w:lang w:val="sk-SK"/>
        </w:rPr>
        <w:t>mchloridu</w:t>
      </w:r>
      <w:r w:rsidRPr="000656A2">
        <w:rPr>
          <w:szCs w:val="22"/>
          <w:lang w:val="sk-SK"/>
        </w:rPr>
        <w:t xml:space="preserve"> a pohyboval sa v rozpätí od 125 do 473</w:t>
      </w:r>
      <w:r w:rsidR="00C65852">
        <w:rPr>
          <w:szCs w:val="22"/>
          <w:lang w:val="sk-SK"/>
        </w:rPr>
        <w:t> </w:t>
      </w:r>
      <w:r w:rsidRPr="000656A2">
        <w:rPr>
          <w:szCs w:val="22"/>
          <w:lang w:val="sk-SK"/>
        </w:rPr>
        <w:t>l (priemer 279</w:t>
      </w:r>
      <w:r w:rsidR="00C65852">
        <w:rPr>
          <w:szCs w:val="22"/>
          <w:lang w:val="sk-SK"/>
        </w:rPr>
        <w:t> </w:t>
      </w:r>
      <w:r w:rsidRPr="000656A2">
        <w:rPr>
          <w:szCs w:val="22"/>
          <w:lang w:val="sk-SK"/>
        </w:rPr>
        <w:t>l), čo ukazuje, že veľké množstv</w:t>
      </w:r>
      <w:r w:rsidRPr="00DE2260">
        <w:rPr>
          <w:szCs w:val="22"/>
          <w:lang w:val="sk-SK"/>
        </w:rPr>
        <w:t xml:space="preserve">o </w:t>
      </w:r>
      <w:r w:rsidR="00DE2260">
        <w:rPr>
          <w:szCs w:val="22"/>
          <w:lang w:val="sk-SK"/>
        </w:rPr>
        <w:t xml:space="preserve">dostupného </w:t>
      </w:r>
      <w:r w:rsidRPr="00DE2260">
        <w:rPr>
          <w:szCs w:val="22"/>
          <w:lang w:val="sk-SK"/>
        </w:rPr>
        <w:t>propiverínu sa distribuuje do periférnych kompartmentov. Väzba na bielkoviny plazmy je 90</w:t>
      </w:r>
      <w:r w:rsidR="00DE2260">
        <w:rPr>
          <w:szCs w:val="22"/>
          <w:lang w:val="sk-SK"/>
        </w:rPr>
        <w:t xml:space="preserve"> </w:t>
      </w:r>
      <w:r w:rsidRPr="00DE2260">
        <w:rPr>
          <w:szCs w:val="22"/>
          <w:lang w:val="sk-SK"/>
        </w:rPr>
        <w:t>–</w:t>
      </w:r>
      <w:r w:rsidR="00DE2260">
        <w:rPr>
          <w:szCs w:val="22"/>
          <w:lang w:val="sk-SK"/>
        </w:rPr>
        <w:t xml:space="preserve"> </w:t>
      </w:r>
      <w:r w:rsidRPr="00DE2260">
        <w:rPr>
          <w:szCs w:val="22"/>
          <w:lang w:val="sk-SK"/>
        </w:rPr>
        <w:t>95 % pre východiskovú látku a asi 60 % pre hlavný metabolit.</w:t>
      </w:r>
    </w:p>
    <w:p w14:paraId="08FF3C15" w14:textId="77777777" w:rsidR="00036C70" w:rsidRPr="00DE2260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4328A340" w14:textId="090B94D6" w:rsidR="00355C36" w:rsidRPr="003B7DE1" w:rsidRDefault="00036C70" w:rsidP="008012AC">
      <w:pPr>
        <w:pStyle w:val="CaptionStyle"/>
        <w:spacing w:after="0"/>
        <w:rPr>
          <w:lang w:val="sk-SK"/>
        </w:rPr>
      </w:pPr>
      <w:r w:rsidRPr="000358DE">
        <w:rPr>
          <w:lang w:val="sk-SK"/>
        </w:rPr>
        <w:t xml:space="preserve">Koncentrácia </w:t>
      </w:r>
      <w:r w:rsidRPr="003B7DE1">
        <w:rPr>
          <w:lang w:val="sk-SK"/>
        </w:rPr>
        <w:t>propiverínu</w:t>
      </w:r>
      <w:r w:rsidRPr="000358DE">
        <w:rPr>
          <w:lang w:val="sk-SK"/>
        </w:rPr>
        <w:t xml:space="preserve"> v plazme u 16 zdravých dobrovoľníkov po jednej a opakovaných dávkach Mictonormu (trikrát denne po dobu 6 dní):</w:t>
      </w:r>
    </w:p>
    <w:p w14:paraId="0F86B9CB" w14:textId="77777777" w:rsidR="00036C70" w:rsidRPr="00355C36" w:rsidRDefault="00036C70" w:rsidP="008012AC">
      <w:pPr>
        <w:pStyle w:val="CaptionStyle"/>
        <w:spacing w:after="0"/>
      </w:pPr>
      <w:r w:rsidRPr="00355C36">
        <w:object w:dxaOrig="3705" w:dyaOrig="2295" w14:anchorId="662EC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95pt;height:113.95pt" o:ole="" fillcolor="window">
            <v:imagedata r:id="rId10" o:title=""/>
          </v:shape>
          <o:OLEObject Type="Embed" ProgID="Word.Picture.8" ShapeID="_x0000_i1025" DrawAspect="Content" ObjectID="_1637405128" r:id="rId11"/>
        </w:object>
      </w:r>
      <w:r w:rsidRPr="00355C36">
        <w:tab/>
      </w:r>
      <w:r w:rsidRPr="00355C36">
        <w:object w:dxaOrig="3705" w:dyaOrig="2295" w14:anchorId="2B660EE7">
          <v:shape id="_x0000_i1026" type="#_x0000_t75" style="width:185.95pt;height:113.95pt" o:ole="" fillcolor="window">
            <v:imagedata r:id="rId12" o:title=""/>
          </v:shape>
          <o:OLEObject Type="Embed" ProgID="Word.Picture.8" ShapeID="_x0000_i1026" DrawAspect="Content" ObjectID="_1637405129" r:id="rId13"/>
        </w:object>
      </w:r>
    </w:p>
    <w:p w14:paraId="3E924C94" w14:textId="6DCDDC89" w:rsidR="00036C70" w:rsidRPr="000761F3" w:rsidRDefault="005F1356" w:rsidP="008012AC">
      <w:pPr>
        <w:tabs>
          <w:tab w:val="clear" w:pos="567"/>
          <w:tab w:val="left" w:pos="2552"/>
          <w:tab w:val="left" w:pos="6379"/>
        </w:tabs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ab/>
        <w:t>jed</w:t>
      </w:r>
      <w:r w:rsidR="00DE2260">
        <w:rPr>
          <w:szCs w:val="22"/>
          <w:lang w:val="sk-SK"/>
        </w:rPr>
        <w:t xml:space="preserve">na </w:t>
      </w:r>
      <w:r w:rsidRPr="000761F3">
        <w:rPr>
          <w:szCs w:val="22"/>
          <w:lang w:val="sk-SK"/>
        </w:rPr>
        <w:t>dávka</w:t>
      </w:r>
      <w:r w:rsidRPr="000761F3">
        <w:rPr>
          <w:szCs w:val="22"/>
          <w:lang w:val="sk-SK"/>
        </w:rPr>
        <w:tab/>
      </w:r>
      <w:r w:rsidRPr="000761F3">
        <w:rPr>
          <w:szCs w:val="22"/>
          <w:lang w:val="sk-SK"/>
        </w:rPr>
        <w:tab/>
      </w:r>
      <w:r w:rsidR="00036C70" w:rsidRPr="000761F3">
        <w:rPr>
          <w:szCs w:val="22"/>
          <w:lang w:val="sk-SK"/>
        </w:rPr>
        <w:t>viacnásobné dávky</w:t>
      </w:r>
    </w:p>
    <w:p w14:paraId="0D90AD93" w14:textId="77777777" w:rsidR="00036C70" w:rsidRPr="000761F3" w:rsidRDefault="00036C70" w:rsidP="008012AC">
      <w:pPr>
        <w:spacing w:line="240" w:lineRule="auto"/>
        <w:rPr>
          <w:szCs w:val="22"/>
          <w:lang w:val="sk-SK"/>
        </w:rPr>
      </w:pPr>
    </w:p>
    <w:p w14:paraId="025F91C9" w14:textId="44756047" w:rsidR="00036C70" w:rsidRPr="000358DE" w:rsidRDefault="00036C70" w:rsidP="008012AC">
      <w:pPr>
        <w:pStyle w:val="CaptionStyle"/>
        <w:spacing w:after="0"/>
        <w:rPr>
          <w:rFonts w:cs="Arial"/>
          <w:lang w:val="sk-SK"/>
        </w:rPr>
      </w:pPr>
      <w:r w:rsidRPr="003B7DE1">
        <w:rPr>
          <w:lang w:val="sk-SK"/>
        </w:rPr>
        <w:t>Charakteristiky</w:t>
      </w:r>
      <w:r w:rsidRPr="000358DE">
        <w:rPr>
          <w:lang w:val="sk-SK"/>
        </w:rPr>
        <w:t xml:space="preserve"> rovnovážneho stavu propiverínu po viacnásobn</w:t>
      </w:r>
      <w:r w:rsidR="00DE2260">
        <w:rPr>
          <w:lang w:val="sk-SK"/>
        </w:rPr>
        <w:t>om</w:t>
      </w:r>
      <w:r w:rsidRPr="000358DE">
        <w:rPr>
          <w:lang w:val="sk-SK"/>
        </w:rPr>
        <w:t xml:space="preserve"> </w:t>
      </w:r>
      <w:r w:rsidR="00DE2260">
        <w:rPr>
          <w:lang w:val="sk-SK"/>
        </w:rPr>
        <w:t>podávaní</w:t>
      </w:r>
      <w:r w:rsidRPr="000358DE">
        <w:rPr>
          <w:lang w:val="sk-SK"/>
        </w:rPr>
        <w:t xml:space="preserve"> Mictonormu 16 zdravým dobrovoľníkom (trikrát denne po dobu 6 dní):</w:t>
      </w:r>
    </w:p>
    <w:tbl>
      <w:tblPr>
        <w:tblW w:w="0" w:type="auto"/>
        <w:tblInd w:w="1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009"/>
        <w:gridCol w:w="1040"/>
        <w:gridCol w:w="1039"/>
        <w:gridCol w:w="1040"/>
        <w:gridCol w:w="1039"/>
        <w:gridCol w:w="1040"/>
      </w:tblGrid>
      <w:tr w:rsidR="00036C70" w:rsidRPr="00C258CB" w14:paraId="37A3A33B" w14:textId="77777777" w:rsidTr="000358DE">
        <w:trPr>
          <w:cantSplit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87408" w14:textId="77777777" w:rsidR="00036C70" w:rsidRPr="000761F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761F3">
              <w:rPr>
                <w:szCs w:val="22"/>
                <w:lang w:val="sk-SK"/>
              </w:rPr>
              <w:t>interval dávky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83098" w14:textId="77777777" w:rsidR="00036C70" w:rsidRPr="000761F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761F3">
              <w:rPr>
                <w:szCs w:val="22"/>
                <w:lang w:val="sk-SK"/>
              </w:rPr>
              <w:t>AUC0-</w:t>
            </w:r>
            <w:r w:rsidRPr="000761F3">
              <w:rPr>
                <w:szCs w:val="22"/>
                <w:lang w:val="sk-SK"/>
              </w:rPr>
              <w:sym w:font="Symbol" w:char="F074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D3853" w14:textId="77777777" w:rsidR="00036C70" w:rsidRPr="000761F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761F3">
              <w:rPr>
                <w:szCs w:val="22"/>
                <w:lang w:val="sk-SK"/>
              </w:rPr>
              <w:t>PTF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67A6E" w14:textId="65FB65F2" w:rsidR="00036C70" w:rsidRPr="00EB4A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221358">
              <w:rPr>
                <w:szCs w:val="22"/>
                <w:lang w:val="sk-SK"/>
              </w:rPr>
              <w:t>C</w:t>
            </w:r>
            <w:r w:rsidRPr="00221358">
              <w:rPr>
                <w:szCs w:val="22"/>
                <w:vertAlign w:val="subscript"/>
                <w:lang w:val="sk-SK"/>
              </w:rPr>
              <w:t>priem</w:t>
            </w:r>
            <w:r w:rsidR="00DE2260">
              <w:rPr>
                <w:szCs w:val="22"/>
                <w:vertAlign w:val="subscript"/>
                <w:lang w:val="sk-SK"/>
              </w:rPr>
              <w:t>er</w:t>
            </w:r>
          </w:p>
        </w:tc>
      </w:tr>
      <w:tr w:rsidR="00036C70" w:rsidRPr="00C258CB" w14:paraId="5CAE82AE" w14:textId="77777777" w:rsidTr="000358DE">
        <w:trPr>
          <w:cantSplit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DD09" w14:textId="77777777" w:rsidR="00036C70" w:rsidRPr="00E82AB6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E82AB6">
              <w:rPr>
                <w:szCs w:val="22"/>
                <w:lang w:val="sk-SK"/>
              </w:rPr>
              <w:t>[h]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6A80" w14:textId="77777777" w:rsidR="00036C70" w:rsidRPr="000761F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E82AB6">
              <w:rPr>
                <w:szCs w:val="22"/>
                <w:lang w:val="sk-SK"/>
              </w:rPr>
              <w:t>[ng</w:t>
            </w:r>
            <w:r w:rsidRPr="000761F3">
              <w:rPr>
                <w:szCs w:val="22"/>
                <w:lang w:val="sk-SK"/>
              </w:rPr>
              <w:sym w:font="Symbol" w:char="F0D7"/>
            </w:r>
            <w:r w:rsidRPr="000761F3">
              <w:rPr>
                <w:szCs w:val="22"/>
                <w:lang w:val="sk-SK"/>
              </w:rPr>
              <w:t>h/ml]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E3C" w14:textId="77777777" w:rsidR="00036C70" w:rsidRPr="000761F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761F3">
              <w:rPr>
                <w:szCs w:val="22"/>
                <w:lang w:val="sk-SK"/>
              </w:rPr>
              <w:t>CV [%]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768D" w14:textId="77777777" w:rsidR="00036C70" w:rsidRPr="00221358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221358">
              <w:rPr>
                <w:szCs w:val="22"/>
                <w:lang w:val="sk-SK"/>
              </w:rPr>
              <w:t>[%]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E87F" w14:textId="77777777" w:rsidR="00036C70" w:rsidRPr="00EB4A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221358">
              <w:rPr>
                <w:szCs w:val="22"/>
                <w:lang w:val="sk-SK"/>
              </w:rPr>
              <w:t>CV [%]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31D8" w14:textId="77777777" w:rsidR="00036C70" w:rsidRPr="00EB4A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EB4A60">
              <w:rPr>
                <w:szCs w:val="22"/>
                <w:lang w:val="sk-SK"/>
              </w:rPr>
              <w:t>[ng/ml]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FFEA" w14:textId="77777777" w:rsidR="00036C70" w:rsidRPr="00E82AB6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E82AB6">
              <w:rPr>
                <w:szCs w:val="22"/>
                <w:lang w:val="sk-SK"/>
              </w:rPr>
              <w:t>CV [%]</w:t>
            </w:r>
          </w:p>
        </w:tc>
      </w:tr>
      <w:tr w:rsidR="00036C70" w:rsidRPr="00C258CB" w14:paraId="68E05205" w14:textId="77777777" w:rsidTr="000358DE">
        <w:trPr>
          <w:cantSplit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2C6" w14:textId="3F9EFF98" w:rsidR="00036C70" w:rsidRPr="00DE22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DE2260">
              <w:rPr>
                <w:szCs w:val="22"/>
                <w:lang w:val="sk-SK"/>
              </w:rPr>
              <w:t>0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DE2260">
              <w:rPr>
                <w:szCs w:val="22"/>
                <w:lang w:val="sk-SK"/>
              </w:rPr>
              <w:t>–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DE2260">
              <w:rPr>
                <w:szCs w:val="22"/>
                <w:lang w:val="sk-SK"/>
              </w:rPr>
              <w:t xml:space="preserve">8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F8B" w14:textId="77777777" w:rsidR="00036C70" w:rsidRPr="00DE22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DE2260">
              <w:rPr>
                <w:szCs w:val="22"/>
                <w:lang w:val="sk-SK"/>
              </w:rPr>
              <w:t>515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DAA1" w14:textId="77777777" w:rsidR="00036C70" w:rsidRPr="000358DE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358DE">
              <w:rPr>
                <w:szCs w:val="22"/>
                <w:lang w:val="sk-SK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11E1" w14:textId="77777777" w:rsidR="00036C70" w:rsidRPr="000358DE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358DE">
              <w:rPr>
                <w:szCs w:val="22"/>
                <w:lang w:val="sk-SK"/>
              </w:rPr>
              <w:t>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B1D7" w14:textId="77777777" w:rsidR="00036C70" w:rsidRPr="000358DE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358DE">
              <w:rPr>
                <w:szCs w:val="22"/>
                <w:lang w:val="sk-SK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B6D" w14:textId="77777777" w:rsidR="00036C70" w:rsidRPr="000358DE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358DE">
              <w:rPr>
                <w:szCs w:val="22"/>
                <w:lang w:val="sk-SK"/>
              </w:rPr>
              <w:t>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1AA" w14:textId="77777777" w:rsidR="00036C70" w:rsidRPr="000358DE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358DE">
              <w:rPr>
                <w:szCs w:val="22"/>
                <w:lang w:val="sk-SK"/>
              </w:rPr>
              <w:t>36</w:t>
            </w:r>
          </w:p>
        </w:tc>
      </w:tr>
      <w:tr w:rsidR="00036C70" w:rsidRPr="00C258CB" w14:paraId="3D4BE60C" w14:textId="77777777" w:rsidTr="000358DE">
        <w:trPr>
          <w:cantSplit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6CCD" w14:textId="55A42047" w:rsidR="00036C70" w:rsidRPr="00734E3F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734E3F">
              <w:rPr>
                <w:szCs w:val="22"/>
                <w:lang w:val="sk-SK"/>
              </w:rPr>
              <w:t>8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734E3F">
              <w:rPr>
                <w:szCs w:val="22"/>
                <w:lang w:val="sk-SK"/>
              </w:rPr>
              <w:t>–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734E3F">
              <w:rPr>
                <w:szCs w:val="22"/>
                <w:lang w:val="sk-SK"/>
              </w:rPr>
              <w:t xml:space="preserve">16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5EE" w14:textId="77777777" w:rsidR="00036C70" w:rsidRPr="00F478F2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F478F2">
              <w:rPr>
                <w:szCs w:val="22"/>
                <w:lang w:val="sk-SK"/>
              </w:rPr>
              <w:t>460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A70" w14:textId="77777777" w:rsidR="00036C70" w:rsidRPr="000656A2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656A2">
              <w:rPr>
                <w:szCs w:val="22"/>
                <w:lang w:val="sk-SK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B21F" w14:textId="77777777" w:rsidR="00036C70" w:rsidRPr="00DE22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DE2260">
              <w:rPr>
                <w:szCs w:val="22"/>
                <w:lang w:val="sk-SK"/>
              </w:rPr>
              <w:t>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20F" w14:textId="77777777" w:rsidR="00036C70" w:rsidRPr="0085356C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85356C">
              <w:rPr>
                <w:szCs w:val="22"/>
                <w:lang w:val="sk-SK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6846" w14:textId="77777777" w:rsidR="00036C70" w:rsidRPr="0052790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527903">
              <w:rPr>
                <w:szCs w:val="22"/>
                <w:lang w:val="sk-SK"/>
              </w:rPr>
              <w:t>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290" w14:textId="77777777" w:rsidR="00036C70" w:rsidRPr="00761D0A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761D0A">
              <w:rPr>
                <w:szCs w:val="22"/>
                <w:lang w:val="sk-SK"/>
              </w:rPr>
              <w:t>33</w:t>
            </w:r>
          </w:p>
        </w:tc>
      </w:tr>
      <w:tr w:rsidR="00036C70" w:rsidRPr="00C258CB" w14:paraId="490D1022" w14:textId="77777777" w:rsidTr="000358DE">
        <w:trPr>
          <w:cantSplit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3E64" w14:textId="3BDD7D50" w:rsidR="00036C70" w:rsidRPr="00734E3F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734E3F">
              <w:rPr>
                <w:szCs w:val="22"/>
                <w:lang w:val="sk-SK"/>
              </w:rPr>
              <w:t>16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734E3F">
              <w:rPr>
                <w:szCs w:val="22"/>
                <w:lang w:val="sk-SK"/>
              </w:rPr>
              <w:t>–</w:t>
            </w:r>
            <w:r w:rsidR="00DE2260">
              <w:rPr>
                <w:szCs w:val="22"/>
                <w:lang w:val="sk-SK"/>
              </w:rPr>
              <w:t xml:space="preserve"> </w:t>
            </w:r>
            <w:r w:rsidRPr="00734E3F">
              <w:rPr>
                <w:szCs w:val="22"/>
                <w:lang w:val="sk-SK"/>
              </w:rPr>
              <w:t xml:space="preserve">24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489C" w14:textId="77777777" w:rsidR="00036C70" w:rsidRPr="00F478F2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F478F2">
              <w:rPr>
                <w:szCs w:val="22"/>
                <w:lang w:val="sk-SK"/>
              </w:rPr>
              <w:t>421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710D" w14:textId="77777777" w:rsidR="00036C70" w:rsidRPr="000656A2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0656A2">
              <w:rPr>
                <w:szCs w:val="22"/>
                <w:lang w:val="sk-SK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B42C" w14:textId="77777777" w:rsidR="00036C70" w:rsidRPr="00DE22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DE2260">
              <w:rPr>
                <w:szCs w:val="22"/>
                <w:lang w:val="sk-SK"/>
              </w:rPr>
              <w:t>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DB85" w14:textId="77777777" w:rsidR="00036C70" w:rsidRPr="00DE2260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DE2260">
              <w:rPr>
                <w:szCs w:val="22"/>
                <w:lang w:val="sk-SK"/>
              </w:rPr>
              <w:t>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77F" w14:textId="77777777" w:rsidR="00036C70" w:rsidRPr="0085356C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85356C">
              <w:rPr>
                <w:szCs w:val="22"/>
                <w:lang w:val="sk-SK"/>
              </w:rPr>
              <w:t>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63C" w14:textId="77777777" w:rsidR="00036C70" w:rsidRPr="00527903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527903">
              <w:rPr>
                <w:szCs w:val="22"/>
                <w:lang w:val="sk-SK"/>
              </w:rPr>
              <w:t>36</w:t>
            </w:r>
          </w:p>
        </w:tc>
      </w:tr>
      <w:tr w:rsidR="00036C70" w:rsidRPr="002A124D" w14:paraId="7FA16596" w14:textId="77777777" w:rsidTr="005F1356">
        <w:tc>
          <w:tcPr>
            <w:tcW w:w="77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B502" w14:textId="77777777" w:rsidR="00036C70" w:rsidRPr="00734E3F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734E3F">
              <w:rPr>
                <w:szCs w:val="22"/>
                <w:lang w:val="sk-SK"/>
              </w:rPr>
              <w:t>CV: coefficient of variation (variačný koeficient)</w:t>
            </w:r>
          </w:p>
          <w:p w14:paraId="089CBA3D" w14:textId="77777777" w:rsidR="00036C70" w:rsidRPr="00F478F2" w:rsidRDefault="00036C70" w:rsidP="008012AC">
            <w:pPr>
              <w:spacing w:line="240" w:lineRule="auto"/>
              <w:rPr>
                <w:rFonts w:cs="Arial"/>
                <w:szCs w:val="22"/>
                <w:lang w:val="sk-SK"/>
              </w:rPr>
            </w:pPr>
            <w:r w:rsidRPr="00F478F2">
              <w:rPr>
                <w:szCs w:val="22"/>
                <w:lang w:val="sk-SK"/>
              </w:rPr>
              <w:t>PTF: peak-through fluctuation (kolísanie medzi vrcholovou a minimálnou hladinou)</w:t>
            </w:r>
          </w:p>
        </w:tc>
      </w:tr>
    </w:tbl>
    <w:p w14:paraId="6DC32ADE" w14:textId="77777777" w:rsidR="00036C70" w:rsidRPr="00734E3F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73507EC1" w14:textId="77777777" w:rsidR="00036C70" w:rsidRPr="00F478F2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>Biotransformácia</w:t>
      </w:r>
    </w:p>
    <w:p w14:paraId="721BB8E8" w14:textId="51957CC6" w:rsidR="00036C70" w:rsidRPr="0085356C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0656A2">
        <w:rPr>
          <w:szCs w:val="22"/>
          <w:lang w:val="sk-SK"/>
        </w:rPr>
        <w:t xml:space="preserve">Propiverín je extenzívne metabolizovaný črevnými a pečeňovými enzýmami. Primárna metabolická cesta </w:t>
      </w:r>
      <w:r w:rsidR="00D25A3E" w:rsidRPr="000656A2">
        <w:rPr>
          <w:szCs w:val="22"/>
          <w:lang w:val="sk-SK"/>
        </w:rPr>
        <w:t>zah</w:t>
      </w:r>
      <w:r w:rsidR="00D25A3E">
        <w:rPr>
          <w:szCs w:val="22"/>
          <w:lang w:val="sk-SK"/>
        </w:rPr>
        <w:t>ŕ</w:t>
      </w:r>
      <w:r w:rsidR="00D25A3E" w:rsidRPr="000656A2">
        <w:rPr>
          <w:szCs w:val="22"/>
          <w:lang w:val="sk-SK"/>
        </w:rPr>
        <w:t>ň</w:t>
      </w:r>
      <w:r w:rsidR="00D25A3E">
        <w:rPr>
          <w:szCs w:val="22"/>
          <w:lang w:val="sk-SK"/>
        </w:rPr>
        <w:t>a</w:t>
      </w:r>
      <w:r w:rsidR="00D25A3E" w:rsidRPr="000656A2">
        <w:rPr>
          <w:szCs w:val="22"/>
          <w:lang w:val="sk-SK"/>
        </w:rPr>
        <w:t xml:space="preserve"> </w:t>
      </w:r>
      <w:r w:rsidRPr="000656A2">
        <w:rPr>
          <w:szCs w:val="22"/>
          <w:lang w:val="sk-SK"/>
        </w:rPr>
        <w:t>oxidáciu piperidylu</w:t>
      </w:r>
      <w:r w:rsidRPr="00D25A3E">
        <w:rPr>
          <w:szCs w:val="22"/>
          <w:lang w:val="sk-SK"/>
        </w:rPr>
        <w:t>-N a je sprostredkovaná CYP 3A4 a flavín</w:t>
      </w:r>
      <w:r w:rsidRPr="00D25A3E">
        <w:rPr>
          <w:szCs w:val="22"/>
          <w:lang w:val="sk-SK"/>
        </w:rPr>
        <w:softHyphen/>
        <w:t>monoxygenázou (FMO) 1 a</w:t>
      </w:r>
      <w:r w:rsidR="004619D3">
        <w:rPr>
          <w:szCs w:val="22"/>
          <w:lang w:val="sk-SK"/>
        </w:rPr>
        <w:t> </w:t>
      </w:r>
      <w:r w:rsidRPr="00D25A3E">
        <w:rPr>
          <w:szCs w:val="22"/>
          <w:lang w:val="sk-SK"/>
        </w:rPr>
        <w:t>3. Dochádza k tvorbe omnoho menej aktívneho N-oxidu, ktorého koncentrácia v plazme značne prevyšuje koncentráciu východiskovej látky. V moči boli zistené štyri metabolity; tri</w:t>
      </w:r>
      <w:r w:rsidR="00350307" w:rsidRPr="00D25A3E">
        <w:rPr>
          <w:szCs w:val="22"/>
          <w:lang w:val="sk-SK"/>
        </w:rPr>
        <w:t xml:space="preserve"> </w:t>
      </w:r>
      <w:r w:rsidRPr="00D25A3E">
        <w:rPr>
          <w:szCs w:val="22"/>
          <w:lang w:val="sk-SK"/>
        </w:rPr>
        <w:t>z nich sú farma</w:t>
      </w:r>
      <w:r w:rsidRPr="0085356C">
        <w:rPr>
          <w:szCs w:val="22"/>
          <w:lang w:val="sk-SK"/>
        </w:rPr>
        <w:t>kologicky aktívne a môžu prispieť k terapeutickej účinnosti Mictonormu.</w:t>
      </w:r>
    </w:p>
    <w:p w14:paraId="2C9193CB" w14:textId="77777777" w:rsidR="00F172F8" w:rsidRPr="00527903" w:rsidRDefault="00F172F8" w:rsidP="008012AC">
      <w:pPr>
        <w:spacing w:line="240" w:lineRule="auto"/>
        <w:rPr>
          <w:rFonts w:cs="Arial"/>
          <w:szCs w:val="22"/>
          <w:lang w:val="sk-SK"/>
        </w:rPr>
      </w:pPr>
    </w:p>
    <w:p w14:paraId="67DFA1CB" w14:textId="0B97EE4A" w:rsidR="00036C70" w:rsidRPr="0085356C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0358DE">
        <w:rPr>
          <w:i/>
          <w:szCs w:val="22"/>
          <w:lang w:val="sk-SK"/>
        </w:rPr>
        <w:t>In vitro</w:t>
      </w:r>
      <w:r w:rsidRPr="00D25A3E">
        <w:rPr>
          <w:szCs w:val="22"/>
          <w:lang w:val="sk-SK"/>
        </w:rPr>
        <w:t xml:space="preserve"> bola</w:t>
      </w:r>
      <w:r w:rsidR="0085356C">
        <w:rPr>
          <w:szCs w:val="22"/>
          <w:lang w:val="sk-SK"/>
        </w:rPr>
        <w:t xml:space="preserve"> </w:t>
      </w:r>
      <w:r w:rsidRPr="00D25A3E">
        <w:rPr>
          <w:szCs w:val="22"/>
          <w:lang w:val="sk-SK"/>
        </w:rPr>
        <w:t>pri koncentráciách prevyšujúcich terapeutické koncentrácie v plazme 10</w:t>
      </w:r>
      <w:r w:rsidR="0085356C">
        <w:rPr>
          <w:szCs w:val="22"/>
          <w:lang w:val="sk-SK"/>
        </w:rPr>
        <w:t xml:space="preserve"> –</w:t>
      </w:r>
      <w:r w:rsidRPr="0085356C">
        <w:rPr>
          <w:szCs w:val="22"/>
          <w:lang w:val="sk-SK"/>
        </w:rPr>
        <w:t>100</w:t>
      </w:r>
      <w:r w:rsidR="0085356C">
        <w:rPr>
          <w:szCs w:val="22"/>
          <w:lang w:val="sk-SK"/>
        </w:rPr>
        <w:t xml:space="preserve"> krát</w:t>
      </w:r>
      <w:r w:rsidRPr="0085356C">
        <w:rPr>
          <w:szCs w:val="22"/>
          <w:lang w:val="sk-SK"/>
        </w:rPr>
        <w:t xml:space="preserve"> </w:t>
      </w:r>
      <w:r w:rsidR="0085356C">
        <w:rPr>
          <w:szCs w:val="22"/>
          <w:lang w:val="sk-SK"/>
        </w:rPr>
        <w:t>(</w:t>
      </w:r>
      <w:r w:rsidRPr="0085356C">
        <w:rPr>
          <w:szCs w:val="22"/>
          <w:lang w:val="sk-SK"/>
        </w:rPr>
        <w:t xml:space="preserve">pozri </w:t>
      </w:r>
      <w:r w:rsidR="0085356C">
        <w:rPr>
          <w:szCs w:val="22"/>
          <w:lang w:val="sk-SK"/>
        </w:rPr>
        <w:t>časť</w:t>
      </w:r>
      <w:r w:rsidRPr="0085356C">
        <w:rPr>
          <w:szCs w:val="22"/>
          <w:lang w:val="sk-SK"/>
        </w:rPr>
        <w:t xml:space="preserve"> 4.5) zistená slabá inhibícia CYP 3A4 a CYP 2D6.</w:t>
      </w:r>
    </w:p>
    <w:p w14:paraId="094EDACA" w14:textId="77777777" w:rsidR="00036C70" w:rsidRPr="00527903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312C3C65" w14:textId="77777777" w:rsidR="00036C70" w:rsidRPr="00761D0A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Eliminácia</w:t>
      </w:r>
    </w:p>
    <w:p w14:paraId="1FA76A07" w14:textId="33C38F1F" w:rsidR="00036C70" w:rsidRPr="0085356C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1261FC">
        <w:rPr>
          <w:szCs w:val="22"/>
          <w:lang w:val="sk-SK"/>
        </w:rPr>
        <w:t xml:space="preserve">Po perorálnom podaní 30 mg </w:t>
      </w:r>
      <w:r w:rsidRPr="00335F7F">
        <w:rPr>
          <w:szCs w:val="22"/>
          <w:vertAlign w:val="superscript"/>
          <w:lang w:val="sk-SK"/>
        </w:rPr>
        <w:t>14</w:t>
      </w:r>
      <w:r w:rsidRPr="00335F7F">
        <w:rPr>
          <w:szCs w:val="22"/>
          <w:lang w:val="sk-SK"/>
        </w:rPr>
        <w:t>C-propiverín</w:t>
      </w:r>
      <w:r w:rsidR="0085356C">
        <w:rPr>
          <w:szCs w:val="22"/>
          <w:lang w:val="sk-SK"/>
        </w:rPr>
        <w:t>ium</w:t>
      </w:r>
      <w:r w:rsidRPr="0085356C">
        <w:rPr>
          <w:szCs w:val="22"/>
          <w:lang w:val="sk-SK"/>
        </w:rPr>
        <w:t>chloridu zdravým dobrovoľníkom bolo v priebehu 12 dní vylúčené do moču 60 % rádioaktivity a 21 % sa vylúčilo stolic</w:t>
      </w:r>
      <w:r w:rsidR="0085356C">
        <w:rPr>
          <w:szCs w:val="22"/>
          <w:lang w:val="sk-SK"/>
        </w:rPr>
        <w:t>ou</w:t>
      </w:r>
      <w:r w:rsidRPr="0085356C">
        <w:rPr>
          <w:szCs w:val="22"/>
          <w:lang w:val="sk-SK"/>
        </w:rPr>
        <w:t>. Menej než 1 % perorálnej dávky sa vylučuje do moču v nezmenenom stave. Priemerný celkový klírens po podaní jednej 30 mg dávky je 371 ml/min (191</w:t>
      </w:r>
      <w:r w:rsidR="0085356C">
        <w:rPr>
          <w:szCs w:val="22"/>
          <w:lang w:val="sk-SK"/>
        </w:rPr>
        <w:t xml:space="preserve"> – </w:t>
      </w:r>
      <w:r w:rsidRPr="0085356C">
        <w:rPr>
          <w:szCs w:val="22"/>
          <w:lang w:val="sk-SK"/>
        </w:rPr>
        <w:t>870 ml/min). V troch štúdiách</w:t>
      </w:r>
      <w:r w:rsidR="0085356C">
        <w:rPr>
          <w:szCs w:val="22"/>
          <w:lang w:val="sk-SK"/>
        </w:rPr>
        <w:t xml:space="preserve"> </w:t>
      </w:r>
      <w:r w:rsidRPr="0085356C">
        <w:rPr>
          <w:szCs w:val="22"/>
          <w:lang w:val="sk-SK"/>
        </w:rPr>
        <w:t>zah</w:t>
      </w:r>
      <w:r w:rsidR="0085356C">
        <w:rPr>
          <w:szCs w:val="22"/>
          <w:lang w:val="sk-SK"/>
        </w:rPr>
        <w:t>ŕňa</w:t>
      </w:r>
      <w:r w:rsidRPr="0085356C">
        <w:rPr>
          <w:szCs w:val="22"/>
          <w:lang w:val="sk-SK"/>
        </w:rPr>
        <w:t>júcich celkom 37 zdravých dobrovoľníkov bol priemerný polčas eliminácie 14,1 hodiny, resp. 20,1 a 22,1 hodiny.</w:t>
      </w:r>
    </w:p>
    <w:p w14:paraId="749B4157" w14:textId="77777777" w:rsidR="00036C70" w:rsidRPr="00527903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0326ACA8" w14:textId="39C6EA91" w:rsidR="00036C70" w:rsidRPr="00630D29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Linearita/</w:t>
      </w:r>
      <w:r w:rsidRPr="00630D29">
        <w:rPr>
          <w:szCs w:val="22"/>
          <w:lang w:val="sk-SK"/>
        </w:rPr>
        <w:t>nelinearita</w:t>
      </w:r>
    </w:p>
    <w:p w14:paraId="713C7BBE" w14:textId="1C9DF833" w:rsidR="00036C70" w:rsidRPr="00187239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1261FC">
        <w:rPr>
          <w:szCs w:val="22"/>
          <w:lang w:val="sk-SK"/>
        </w:rPr>
        <w:t>Farmakokinetické parametre propiverínu a N-oxidu propiverínu</w:t>
      </w:r>
      <w:r w:rsidRPr="00335F7F">
        <w:rPr>
          <w:szCs w:val="22"/>
          <w:lang w:val="sk-SK"/>
        </w:rPr>
        <w:t xml:space="preserve"> po perorálnom podaní 10</w:t>
      </w:r>
      <w:r w:rsidR="00187239">
        <w:rPr>
          <w:szCs w:val="22"/>
          <w:lang w:val="sk-SK"/>
        </w:rPr>
        <w:t xml:space="preserve"> – </w:t>
      </w:r>
      <w:r w:rsidRPr="00187239">
        <w:rPr>
          <w:szCs w:val="22"/>
          <w:lang w:val="sk-SK"/>
        </w:rPr>
        <w:t>30 mg propiverín</w:t>
      </w:r>
      <w:r w:rsidR="00187239">
        <w:rPr>
          <w:szCs w:val="22"/>
          <w:lang w:val="sk-SK"/>
        </w:rPr>
        <w:t>ium</w:t>
      </w:r>
      <w:r w:rsidRPr="00187239">
        <w:rPr>
          <w:szCs w:val="22"/>
          <w:lang w:val="sk-SK"/>
        </w:rPr>
        <w:t>chloridu sú lineárne závislé od dávky. Pri rovnovážnom stave nie sú v porovnaní s</w:t>
      </w:r>
      <w:r w:rsidR="00ED568B">
        <w:rPr>
          <w:szCs w:val="22"/>
          <w:lang w:val="sk-SK"/>
        </w:rPr>
        <w:t> </w:t>
      </w:r>
      <w:r w:rsidRPr="00187239">
        <w:rPr>
          <w:szCs w:val="22"/>
          <w:lang w:val="sk-SK"/>
        </w:rPr>
        <w:t>podaním jednej dávky žiadne zmeny vo farmakokinetike.</w:t>
      </w:r>
    </w:p>
    <w:p w14:paraId="3864266E" w14:textId="77777777" w:rsidR="00036C70" w:rsidRPr="00527903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75230DEB" w14:textId="77777777" w:rsidR="00036C70" w:rsidRPr="00761D0A" w:rsidRDefault="00036C70" w:rsidP="008012AC">
      <w:pPr>
        <w:pStyle w:val="Subheading1-additional"/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Charakteristiky u pacientov</w:t>
      </w:r>
    </w:p>
    <w:p w14:paraId="5CD9E6E8" w14:textId="24038573" w:rsidR="00036C70" w:rsidRPr="00187239" w:rsidRDefault="00036C70" w:rsidP="008012AC">
      <w:pPr>
        <w:pStyle w:val="Subheading2-additional"/>
        <w:spacing w:line="240" w:lineRule="auto"/>
        <w:rPr>
          <w:rFonts w:cs="Arial"/>
          <w:szCs w:val="22"/>
          <w:lang w:val="sk-SK"/>
        </w:rPr>
      </w:pPr>
      <w:r w:rsidRPr="001261FC">
        <w:rPr>
          <w:szCs w:val="22"/>
          <w:lang w:val="sk-SK"/>
        </w:rPr>
        <w:t>Poruch</w:t>
      </w:r>
      <w:r w:rsidR="00187239">
        <w:rPr>
          <w:szCs w:val="22"/>
          <w:lang w:val="sk-SK"/>
        </w:rPr>
        <w:t>a</w:t>
      </w:r>
      <w:r w:rsidRPr="00187239">
        <w:rPr>
          <w:szCs w:val="22"/>
          <w:lang w:val="sk-SK"/>
        </w:rPr>
        <w:t xml:space="preserve"> funkcie obličiek:</w:t>
      </w:r>
    </w:p>
    <w:p w14:paraId="2E7C39E9" w14:textId="3B1732A6" w:rsidR="00036C70" w:rsidRPr="00187239" w:rsidRDefault="00187239" w:rsidP="008012AC">
      <w:pPr>
        <w:spacing w:line="240" w:lineRule="auto"/>
        <w:rPr>
          <w:rFonts w:cs="Arial"/>
          <w:szCs w:val="22"/>
          <w:lang w:val="sk-SK"/>
        </w:rPr>
      </w:pPr>
      <w:r>
        <w:rPr>
          <w:szCs w:val="22"/>
          <w:lang w:val="sk-SK"/>
        </w:rPr>
        <w:t>Závažná</w:t>
      </w:r>
      <w:r w:rsidR="00036C70" w:rsidRPr="00187239">
        <w:rPr>
          <w:szCs w:val="22"/>
          <w:lang w:val="sk-SK"/>
        </w:rPr>
        <w:t xml:space="preserve"> poruch</w:t>
      </w:r>
      <w:r>
        <w:rPr>
          <w:szCs w:val="22"/>
          <w:lang w:val="sk-SK"/>
        </w:rPr>
        <w:t>a funkcie</w:t>
      </w:r>
      <w:r w:rsidR="00036C70" w:rsidRPr="00187239">
        <w:rPr>
          <w:szCs w:val="22"/>
          <w:lang w:val="sk-SK"/>
        </w:rPr>
        <w:t xml:space="preserve"> obličiek nemen</w:t>
      </w:r>
      <w:r>
        <w:rPr>
          <w:szCs w:val="22"/>
          <w:lang w:val="sk-SK"/>
        </w:rPr>
        <w:t>í</w:t>
      </w:r>
      <w:r w:rsidR="00036C70" w:rsidRPr="00187239">
        <w:rPr>
          <w:szCs w:val="22"/>
          <w:lang w:val="sk-SK"/>
        </w:rPr>
        <w:t xml:space="preserve"> významne dispozíciu propiverínu a jeho hlavného metabolitu N-oxidu propiverínu, ako vyplýva zo štúdie s jedno</w:t>
      </w:r>
      <w:r>
        <w:rPr>
          <w:szCs w:val="22"/>
          <w:lang w:val="sk-SK"/>
        </w:rPr>
        <w:t xml:space="preserve">rázovou </w:t>
      </w:r>
      <w:r w:rsidR="00036C70" w:rsidRPr="00187239">
        <w:rPr>
          <w:szCs w:val="22"/>
          <w:lang w:val="sk-SK"/>
        </w:rPr>
        <w:t>dávkou u 12 pacientov s</w:t>
      </w:r>
      <w:r>
        <w:rPr>
          <w:szCs w:val="22"/>
          <w:lang w:val="sk-SK"/>
        </w:rPr>
        <w:t> </w:t>
      </w:r>
      <w:r w:rsidR="00036C70" w:rsidRPr="00187239">
        <w:rPr>
          <w:szCs w:val="22"/>
          <w:lang w:val="sk-SK"/>
        </w:rPr>
        <w:t>klírensom kreatinínu &lt;</w:t>
      </w:r>
      <w:r w:rsidR="00C65852">
        <w:rPr>
          <w:szCs w:val="22"/>
          <w:lang w:val="sk-SK"/>
        </w:rPr>
        <w:t> </w:t>
      </w:r>
      <w:r w:rsidR="00036C70" w:rsidRPr="00187239">
        <w:rPr>
          <w:szCs w:val="22"/>
          <w:lang w:val="sk-SK"/>
        </w:rPr>
        <w:t>30 ml/min. Upravovať dávku nie je potrebné, pokiaľ celková denná dávka propiverín</w:t>
      </w:r>
      <w:r>
        <w:rPr>
          <w:szCs w:val="22"/>
          <w:lang w:val="sk-SK"/>
        </w:rPr>
        <w:t>ium</w:t>
      </w:r>
      <w:r w:rsidR="00036C70" w:rsidRPr="00187239">
        <w:rPr>
          <w:szCs w:val="22"/>
          <w:lang w:val="sk-SK"/>
        </w:rPr>
        <w:t>chloridu neprekročí 30 mg (t. j. Mictonorm 15</w:t>
      </w:r>
      <w:r w:rsidR="00C65852">
        <w:rPr>
          <w:szCs w:val="22"/>
          <w:lang w:val="sk-SK"/>
        </w:rPr>
        <w:t> </w:t>
      </w:r>
      <w:r w:rsidR="00036C70" w:rsidRPr="00187239">
        <w:rPr>
          <w:szCs w:val="22"/>
          <w:lang w:val="sk-SK"/>
        </w:rPr>
        <w:t xml:space="preserve">mg filmom obalené tablety podávaný dvakrát denne). V </w:t>
      </w:r>
      <w:r w:rsidR="00036C70" w:rsidRPr="00BA4291">
        <w:rPr>
          <w:szCs w:val="22"/>
          <w:lang w:val="sk-SK"/>
        </w:rPr>
        <w:t xml:space="preserve">prípade, že sa má podávať vyššia dávka (t. j. 45 mg), odporúča sa starostlivá titrácia dávky </w:t>
      </w:r>
      <w:r w:rsidR="00527903" w:rsidRPr="000358DE">
        <w:rPr>
          <w:szCs w:val="22"/>
          <w:lang w:val="sk-SK"/>
        </w:rPr>
        <w:t>vzhľadom na</w:t>
      </w:r>
      <w:r w:rsidR="00036C70" w:rsidRPr="00BA4291">
        <w:rPr>
          <w:szCs w:val="22"/>
          <w:lang w:val="sk-SK"/>
        </w:rPr>
        <w:t xml:space="preserve"> anticholinergn</w:t>
      </w:r>
      <w:r w:rsidR="00527903" w:rsidRPr="000358DE">
        <w:rPr>
          <w:szCs w:val="22"/>
          <w:lang w:val="sk-SK"/>
        </w:rPr>
        <w:t>é</w:t>
      </w:r>
      <w:r w:rsidR="00036C70" w:rsidRPr="00BA4291">
        <w:rPr>
          <w:szCs w:val="22"/>
          <w:lang w:val="sk-SK"/>
        </w:rPr>
        <w:t xml:space="preserve"> účink</w:t>
      </w:r>
      <w:r w:rsidR="00527903" w:rsidRPr="000358DE">
        <w:rPr>
          <w:szCs w:val="22"/>
          <w:lang w:val="sk-SK"/>
        </w:rPr>
        <w:t>y</w:t>
      </w:r>
      <w:r w:rsidR="00036C70" w:rsidRPr="00BA4291">
        <w:rPr>
          <w:szCs w:val="22"/>
          <w:lang w:val="sk-SK"/>
        </w:rPr>
        <w:t xml:space="preserve"> ako ukazovate</w:t>
      </w:r>
      <w:r w:rsidR="00527903" w:rsidRPr="000358DE">
        <w:rPr>
          <w:szCs w:val="22"/>
          <w:lang w:val="sk-SK"/>
        </w:rPr>
        <w:t>le</w:t>
      </w:r>
      <w:r w:rsidR="00036C70" w:rsidRPr="00CA51ED">
        <w:rPr>
          <w:szCs w:val="22"/>
          <w:lang w:val="sk-SK"/>
        </w:rPr>
        <w:t xml:space="preserve"> znášanlivosti.</w:t>
      </w:r>
    </w:p>
    <w:p w14:paraId="6EC65B23" w14:textId="77777777" w:rsidR="00036C70" w:rsidRPr="007E007A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4AA33018" w14:textId="0729433E" w:rsidR="00036C70" w:rsidRPr="00187239" w:rsidRDefault="007A7808" w:rsidP="008012AC">
      <w:pPr>
        <w:pStyle w:val="Subheading2-additional"/>
        <w:spacing w:line="240" w:lineRule="auto"/>
        <w:rPr>
          <w:rFonts w:cs="Arial"/>
          <w:szCs w:val="22"/>
          <w:lang w:val="sk-SK"/>
        </w:rPr>
      </w:pPr>
      <w:r w:rsidRPr="00527903">
        <w:rPr>
          <w:szCs w:val="22"/>
          <w:lang w:val="sk-SK"/>
        </w:rPr>
        <w:t>Poruch</w:t>
      </w:r>
      <w:r w:rsidR="00187239">
        <w:rPr>
          <w:szCs w:val="22"/>
          <w:lang w:val="sk-SK"/>
        </w:rPr>
        <w:t>a</w:t>
      </w:r>
      <w:r w:rsidRPr="00187239">
        <w:rPr>
          <w:szCs w:val="22"/>
          <w:lang w:val="sk-SK"/>
        </w:rPr>
        <w:t xml:space="preserve"> funkcie pečene:</w:t>
      </w:r>
    </w:p>
    <w:p w14:paraId="7178F596" w14:textId="339274FA" w:rsidR="00036C70" w:rsidRPr="007E007A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7E007A">
        <w:rPr>
          <w:szCs w:val="22"/>
          <w:lang w:val="sk-SK"/>
        </w:rPr>
        <w:t>U 12 pacientov s miernou až stredn</w:t>
      </w:r>
      <w:r w:rsidR="007E007A">
        <w:rPr>
          <w:szCs w:val="22"/>
          <w:lang w:val="sk-SK"/>
        </w:rPr>
        <w:t>e závažnou</w:t>
      </w:r>
      <w:r w:rsidRPr="007E007A">
        <w:rPr>
          <w:szCs w:val="22"/>
          <w:lang w:val="sk-SK"/>
        </w:rPr>
        <w:t xml:space="preserve"> poruchou funkcie pečene (steatóza pečene) bola v</w:t>
      </w:r>
      <w:r w:rsidR="00ED568B">
        <w:rPr>
          <w:szCs w:val="22"/>
          <w:lang w:val="sk-SK"/>
        </w:rPr>
        <w:t> </w:t>
      </w:r>
      <w:r w:rsidRPr="007E007A">
        <w:rPr>
          <w:szCs w:val="22"/>
          <w:lang w:val="sk-SK"/>
        </w:rPr>
        <w:t>porovnaní s 12 zdravými kontrolnými osobami podobná farmakokinetika rovnovážneho stavu. Pre</w:t>
      </w:r>
      <w:r w:rsidR="00ED568B">
        <w:rPr>
          <w:szCs w:val="22"/>
          <w:lang w:val="sk-SK"/>
        </w:rPr>
        <w:t> </w:t>
      </w:r>
      <w:r w:rsidRPr="007E007A">
        <w:rPr>
          <w:szCs w:val="22"/>
          <w:lang w:val="sk-SK"/>
        </w:rPr>
        <w:t xml:space="preserve">závažné poruchy </w:t>
      </w:r>
      <w:r w:rsidR="007E007A">
        <w:rPr>
          <w:szCs w:val="22"/>
          <w:lang w:val="sk-SK"/>
        </w:rPr>
        <w:t xml:space="preserve">funkcie </w:t>
      </w:r>
      <w:r w:rsidRPr="007E007A">
        <w:rPr>
          <w:szCs w:val="22"/>
          <w:lang w:val="sk-SK"/>
        </w:rPr>
        <w:t>pečene nie sú k dispozícii</w:t>
      </w:r>
      <w:r w:rsidR="007E007A">
        <w:rPr>
          <w:szCs w:val="22"/>
          <w:lang w:val="sk-SK"/>
        </w:rPr>
        <w:t xml:space="preserve"> žiadne</w:t>
      </w:r>
      <w:r w:rsidR="007E007A" w:rsidRPr="007E007A">
        <w:rPr>
          <w:szCs w:val="22"/>
          <w:lang w:val="sk-SK"/>
        </w:rPr>
        <w:t xml:space="preserve"> údaje</w:t>
      </w:r>
      <w:r w:rsidR="007E007A">
        <w:rPr>
          <w:szCs w:val="22"/>
          <w:lang w:val="sk-SK"/>
        </w:rPr>
        <w:t>.</w:t>
      </w:r>
    </w:p>
    <w:p w14:paraId="487278C6" w14:textId="77777777" w:rsidR="00036C70" w:rsidRPr="00527903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6A901261" w14:textId="77777777" w:rsidR="00036C70" w:rsidRPr="00761D0A" w:rsidRDefault="00036C70" w:rsidP="008012AC">
      <w:pPr>
        <w:pStyle w:val="Subheading2-additional"/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Vek:</w:t>
      </w:r>
    </w:p>
    <w:p w14:paraId="341DF3E6" w14:textId="03FEE93E" w:rsidR="00036C70" w:rsidRPr="007E007A" w:rsidRDefault="00036C70" w:rsidP="008012AC">
      <w:pPr>
        <w:spacing w:line="240" w:lineRule="auto"/>
        <w:rPr>
          <w:rFonts w:cs="Arial"/>
          <w:szCs w:val="22"/>
          <w:lang w:val="sk-SK"/>
        </w:rPr>
      </w:pPr>
      <w:r w:rsidRPr="001261FC">
        <w:rPr>
          <w:szCs w:val="22"/>
          <w:lang w:val="sk-SK"/>
        </w:rPr>
        <w:t>Porovnanie minimálnych koncentrácií v plazme pri rovnovážnom stave (</w:t>
      </w:r>
      <w:r w:rsidRPr="00335F7F">
        <w:rPr>
          <w:szCs w:val="22"/>
          <w:lang w:val="sk-SK"/>
        </w:rPr>
        <w:t>Mictonorm trikrát denne po</w:t>
      </w:r>
      <w:r w:rsidR="00E72086">
        <w:rPr>
          <w:szCs w:val="22"/>
          <w:lang w:val="sk-SK"/>
        </w:rPr>
        <w:t> </w:t>
      </w:r>
      <w:r w:rsidR="007E007A">
        <w:rPr>
          <w:szCs w:val="22"/>
          <w:lang w:val="sk-SK"/>
        </w:rPr>
        <w:t>dobu</w:t>
      </w:r>
      <w:r w:rsidRPr="007E007A">
        <w:rPr>
          <w:szCs w:val="22"/>
          <w:lang w:val="sk-SK"/>
        </w:rPr>
        <w:t xml:space="preserve"> 28 dní) nevykazuje žiaden rozdiel medzi staršími pacientmi (60</w:t>
      </w:r>
      <w:r w:rsidR="007E007A">
        <w:rPr>
          <w:szCs w:val="22"/>
          <w:lang w:val="sk-SK"/>
        </w:rPr>
        <w:t xml:space="preserve"> – </w:t>
      </w:r>
      <w:r w:rsidRPr="007E007A">
        <w:rPr>
          <w:szCs w:val="22"/>
          <w:lang w:val="sk-SK"/>
        </w:rPr>
        <w:t xml:space="preserve">85 </w:t>
      </w:r>
      <w:r w:rsidR="007E007A">
        <w:rPr>
          <w:szCs w:val="22"/>
          <w:lang w:val="sk-SK"/>
        </w:rPr>
        <w:t>rokov</w:t>
      </w:r>
      <w:r w:rsidRPr="007E007A">
        <w:rPr>
          <w:szCs w:val="22"/>
          <w:lang w:val="sk-SK"/>
        </w:rPr>
        <w:t>; priemer 68) a</w:t>
      </w:r>
      <w:r w:rsidR="007E007A">
        <w:rPr>
          <w:szCs w:val="22"/>
          <w:lang w:val="sk-SK"/>
        </w:rPr>
        <w:t> </w:t>
      </w:r>
      <w:r w:rsidRPr="007E007A">
        <w:rPr>
          <w:szCs w:val="22"/>
          <w:lang w:val="sk-SK"/>
        </w:rPr>
        <w:t xml:space="preserve">mladými zdravými </w:t>
      </w:r>
      <w:r w:rsidR="007E007A">
        <w:rPr>
          <w:szCs w:val="22"/>
          <w:lang w:val="sk-SK"/>
        </w:rPr>
        <w:t>osobami</w:t>
      </w:r>
      <w:r w:rsidRPr="007E007A">
        <w:rPr>
          <w:szCs w:val="22"/>
          <w:lang w:val="sk-SK"/>
        </w:rPr>
        <w:t>. Pomer východiskovej látky metabolitu zostáva u starších pacientov nezmenený, čo svedčí o tom, že metabolická konverzia propiverínu na jeho hlavn</w:t>
      </w:r>
      <w:r w:rsidR="007E007A">
        <w:rPr>
          <w:szCs w:val="22"/>
          <w:lang w:val="sk-SK"/>
        </w:rPr>
        <w:t>ý</w:t>
      </w:r>
      <w:r w:rsidRPr="007E007A">
        <w:rPr>
          <w:szCs w:val="22"/>
          <w:lang w:val="sk-SK"/>
        </w:rPr>
        <w:t xml:space="preserve"> metabolit, N-oxid propiverínu, nezávisí od veku a nelimituje celkovú exkréciu.</w:t>
      </w:r>
    </w:p>
    <w:p w14:paraId="7C227E2A" w14:textId="77777777" w:rsidR="00036C70" w:rsidRPr="00527903" w:rsidRDefault="00036C70" w:rsidP="008012AC">
      <w:pPr>
        <w:spacing w:line="240" w:lineRule="auto"/>
        <w:rPr>
          <w:rFonts w:cs="Arial"/>
          <w:szCs w:val="22"/>
          <w:lang w:val="sk-SK"/>
        </w:rPr>
      </w:pPr>
    </w:p>
    <w:p w14:paraId="524F19A0" w14:textId="77777777" w:rsidR="00036C70" w:rsidRPr="00761D0A" w:rsidRDefault="00036C70" w:rsidP="008012AC">
      <w:pPr>
        <w:pStyle w:val="Subheading2-additional"/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Pacienti s glaukómom:</w:t>
      </w:r>
    </w:p>
    <w:p w14:paraId="3F96FF71" w14:textId="6BFEF617" w:rsidR="00D12DEB" w:rsidRDefault="00036C70" w:rsidP="008012AC">
      <w:pPr>
        <w:spacing w:line="240" w:lineRule="auto"/>
        <w:rPr>
          <w:szCs w:val="22"/>
          <w:lang w:val="sk-SK"/>
        </w:rPr>
      </w:pPr>
      <w:r w:rsidRPr="00761D0A">
        <w:rPr>
          <w:szCs w:val="22"/>
          <w:lang w:val="sk-SK"/>
        </w:rPr>
        <w:t>Vnútroočný tlak u pacientov s glaukómom s otvoreným uhlom a u pacientov s liečeným (</w:t>
      </w:r>
      <w:r w:rsidR="00335F7F">
        <w:rPr>
          <w:szCs w:val="22"/>
          <w:lang w:val="sk-SK"/>
        </w:rPr>
        <w:t>sledovan</w:t>
      </w:r>
      <w:r w:rsidR="000358DE">
        <w:rPr>
          <w:szCs w:val="22"/>
          <w:lang w:val="sk-SK"/>
        </w:rPr>
        <w:t>ý</w:t>
      </w:r>
      <w:r w:rsidR="00335F7F">
        <w:rPr>
          <w:szCs w:val="22"/>
          <w:lang w:val="sk-SK"/>
        </w:rPr>
        <w:t>m</w:t>
      </w:r>
      <w:r w:rsidRPr="00BA4291">
        <w:rPr>
          <w:szCs w:val="22"/>
          <w:lang w:val="sk-SK"/>
        </w:rPr>
        <w:t>) glaukómom s uzavretým uhlom sa po podaní Mictonormu</w:t>
      </w:r>
      <w:r w:rsidR="00350307" w:rsidRPr="00BA4291">
        <w:rPr>
          <w:szCs w:val="22"/>
          <w:lang w:val="sk-SK"/>
        </w:rPr>
        <w:t xml:space="preserve"> </w:t>
      </w:r>
      <w:r w:rsidRPr="00BA4291">
        <w:rPr>
          <w:szCs w:val="22"/>
          <w:lang w:val="sk-SK"/>
        </w:rPr>
        <w:t>trikrát denne nezvyšuje, ako bolo preukázané dvomi placebom kontrolovanými štúdiami.</w:t>
      </w:r>
    </w:p>
    <w:p w14:paraId="0C4032E4" w14:textId="77777777" w:rsidR="00C24902" w:rsidRPr="002A124D" w:rsidRDefault="00C24902" w:rsidP="008012AC">
      <w:pPr>
        <w:spacing w:line="240" w:lineRule="auto"/>
        <w:rPr>
          <w:szCs w:val="22"/>
          <w:lang w:val="sk-SK"/>
        </w:rPr>
      </w:pPr>
    </w:p>
    <w:p w14:paraId="01C91004" w14:textId="79613314" w:rsidR="00C24902" w:rsidRPr="002A124D" w:rsidRDefault="00C24902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5.3</w:t>
      </w:r>
      <w:r w:rsidRPr="002A124D">
        <w:rPr>
          <w:b/>
          <w:szCs w:val="22"/>
          <w:lang w:val="sk-SK"/>
        </w:rPr>
        <w:tab/>
      </w:r>
      <w:r w:rsidRPr="008012AC">
        <w:rPr>
          <w:b/>
          <w:szCs w:val="22"/>
          <w:lang w:val="sk-SK"/>
        </w:rPr>
        <w:t>Predklinické údaje o bezpečnosti</w:t>
      </w:r>
    </w:p>
    <w:p w14:paraId="20F18D5D" w14:textId="77777777" w:rsidR="00C24902" w:rsidRPr="002A124D" w:rsidRDefault="00C24902" w:rsidP="008012AC">
      <w:pPr>
        <w:spacing w:line="240" w:lineRule="auto"/>
        <w:rPr>
          <w:szCs w:val="22"/>
          <w:lang w:val="sk-SK"/>
        </w:rPr>
      </w:pPr>
    </w:p>
    <w:p w14:paraId="4920440C" w14:textId="521F63B0" w:rsidR="007B692E" w:rsidRPr="00221358" w:rsidRDefault="007B692E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 xml:space="preserve">V dlhodobých štúdiách s perorálnym </w:t>
      </w:r>
      <w:r w:rsidR="009036D8">
        <w:rPr>
          <w:szCs w:val="22"/>
          <w:lang w:val="sk-SK"/>
        </w:rPr>
        <w:t>podávaním</w:t>
      </w:r>
      <w:r w:rsidRPr="000761F3">
        <w:rPr>
          <w:szCs w:val="22"/>
          <w:lang w:val="sk-SK"/>
        </w:rPr>
        <w:t xml:space="preserve"> </w:t>
      </w:r>
      <w:r w:rsidR="009036D8">
        <w:rPr>
          <w:szCs w:val="22"/>
          <w:lang w:val="sk-SK"/>
        </w:rPr>
        <w:t>u</w:t>
      </w:r>
      <w:r w:rsidRPr="000761F3">
        <w:rPr>
          <w:szCs w:val="22"/>
          <w:lang w:val="sk-SK"/>
        </w:rPr>
        <w:t xml:space="preserve"> dvoch druho</w:t>
      </w:r>
      <w:r w:rsidR="009036D8">
        <w:rPr>
          <w:szCs w:val="22"/>
          <w:lang w:val="sk-SK"/>
        </w:rPr>
        <w:t>v</w:t>
      </w:r>
      <w:r w:rsidRPr="000761F3">
        <w:rPr>
          <w:szCs w:val="22"/>
          <w:lang w:val="sk-SK"/>
        </w:rPr>
        <w:t xml:space="preserve"> </w:t>
      </w:r>
      <w:r w:rsidR="009036D8">
        <w:rPr>
          <w:szCs w:val="22"/>
          <w:lang w:val="sk-SK"/>
        </w:rPr>
        <w:t>cicavcov</w:t>
      </w:r>
      <w:r w:rsidRPr="000761F3">
        <w:rPr>
          <w:szCs w:val="22"/>
          <w:lang w:val="sk-SK"/>
        </w:rPr>
        <w:t xml:space="preserve"> boli hlavným účinkom spojeným s liečbou zmeny v pečeni (v</w:t>
      </w:r>
      <w:r w:rsidR="00915C68">
        <w:rPr>
          <w:szCs w:val="22"/>
          <w:lang w:val="sk-SK"/>
        </w:rPr>
        <w:t>rátane</w:t>
      </w:r>
      <w:r w:rsidRPr="000761F3">
        <w:rPr>
          <w:szCs w:val="22"/>
          <w:lang w:val="sk-SK"/>
        </w:rPr>
        <w:t xml:space="preserve"> elevácie hepatických enzýmov). Tieto zmeny boli charakterizované hypertrofiou pečene a tukovou degeneráciou pečene</w:t>
      </w:r>
      <w:r w:rsidR="00915C68">
        <w:rPr>
          <w:szCs w:val="22"/>
          <w:lang w:val="sk-SK"/>
        </w:rPr>
        <w:t>. T</w:t>
      </w:r>
      <w:r w:rsidRPr="000761F3">
        <w:rPr>
          <w:szCs w:val="22"/>
          <w:lang w:val="sk-SK"/>
        </w:rPr>
        <w:t>áto t</w:t>
      </w:r>
      <w:r w:rsidRPr="00221358">
        <w:rPr>
          <w:szCs w:val="22"/>
          <w:lang w:val="sk-SK"/>
        </w:rPr>
        <w:t>uková degenerácia bola po ukončení liečby reverzibilná.</w:t>
      </w:r>
    </w:p>
    <w:p w14:paraId="75DF6DAD" w14:textId="3328E61D" w:rsidR="000832FD" w:rsidRPr="00E82AB6" w:rsidRDefault="000832FD" w:rsidP="008012AC">
      <w:pPr>
        <w:spacing w:line="240" w:lineRule="auto"/>
        <w:rPr>
          <w:rFonts w:cs="Arial"/>
          <w:szCs w:val="22"/>
          <w:lang w:val="sk-SK"/>
        </w:rPr>
      </w:pPr>
      <w:r w:rsidRPr="00EB4A60">
        <w:rPr>
          <w:szCs w:val="22"/>
          <w:lang w:val="sk-SK"/>
        </w:rPr>
        <w:t>V toxikologických štúdiách na potkanoch neboli pozorované žiadne účinky na fertilitu a reprodukčné správanie</w:t>
      </w:r>
      <w:r w:rsidR="00915C68">
        <w:rPr>
          <w:szCs w:val="22"/>
          <w:lang w:val="sk-SK"/>
        </w:rPr>
        <w:t xml:space="preserve"> samcov a samíc</w:t>
      </w:r>
      <w:r w:rsidRPr="00EB4A60">
        <w:rPr>
          <w:szCs w:val="22"/>
          <w:lang w:val="sk-SK"/>
        </w:rPr>
        <w:t>.</w:t>
      </w:r>
    </w:p>
    <w:p w14:paraId="177F8694" w14:textId="4310A8FF" w:rsidR="000832FD" w:rsidRPr="00E82AB6" w:rsidRDefault="007B692E" w:rsidP="008012AC">
      <w:pPr>
        <w:spacing w:line="240" w:lineRule="auto"/>
        <w:rPr>
          <w:rFonts w:cs="Arial"/>
          <w:szCs w:val="22"/>
          <w:lang w:val="sk-SK"/>
        </w:rPr>
      </w:pPr>
      <w:r w:rsidRPr="00E82AB6">
        <w:rPr>
          <w:szCs w:val="22"/>
          <w:lang w:val="sk-SK"/>
        </w:rPr>
        <w:t xml:space="preserve">V štúdiách na zvieratách sa pri perorálnom podávaní vysokých dávok gravidným samiciam </w:t>
      </w:r>
      <w:r w:rsidR="00915C68" w:rsidRPr="00E82AB6">
        <w:rPr>
          <w:szCs w:val="22"/>
          <w:lang w:val="sk-SK"/>
        </w:rPr>
        <w:t>objavila</w:t>
      </w:r>
      <w:r w:rsidR="00915C68" w:rsidRPr="00E82AB6" w:rsidDel="00915C68">
        <w:rPr>
          <w:szCs w:val="22"/>
          <w:lang w:val="sk-SK"/>
        </w:rPr>
        <w:t xml:space="preserve"> </w:t>
      </w:r>
      <w:r w:rsidR="00915C68">
        <w:rPr>
          <w:szCs w:val="22"/>
          <w:lang w:val="sk-SK"/>
        </w:rPr>
        <w:t>kostrová</w:t>
      </w:r>
      <w:r w:rsidR="00915C68" w:rsidRPr="00E82AB6">
        <w:rPr>
          <w:szCs w:val="22"/>
          <w:lang w:val="sk-SK"/>
        </w:rPr>
        <w:t xml:space="preserve"> </w:t>
      </w:r>
      <w:r w:rsidRPr="00E82AB6">
        <w:rPr>
          <w:szCs w:val="22"/>
          <w:lang w:val="sk-SK"/>
        </w:rPr>
        <w:t>retardácia plodu.</w:t>
      </w:r>
    </w:p>
    <w:p w14:paraId="125A91A4" w14:textId="4A1EC66C" w:rsidR="007B692E" w:rsidRPr="00734E3F" w:rsidRDefault="00915C68" w:rsidP="008012AC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Propiverín</w:t>
      </w:r>
      <w:r w:rsidR="007B692E" w:rsidRPr="00734E3F">
        <w:rPr>
          <w:szCs w:val="22"/>
          <w:lang w:val="sk-SK"/>
        </w:rPr>
        <w:t xml:space="preserve"> sa vylučoval do mlieka dojčiacich sa</w:t>
      </w:r>
      <w:r>
        <w:rPr>
          <w:szCs w:val="22"/>
          <w:lang w:val="sk-SK"/>
        </w:rPr>
        <w:t>míc</w:t>
      </w:r>
      <w:r w:rsidR="007B692E" w:rsidRPr="00734E3F">
        <w:rPr>
          <w:szCs w:val="22"/>
          <w:lang w:val="sk-SK"/>
        </w:rPr>
        <w:t>.</w:t>
      </w:r>
    </w:p>
    <w:p w14:paraId="37920B0F" w14:textId="76099DFB" w:rsidR="007B692E" w:rsidRDefault="007B692E" w:rsidP="008012AC">
      <w:pPr>
        <w:spacing w:line="240" w:lineRule="auto"/>
        <w:rPr>
          <w:szCs w:val="22"/>
          <w:lang w:val="sk-SK"/>
        </w:rPr>
      </w:pPr>
      <w:r w:rsidRPr="00F478F2">
        <w:rPr>
          <w:szCs w:val="22"/>
          <w:lang w:val="sk-SK"/>
        </w:rPr>
        <w:t xml:space="preserve">Nenašli sa </w:t>
      </w:r>
      <w:r w:rsidR="00915C68">
        <w:rPr>
          <w:szCs w:val="22"/>
          <w:lang w:val="sk-SK"/>
        </w:rPr>
        <w:t xml:space="preserve">žiadne </w:t>
      </w:r>
      <w:r w:rsidRPr="00F478F2">
        <w:rPr>
          <w:szCs w:val="22"/>
          <w:lang w:val="sk-SK"/>
        </w:rPr>
        <w:t>dôkazy o mutagenite. Štúdie na karcinogenitu vykonané na myšiach ukázali zvýšený výskyt hepatocelulárnych adenómov a karcinómov u samcov</w:t>
      </w:r>
      <w:r w:rsidR="00915C68" w:rsidRPr="00915C68">
        <w:rPr>
          <w:szCs w:val="22"/>
          <w:lang w:val="sk-SK"/>
        </w:rPr>
        <w:t xml:space="preserve"> </w:t>
      </w:r>
      <w:r w:rsidR="00915C68" w:rsidRPr="00F478F2">
        <w:rPr>
          <w:szCs w:val="22"/>
          <w:lang w:val="sk-SK"/>
        </w:rPr>
        <w:t>pri</w:t>
      </w:r>
      <w:r w:rsidR="00915C68">
        <w:rPr>
          <w:szCs w:val="22"/>
          <w:lang w:val="sk-SK"/>
        </w:rPr>
        <w:t xml:space="preserve"> podávaní </w:t>
      </w:r>
      <w:r w:rsidR="00915C68" w:rsidRPr="00F478F2">
        <w:rPr>
          <w:szCs w:val="22"/>
          <w:lang w:val="sk-SK"/>
        </w:rPr>
        <w:t>vysokých dáv</w:t>
      </w:r>
      <w:r w:rsidR="00915C68">
        <w:rPr>
          <w:szCs w:val="22"/>
          <w:lang w:val="sk-SK"/>
        </w:rPr>
        <w:t>o</w:t>
      </w:r>
      <w:r w:rsidR="00915C68" w:rsidRPr="00F478F2">
        <w:rPr>
          <w:szCs w:val="22"/>
          <w:lang w:val="sk-SK"/>
        </w:rPr>
        <w:t>k</w:t>
      </w:r>
      <w:r w:rsidRPr="00F478F2">
        <w:rPr>
          <w:szCs w:val="22"/>
          <w:lang w:val="sk-SK"/>
        </w:rPr>
        <w:t>. Štúdia na</w:t>
      </w:r>
      <w:r w:rsidR="00E72086">
        <w:rPr>
          <w:szCs w:val="22"/>
          <w:lang w:val="sk-SK"/>
        </w:rPr>
        <w:t> </w:t>
      </w:r>
      <w:r w:rsidRPr="00F478F2">
        <w:rPr>
          <w:szCs w:val="22"/>
          <w:lang w:val="sk-SK"/>
        </w:rPr>
        <w:t>karcinogenicitu na potkanoch odhalila pri vysokých dávkach u samcov hepatocelulárne a obličkové adenómy, a</w:t>
      </w:r>
      <w:r w:rsidRPr="000656A2">
        <w:rPr>
          <w:szCs w:val="22"/>
          <w:lang w:val="sk-SK"/>
        </w:rPr>
        <w:t xml:space="preserve">ko aj papilómy močového mechúra, </w:t>
      </w:r>
      <w:r w:rsidR="00B460BB">
        <w:rPr>
          <w:szCs w:val="22"/>
          <w:lang w:val="sk-SK"/>
        </w:rPr>
        <w:t xml:space="preserve">kým </w:t>
      </w:r>
      <w:r w:rsidRPr="000656A2">
        <w:rPr>
          <w:szCs w:val="22"/>
          <w:lang w:val="sk-SK"/>
        </w:rPr>
        <w:t xml:space="preserve">u samíc </w:t>
      </w:r>
      <w:r w:rsidR="00B460BB">
        <w:rPr>
          <w:szCs w:val="22"/>
          <w:lang w:val="sk-SK"/>
        </w:rPr>
        <w:t xml:space="preserve">došlo </w:t>
      </w:r>
      <w:r w:rsidR="00C65852">
        <w:rPr>
          <w:szCs w:val="22"/>
          <w:lang w:val="sk-SK"/>
        </w:rPr>
        <w:t>k</w:t>
      </w:r>
      <w:r w:rsidR="00B460BB">
        <w:rPr>
          <w:szCs w:val="22"/>
          <w:lang w:val="sk-SK"/>
        </w:rPr>
        <w:t xml:space="preserve"> zvýšeniu stromálnych </w:t>
      </w:r>
      <w:r w:rsidRPr="000656A2">
        <w:rPr>
          <w:szCs w:val="22"/>
          <w:lang w:val="sk-SK"/>
        </w:rPr>
        <w:t>polyp</w:t>
      </w:r>
      <w:r w:rsidR="00B460BB">
        <w:rPr>
          <w:szCs w:val="22"/>
          <w:lang w:val="sk-SK"/>
        </w:rPr>
        <w:t>ov endometria</w:t>
      </w:r>
      <w:r w:rsidRPr="000656A2">
        <w:rPr>
          <w:szCs w:val="22"/>
          <w:lang w:val="sk-SK"/>
        </w:rPr>
        <w:t>. Všetky uvedené tumory boli považované za druhovo špecifické, a preto nie sú klinicky významné.</w:t>
      </w:r>
    </w:p>
    <w:p w14:paraId="78BF070D" w14:textId="77777777" w:rsidR="00C258CB" w:rsidRDefault="00C258CB" w:rsidP="008012AC">
      <w:pPr>
        <w:spacing w:line="240" w:lineRule="auto"/>
        <w:rPr>
          <w:szCs w:val="22"/>
          <w:lang w:val="sk-SK"/>
        </w:rPr>
      </w:pPr>
    </w:p>
    <w:p w14:paraId="239E0664" w14:textId="77777777" w:rsidR="00C65852" w:rsidRDefault="00C65852" w:rsidP="008012AC">
      <w:pPr>
        <w:spacing w:line="240" w:lineRule="auto"/>
        <w:rPr>
          <w:szCs w:val="22"/>
          <w:lang w:val="sk-SK"/>
        </w:rPr>
      </w:pPr>
    </w:p>
    <w:p w14:paraId="36C01E20" w14:textId="71301CE5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snapToGrid w:val="0"/>
          <w:lang w:val="sk-SK"/>
        </w:rPr>
        <w:t>6.</w:t>
      </w:r>
      <w:r w:rsidR="00104743">
        <w:rPr>
          <w:snapToGrid w:val="0"/>
          <w:lang w:val="sk-SK"/>
        </w:rPr>
        <w:tab/>
      </w:r>
      <w:r w:rsidRPr="000761F3">
        <w:rPr>
          <w:lang w:val="sk-SK"/>
        </w:rPr>
        <w:t>FARMACEUTICKÉ INFORMÁCIE</w:t>
      </w:r>
    </w:p>
    <w:p w14:paraId="2E559B3F" w14:textId="77777777" w:rsidR="00C65852" w:rsidRPr="002A124D" w:rsidRDefault="00C65852" w:rsidP="008012AC">
      <w:pPr>
        <w:spacing w:line="240" w:lineRule="auto"/>
        <w:rPr>
          <w:szCs w:val="22"/>
          <w:lang w:val="sk-SK"/>
        </w:rPr>
      </w:pPr>
    </w:p>
    <w:p w14:paraId="4FFAB81C" w14:textId="6414B78D" w:rsidR="00EC1BDB" w:rsidRPr="002A124D" w:rsidRDefault="00EC1BDB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6.1</w:t>
      </w:r>
      <w:r w:rsidRPr="002A124D">
        <w:rPr>
          <w:b/>
          <w:szCs w:val="22"/>
          <w:lang w:val="sk-SK"/>
        </w:rPr>
        <w:tab/>
        <w:t>Zoznam pomocných látok</w:t>
      </w:r>
    </w:p>
    <w:p w14:paraId="09D27923" w14:textId="77777777" w:rsidR="00EC1BDB" w:rsidRPr="002A124D" w:rsidRDefault="00EC1BDB" w:rsidP="008012AC">
      <w:pPr>
        <w:spacing w:line="240" w:lineRule="auto"/>
        <w:rPr>
          <w:szCs w:val="22"/>
          <w:lang w:val="sk-SK"/>
        </w:rPr>
      </w:pPr>
    </w:p>
    <w:p w14:paraId="3C05FAF3" w14:textId="466461D1" w:rsidR="002F41C5" w:rsidRPr="000761F3" w:rsidRDefault="007B692E" w:rsidP="008012AC">
      <w:pPr>
        <w:pStyle w:val="Subheading1-additional"/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Jadro tablety</w:t>
      </w:r>
      <w:r w:rsidRPr="008012AC">
        <w:rPr>
          <w:szCs w:val="22"/>
          <w:u w:val="none"/>
          <w:lang w:val="sk-SK"/>
        </w:rPr>
        <w:t>:</w:t>
      </w:r>
    </w:p>
    <w:p w14:paraId="4C791D75" w14:textId="77777777" w:rsidR="000832FD" w:rsidRPr="000761F3" w:rsidRDefault="007B692E" w:rsidP="00E242AF">
      <w:pPr>
        <w:pStyle w:val="list-dash"/>
        <w:rPr>
          <w:rFonts w:cs="Arial"/>
          <w:noProof w:val="0"/>
          <w:szCs w:val="22"/>
          <w:lang w:val="sk-SK"/>
        </w:rPr>
      </w:pPr>
      <w:r w:rsidRPr="000761F3">
        <w:rPr>
          <w:noProof w:val="0"/>
          <w:szCs w:val="22"/>
          <w:lang w:val="sk-SK"/>
        </w:rPr>
        <w:t>monohydrát laktózy</w:t>
      </w:r>
    </w:p>
    <w:p w14:paraId="5D6C01E5" w14:textId="5D33750E" w:rsidR="000832FD" w:rsidRPr="00221358" w:rsidRDefault="00FE5B55">
      <w:pPr>
        <w:pStyle w:val="list-dash"/>
        <w:rPr>
          <w:rFonts w:cs="Arial"/>
          <w:noProof w:val="0"/>
          <w:szCs w:val="22"/>
          <w:lang w:val="sk-SK"/>
        </w:rPr>
      </w:pPr>
      <w:r>
        <w:rPr>
          <w:noProof w:val="0"/>
          <w:szCs w:val="22"/>
          <w:lang w:val="sk-SK"/>
        </w:rPr>
        <w:t xml:space="preserve">práškovaná </w:t>
      </w:r>
      <w:r w:rsidR="000832FD" w:rsidRPr="00221358">
        <w:rPr>
          <w:noProof w:val="0"/>
          <w:szCs w:val="22"/>
          <w:lang w:val="sk-SK"/>
        </w:rPr>
        <w:t>celulóz</w:t>
      </w:r>
      <w:r>
        <w:rPr>
          <w:noProof w:val="0"/>
          <w:szCs w:val="22"/>
          <w:lang w:val="sk-SK"/>
        </w:rPr>
        <w:t>a</w:t>
      </w:r>
    </w:p>
    <w:p w14:paraId="139199B7" w14:textId="77777777" w:rsidR="00C258CB" w:rsidRPr="00EB4A60" w:rsidRDefault="000832FD">
      <w:pPr>
        <w:pStyle w:val="list-dash"/>
        <w:rPr>
          <w:rFonts w:cs="Arial"/>
          <w:noProof w:val="0"/>
          <w:szCs w:val="22"/>
          <w:lang w:val="sk-SK"/>
        </w:rPr>
      </w:pPr>
      <w:r w:rsidRPr="00221358">
        <w:rPr>
          <w:noProof w:val="0"/>
          <w:szCs w:val="22"/>
          <w:lang w:val="sk-SK"/>
        </w:rPr>
        <w:t>stearan horečnatý</w:t>
      </w:r>
    </w:p>
    <w:p w14:paraId="53C2CE0E" w14:textId="1A1E920C" w:rsidR="002F41C5" w:rsidRPr="00F77CA6" w:rsidRDefault="002F41C5" w:rsidP="008012AC">
      <w:pPr>
        <w:spacing w:line="240" w:lineRule="auto"/>
        <w:rPr>
          <w:lang w:val="sk-SK"/>
        </w:rPr>
      </w:pPr>
    </w:p>
    <w:p w14:paraId="7367E159" w14:textId="77777777" w:rsidR="007B692E" w:rsidRPr="00E82AB6" w:rsidRDefault="000832FD" w:rsidP="008012AC">
      <w:pPr>
        <w:pStyle w:val="Subheading1-additional"/>
        <w:spacing w:line="240" w:lineRule="auto"/>
        <w:rPr>
          <w:rFonts w:cs="Arial"/>
          <w:szCs w:val="22"/>
          <w:lang w:val="sk-SK"/>
        </w:rPr>
      </w:pPr>
      <w:r w:rsidRPr="00E82AB6">
        <w:rPr>
          <w:szCs w:val="22"/>
          <w:lang w:val="sk-SK"/>
        </w:rPr>
        <w:t>Obalová vrstva</w:t>
      </w:r>
      <w:r w:rsidRPr="008012AC">
        <w:rPr>
          <w:szCs w:val="22"/>
          <w:u w:val="none"/>
          <w:lang w:val="sk-SK"/>
        </w:rPr>
        <w:t>:</w:t>
      </w:r>
    </w:p>
    <w:p w14:paraId="733D139B" w14:textId="77777777" w:rsidR="006D5F35" w:rsidRPr="00E82AB6" w:rsidRDefault="006D5F35" w:rsidP="00E242AF">
      <w:pPr>
        <w:pStyle w:val="list-dash"/>
        <w:rPr>
          <w:rFonts w:cs="Arial"/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hypromelóza</w:t>
      </w:r>
    </w:p>
    <w:p w14:paraId="09262051" w14:textId="77777777" w:rsidR="006D5F35" w:rsidRPr="00E82AB6" w:rsidRDefault="006D5F35">
      <w:pPr>
        <w:pStyle w:val="list-dash"/>
        <w:rPr>
          <w:rFonts w:cs="Arial"/>
          <w:noProof w:val="0"/>
          <w:szCs w:val="22"/>
          <w:lang w:val="sk-SK"/>
        </w:rPr>
      </w:pPr>
      <w:r w:rsidRPr="00E82AB6">
        <w:rPr>
          <w:noProof w:val="0"/>
          <w:szCs w:val="22"/>
          <w:lang w:val="sk-SK"/>
        </w:rPr>
        <w:t>mikrokryštalická celulóza</w:t>
      </w:r>
    </w:p>
    <w:p w14:paraId="16B27269" w14:textId="77777777" w:rsidR="006D5F35" w:rsidRPr="00734E3F" w:rsidRDefault="006D5F35">
      <w:pPr>
        <w:pStyle w:val="list-dash"/>
        <w:rPr>
          <w:rFonts w:cs="Arial"/>
          <w:noProof w:val="0"/>
          <w:szCs w:val="22"/>
          <w:lang w:val="sk-SK"/>
        </w:rPr>
      </w:pPr>
      <w:r w:rsidRPr="00734E3F">
        <w:rPr>
          <w:noProof w:val="0"/>
          <w:szCs w:val="22"/>
          <w:lang w:val="sk-SK"/>
        </w:rPr>
        <w:t>kyselina stearová</w:t>
      </w:r>
    </w:p>
    <w:p w14:paraId="56DBD559" w14:textId="77777777" w:rsidR="006D5F35" w:rsidRPr="00F478F2" w:rsidRDefault="006D5F35">
      <w:pPr>
        <w:pStyle w:val="list-dash"/>
        <w:rPr>
          <w:rFonts w:cs="Arial"/>
          <w:bCs/>
          <w:iCs/>
          <w:noProof w:val="0"/>
          <w:szCs w:val="22"/>
          <w:lang w:val="sk-SK"/>
        </w:rPr>
      </w:pPr>
      <w:r w:rsidRPr="00F478F2">
        <w:rPr>
          <w:noProof w:val="0"/>
          <w:szCs w:val="22"/>
          <w:lang w:val="sk-SK"/>
        </w:rPr>
        <w:t>mastenec</w:t>
      </w:r>
    </w:p>
    <w:p w14:paraId="4A94A1CE" w14:textId="0DBF3BD9" w:rsidR="007B692E" w:rsidRPr="002A6CF7" w:rsidRDefault="006D5F35">
      <w:pPr>
        <w:pStyle w:val="list-dash"/>
        <w:rPr>
          <w:noProof w:val="0"/>
          <w:szCs w:val="22"/>
          <w:lang w:val="sk-SK"/>
        </w:rPr>
      </w:pPr>
      <w:r w:rsidRPr="000656A2">
        <w:rPr>
          <w:bCs/>
          <w:iCs/>
          <w:noProof w:val="0"/>
          <w:szCs w:val="22"/>
          <w:lang w:val="sk-SK"/>
        </w:rPr>
        <w:t>oxid titaničitý (E 171)</w:t>
      </w:r>
    </w:p>
    <w:p w14:paraId="7C67AEB9" w14:textId="77777777" w:rsidR="00635E5E" w:rsidRPr="000656A2" w:rsidRDefault="00635E5E" w:rsidP="008012AC">
      <w:pPr>
        <w:pStyle w:val="list-dash"/>
        <w:numPr>
          <w:ilvl w:val="0"/>
          <w:numId w:val="0"/>
        </w:numPr>
        <w:tabs>
          <w:tab w:val="clear" w:pos="567"/>
        </w:tabs>
        <w:rPr>
          <w:noProof w:val="0"/>
          <w:szCs w:val="22"/>
          <w:lang w:val="sk-SK"/>
        </w:rPr>
      </w:pPr>
    </w:p>
    <w:p w14:paraId="5D1E629D" w14:textId="29086A42" w:rsidR="00635E5E" w:rsidRDefault="00635E5E" w:rsidP="008012AC">
      <w:pPr>
        <w:spacing w:line="240" w:lineRule="auto"/>
        <w:rPr>
          <w:b/>
          <w:szCs w:val="22"/>
        </w:rPr>
      </w:pPr>
      <w:r w:rsidRPr="003021DE">
        <w:rPr>
          <w:b/>
          <w:szCs w:val="22"/>
        </w:rPr>
        <w:t>6.2</w:t>
      </w:r>
      <w:r w:rsidRPr="003021DE">
        <w:rPr>
          <w:b/>
          <w:szCs w:val="22"/>
        </w:rPr>
        <w:tab/>
        <w:t>Inkompatibility</w:t>
      </w:r>
    </w:p>
    <w:p w14:paraId="42E1231E" w14:textId="77777777" w:rsidR="00635E5E" w:rsidRPr="003021DE" w:rsidRDefault="00635E5E" w:rsidP="008012AC">
      <w:pPr>
        <w:spacing w:line="240" w:lineRule="auto"/>
        <w:rPr>
          <w:szCs w:val="22"/>
        </w:rPr>
      </w:pPr>
    </w:p>
    <w:p w14:paraId="65024B89" w14:textId="5A8DF036" w:rsidR="007B692E" w:rsidRDefault="007B692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Ne</w:t>
      </w:r>
      <w:r w:rsidR="00BA4291">
        <w:rPr>
          <w:szCs w:val="22"/>
          <w:lang w:val="sk-SK"/>
        </w:rPr>
        <w:t>aplikovateľné.</w:t>
      </w:r>
    </w:p>
    <w:p w14:paraId="12453F22" w14:textId="77777777" w:rsidR="00645866" w:rsidRDefault="00645866" w:rsidP="008012AC">
      <w:pPr>
        <w:spacing w:line="240" w:lineRule="auto"/>
        <w:rPr>
          <w:szCs w:val="22"/>
          <w:lang w:val="sk-SK"/>
        </w:rPr>
      </w:pPr>
    </w:p>
    <w:p w14:paraId="3E8F1566" w14:textId="77777777" w:rsidR="00645866" w:rsidRPr="003021DE" w:rsidRDefault="00645866" w:rsidP="008012AC">
      <w:pPr>
        <w:spacing w:line="240" w:lineRule="auto"/>
        <w:rPr>
          <w:szCs w:val="22"/>
        </w:rPr>
      </w:pPr>
      <w:r w:rsidRPr="003021DE">
        <w:rPr>
          <w:b/>
          <w:szCs w:val="22"/>
        </w:rPr>
        <w:t>6.3</w:t>
      </w:r>
      <w:r w:rsidRPr="003021DE">
        <w:rPr>
          <w:b/>
          <w:szCs w:val="22"/>
        </w:rPr>
        <w:tab/>
        <w:t>Čas použiteľnosti</w:t>
      </w:r>
    </w:p>
    <w:p w14:paraId="2ACA3626" w14:textId="77777777" w:rsidR="00612B52" w:rsidRDefault="00612B52" w:rsidP="008012AC">
      <w:pPr>
        <w:spacing w:line="240" w:lineRule="auto"/>
        <w:rPr>
          <w:snapToGrid w:val="0"/>
          <w:lang w:val="sk-SK"/>
        </w:rPr>
      </w:pPr>
    </w:p>
    <w:p w14:paraId="201EC86B" w14:textId="0CB10931" w:rsidR="007B692E" w:rsidRDefault="00D870C4" w:rsidP="008012AC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5</w:t>
      </w:r>
      <w:r w:rsidR="003B7DE1" w:rsidRPr="000761F3">
        <w:rPr>
          <w:szCs w:val="22"/>
          <w:lang w:val="sk-SK"/>
        </w:rPr>
        <w:t xml:space="preserve"> </w:t>
      </w:r>
      <w:r w:rsidR="00E16B85" w:rsidRPr="000761F3">
        <w:rPr>
          <w:szCs w:val="22"/>
          <w:lang w:val="sk-SK"/>
        </w:rPr>
        <w:t>rok</w:t>
      </w:r>
      <w:r w:rsidR="00E16B85">
        <w:rPr>
          <w:szCs w:val="22"/>
          <w:lang w:val="sk-SK"/>
        </w:rPr>
        <w:t>ov</w:t>
      </w:r>
    </w:p>
    <w:p w14:paraId="2763795E" w14:textId="77777777" w:rsidR="00645866" w:rsidRDefault="00645866" w:rsidP="008012AC">
      <w:pPr>
        <w:spacing w:line="240" w:lineRule="auto"/>
        <w:rPr>
          <w:szCs w:val="22"/>
          <w:lang w:val="sk-SK"/>
        </w:rPr>
      </w:pPr>
    </w:p>
    <w:p w14:paraId="7CA35945" w14:textId="5976FA12" w:rsidR="00645866" w:rsidRDefault="00645866" w:rsidP="008012AC">
      <w:pPr>
        <w:spacing w:line="240" w:lineRule="auto"/>
        <w:rPr>
          <w:b/>
          <w:szCs w:val="22"/>
        </w:rPr>
      </w:pPr>
      <w:r w:rsidRPr="003021DE">
        <w:rPr>
          <w:b/>
          <w:szCs w:val="22"/>
        </w:rPr>
        <w:t>6.4</w:t>
      </w:r>
      <w:r w:rsidRPr="003021DE">
        <w:rPr>
          <w:b/>
          <w:szCs w:val="22"/>
        </w:rPr>
        <w:tab/>
        <w:t>Špeciálne upozornenia na uchovávanie</w:t>
      </w:r>
    </w:p>
    <w:p w14:paraId="44646C2A" w14:textId="77777777" w:rsidR="00645866" w:rsidRPr="003021DE" w:rsidRDefault="00645866" w:rsidP="008012AC">
      <w:pPr>
        <w:spacing w:line="240" w:lineRule="auto"/>
        <w:rPr>
          <w:szCs w:val="22"/>
        </w:rPr>
      </w:pPr>
    </w:p>
    <w:p w14:paraId="20BB44C5" w14:textId="56BB1EB6" w:rsidR="007B692E" w:rsidRDefault="007B692E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Tento liek nevyžaduje žiadne zvláštne podmienky na uchovávanie.</w:t>
      </w:r>
    </w:p>
    <w:p w14:paraId="63960FFF" w14:textId="77777777" w:rsidR="003859F9" w:rsidRDefault="003859F9" w:rsidP="008012AC">
      <w:pPr>
        <w:spacing w:line="240" w:lineRule="auto"/>
        <w:rPr>
          <w:szCs w:val="22"/>
          <w:lang w:val="sk-SK"/>
        </w:rPr>
      </w:pPr>
    </w:p>
    <w:p w14:paraId="64CFF2FA" w14:textId="74D14C5E" w:rsidR="003859F9" w:rsidRPr="002A124D" w:rsidRDefault="003859F9" w:rsidP="008012AC">
      <w:pPr>
        <w:spacing w:line="240" w:lineRule="auto"/>
        <w:rPr>
          <w:b/>
          <w:szCs w:val="22"/>
          <w:lang w:val="sk-SK"/>
        </w:rPr>
      </w:pPr>
      <w:r w:rsidRPr="002A124D">
        <w:rPr>
          <w:b/>
          <w:szCs w:val="22"/>
          <w:lang w:val="sk-SK"/>
        </w:rPr>
        <w:t>6.5</w:t>
      </w:r>
      <w:r w:rsidRPr="002A124D">
        <w:rPr>
          <w:b/>
          <w:szCs w:val="22"/>
          <w:lang w:val="sk-SK"/>
        </w:rPr>
        <w:tab/>
        <w:t>Druh obalu a obsah balenia</w:t>
      </w:r>
    </w:p>
    <w:p w14:paraId="450B1F43" w14:textId="77777777" w:rsidR="003859F9" w:rsidRPr="002A124D" w:rsidRDefault="003859F9" w:rsidP="008012AC">
      <w:pPr>
        <w:spacing w:line="240" w:lineRule="auto"/>
        <w:rPr>
          <w:szCs w:val="22"/>
          <w:lang w:val="sk-SK"/>
        </w:rPr>
      </w:pPr>
    </w:p>
    <w:p w14:paraId="25CE272E" w14:textId="64F93B5F" w:rsidR="00AD1DB9" w:rsidRPr="000761F3" w:rsidRDefault="00AD1DB9" w:rsidP="008012AC">
      <w:pPr>
        <w:spacing w:line="240" w:lineRule="auto"/>
        <w:rPr>
          <w:rFonts w:cs="Arial"/>
          <w:szCs w:val="22"/>
          <w:lang w:val="sk-SK"/>
        </w:rPr>
      </w:pPr>
      <w:r w:rsidRPr="000761F3">
        <w:rPr>
          <w:szCs w:val="22"/>
          <w:lang w:val="sk-SK"/>
        </w:rPr>
        <w:t>Blister (PVC/PVDC/Al), krabička</w:t>
      </w:r>
      <w:r w:rsidR="00ED568B">
        <w:rPr>
          <w:szCs w:val="22"/>
          <w:lang w:val="sk-SK"/>
        </w:rPr>
        <w:t>.</w:t>
      </w:r>
    </w:p>
    <w:p w14:paraId="70C1C522" w14:textId="41D6CD30" w:rsidR="006D5F35" w:rsidRPr="00221358" w:rsidRDefault="00AD1DB9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Balenia po 14, 20, 28, 30, 49, 50, 56, 60, 84, 98, 100, 112, 168, 252 a 300 filmom oba</w:t>
      </w:r>
      <w:r w:rsidR="00F77CA6">
        <w:rPr>
          <w:szCs w:val="22"/>
          <w:lang w:val="sk-SK"/>
        </w:rPr>
        <w:t>lených</w:t>
      </w:r>
      <w:r w:rsidRPr="000761F3">
        <w:rPr>
          <w:szCs w:val="22"/>
          <w:lang w:val="sk-SK"/>
        </w:rPr>
        <w:t xml:space="preserve"> tabl</w:t>
      </w:r>
      <w:r w:rsidR="00F77CA6">
        <w:rPr>
          <w:szCs w:val="22"/>
          <w:lang w:val="sk-SK"/>
        </w:rPr>
        <w:t>i</w:t>
      </w:r>
      <w:r w:rsidRPr="000761F3">
        <w:rPr>
          <w:szCs w:val="22"/>
          <w:lang w:val="sk-SK"/>
        </w:rPr>
        <w:t>et, klinické balenia po 500 a 280 (10</w:t>
      </w:r>
      <w:r w:rsidR="0052710A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x</w:t>
      </w:r>
      <w:r w:rsidR="0052710A">
        <w:rPr>
          <w:szCs w:val="22"/>
          <w:lang w:val="sk-SK"/>
        </w:rPr>
        <w:t> </w:t>
      </w:r>
      <w:r w:rsidRPr="000761F3">
        <w:rPr>
          <w:szCs w:val="22"/>
          <w:lang w:val="sk-SK"/>
        </w:rPr>
        <w:t>28) filmom oba</w:t>
      </w:r>
      <w:r w:rsidR="00F77CA6">
        <w:rPr>
          <w:szCs w:val="22"/>
          <w:lang w:val="sk-SK"/>
        </w:rPr>
        <w:t>lených</w:t>
      </w:r>
      <w:r w:rsidRPr="000761F3">
        <w:rPr>
          <w:szCs w:val="22"/>
          <w:lang w:val="sk-SK"/>
        </w:rPr>
        <w:t xml:space="preserve"> tabl</w:t>
      </w:r>
      <w:r w:rsidR="00F77CA6">
        <w:rPr>
          <w:szCs w:val="22"/>
          <w:lang w:val="sk-SK"/>
        </w:rPr>
        <w:t>i</w:t>
      </w:r>
      <w:r w:rsidRPr="000761F3">
        <w:rPr>
          <w:szCs w:val="22"/>
          <w:lang w:val="sk-SK"/>
        </w:rPr>
        <w:t>et.</w:t>
      </w:r>
    </w:p>
    <w:p w14:paraId="54B496BF" w14:textId="77777777" w:rsidR="007B692E" w:rsidRPr="00221358" w:rsidRDefault="007B692E" w:rsidP="008012AC">
      <w:pPr>
        <w:spacing w:line="240" w:lineRule="auto"/>
        <w:rPr>
          <w:szCs w:val="22"/>
          <w:lang w:val="sk-SK"/>
        </w:rPr>
      </w:pPr>
    </w:p>
    <w:p w14:paraId="2F07FEB8" w14:textId="77777777" w:rsidR="007B692E" w:rsidRDefault="007B692E" w:rsidP="008012AC">
      <w:pPr>
        <w:spacing w:line="240" w:lineRule="auto"/>
        <w:rPr>
          <w:szCs w:val="22"/>
          <w:lang w:val="sk-SK"/>
        </w:rPr>
      </w:pPr>
      <w:r w:rsidRPr="00EB4A60">
        <w:rPr>
          <w:szCs w:val="22"/>
          <w:lang w:val="sk-SK"/>
        </w:rPr>
        <w:t>Na trh nemusia byť uvedené všetky veľkosti balenia.</w:t>
      </w:r>
    </w:p>
    <w:p w14:paraId="2D7E7A5F" w14:textId="77777777" w:rsidR="00612B52" w:rsidRDefault="00612B52" w:rsidP="008012AC">
      <w:pPr>
        <w:spacing w:line="240" w:lineRule="auto"/>
        <w:rPr>
          <w:szCs w:val="22"/>
          <w:lang w:val="sk-SK"/>
        </w:rPr>
      </w:pPr>
    </w:p>
    <w:p w14:paraId="4E62D87B" w14:textId="2488AEE6" w:rsidR="00934C73" w:rsidRDefault="007107D5" w:rsidP="008012AC">
      <w:pPr>
        <w:pStyle w:val="spc-heading2"/>
        <w:tabs>
          <w:tab w:val="left" w:pos="567"/>
        </w:tabs>
        <w:spacing w:before="0" w:after="0"/>
        <w:rPr>
          <w:lang w:val="sk-SK"/>
        </w:rPr>
      </w:pPr>
      <w:r w:rsidRPr="000761F3">
        <w:rPr>
          <w:snapToGrid w:val="0"/>
          <w:lang w:val="sk-SK"/>
        </w:rPr>
        <w:t>6.6</w:t>
      </w:r>
      <w:r w:rsidR="00947C59">
        <w:rPr>
          <w:snapToGrid w:val="0"/>
          <w:lang w:val="sk-SK"/>
        </w:rPr>
        <w:tab/>
      </w:r>
      <w:r w:rsidRPr="000761F3">
        <w:rPr>
          <w:lang w:val="sk-SK"/>
        </w:rPr>
        <w:t>Špeciálne opatrenia na likvidáciu</w:t>
      </w:r>
    </w:p>
    <w:p w14:paraId="216094EF" w14:textId="77777777" w:rsidR="00612B52" w:rsidRDefault="00612B52" w:rsidP="008012AC">
      <w:pPr>
        <w:spacing w:line="240" w:lineRule="auto"/>
        <w:rPr>
          <w:szCs w:val="22"/>
          <w:lang w:val="sk-SK"/>
        </w:rPr>
      </w:pPr>
    </w:p>
    <w:p w14:paraId="45619BF3" w14:textId="77777777" w:rsidR="007B692E" w:rsidRDefault="00282F06" w:rsidP="008012AC">
      <w:pPr>
        <w:spacing w:line="240" w:lineRule="auto"/>
        <w:rPr>
          <w:szCs w:val="22"/>
          <w:lang w:val="sk-SK"/>
        </w:rPr>
      </w:pPr>
      <w:r w:rsidRPr="000761F3">
        <w:rPr>
          <w:szCs w:val="22"/>
          <w:lang w:val="sk-SK"/>
        </w:rPr>
        <w:t>Žiadne zvláštne požiadavky.</w:t>
      </w:r>
    </w:p>
    <w:p w14:paraId="113E5737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1FA489E9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6401E779" w14:textId="2AAA7437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snapToGrid w:val="0"/>
          <w:lang w:val="sk-SK"/>
        </w:rPr>
        <w:t>7.</w:t>
      </w:r>
      <w:r w:rsidR="00104743">
        <w:rPr>
          <w:snapToGrid w:val="0"/>
          <w:lang w:val="sk-SK"/>
        </w:rPr>
        <w:tab/>
      </w:r>
      <w:r w:rsidRPr="000761F3">
        <w:rPr>
          <w:lang w:val="sk-SK"/>
        </w:rPr>
        <w:t>DRŽITEĽ ROZHODNUTIA O</w:t>
      </w:r>
      <w:r w:rsidR="00C258CB">
        <w:rPr>
          <w:lang w:val="sk-SK"/>
        </w:rPr>
        <w:t> </w:t>
      </w:r>
      <w:r w:rsidRPr="000761F3">
        <w:rPr>
          <w:lang w:val="sk-SK"/>
        </w:rPr>
        <w:t>REGISTRÁCII</w:t>
      </w:r>
    </w:p>
    <w:p w14:paraId="09F172AD" w14:textId="77777777" w:rsidR="00612B52" w:rsidRDefault="00612B52" w:rsidP="008012AC">
      <w:pPr>
        <w:spacing w:line="240" w:lineRule="auto"/>
        <w:rPr>
          <w:szCs w:val="22"/>
          <w:lang w:val="sk-SK"/>
        </w:rPr>
      </w:pPr>
    </w:p>
    <w:p w14:paraId="337842D7" w14:textId="23380971" w:rsidR="00B25590" w:rsidRPr="00B25590" w:rsidRDefault="00B25590" w:rsidP="008012AC">
      <w:pPr>
        <w:spacing w:line="240" w:lineRule="auto"/>
        <w:rPr>
          <w:szCs w:val="22"/>
          <w:lang w:val="cs-CZ"/>
        </w:rPr>
      </w:pPr>
      <w:r w:rsidRPr="00B25590">
        <w:rPr>
          <w:szCs w:val="22"/>
          <w:lang w:val="cs-CZ"/>
        </w:rPr>
        <w:t>Herbacos Recordati s.r.o.</w:t>
      </w:r>
    </w:p>
    <w:p w14:paraId="27A8F52B" w14:textId="77777777" w:rsidR="00B25590" w:rsidRPr="00B25590" w:rsidRDefault="00B25590" w:rsidP="008012AC">
      <w:pPr>
        <w:spacing w:line="240" w:lineRule="auto"/>
        <w:rPr>
          <w:szCs w:val="22"/>
          <w:lang w:val="cs-CZ"/>
        </w:rPr>
      </w:pPr>
      <w:r w:rsidRPr="00B25590">
        <w:rPr>
          <w:szCs w:val="22"/>
          <w:lang w:val="cs-CZ"/>
        </w:rPr>
        <w:t>Štrossova 239</w:t>
      </w:r>
    </w:p>
    <w:p w14:paraId="17D23BE7" w14:textId="77777777" w:rsidR="00B25590" w:rsidRPr="00B25590" w:rsidRDefault="00B25590" w:rsidP="008012AC">
      <w:pPr>
        <w:spacing w:line="240" w:lineRule="auto"/>
        <w:rPr>
          <w:szCs w:val="22"/>
          <w:lang w:val="cs-CZ"/>
        </w:rPr>
      </w:pPr>
      <w:r w:rsidRPr="00B25590">
        <w:rPr>
          <w:szCs w:val="22"/>
          <w:lang w:val="cs-CZ"/>
        </w:rPr>
        <w:t>530 03 Pardubice</w:t>
      </w:r>
    </w:p>
    <w:p w14:paraId="2CE682B7" w14:textId="7750D91E" w:rsidR="007B692E" w:rsidRDefault="00B25590" w:rsidP="008012AC">
      <w:pPr>
        <w:spacing w:line="240" w:lineRule="auto"/>
        <w:rPr>
          <w:szCs w:val="22"/>
          <w:lang w:val="sk-SK"/>
        </w:rPr>
      </w:pPr>
      <w:r w:rsidRPr="00B25590">
        <w:rPr>
          <w:szCs w:val="22"/>
          <w:lang w:val="cs-CZ"/>
        </w:rPr>
        <w:t>Česká republika</w:t>
      </w:r>
    </w:p>
    <w:p w14:paraId="18AA2575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526BBAFE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72D13EE9" w14:textId="37CEF145" w:rsidR="007B692E" w:rsidRPr="000761F3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snapToGrid w:val="0"/>
          <w:lang w:val="sk-SK"/>
        </w:rPr>
        <w:t>8.</w:t>
      </w:r>
      <w:r w:rsidR="00104743">
        <w:rPr>
          <w:snapToGrid w:val="0"/>
          <w:lang w:val="sk-SK"/>
        </w:rPr>
        <w:tab/>
      </w:r>
      <w:r w:rsidRPr="000761F3">
        <w:rPr>
          <w:lang w:val="sk-SK"/>
        </w:rPr>
        <w:t>REGISTRAČNÉ ČÍSLO</w:t>
      </w:r>
    </w:p>
    <w:p w14:paraId="4C203FB7" w14:textId="77777777" w:rsidR="00612B52" w:rsidRDefault="00612B52" w:rsidP="008012AC">
      <w:pPr>
        <w:spacing w:line="240" w:lineRule="auto"/>
        <w:rPr>
          <w:szCs w:val="22"/>
          <w:lang w:val="sk-SK"/>
        </w:rPr>
      </w:pPr>
    </w:p>
    <w:p w14:paraId="234744AF" w14:textId="3E0BAD7C" w:rsidR="00A839BE" w:rsidRDefault="00335F7F" w:rsidP="008012AC">
      <w:pPr>
        <w:spacing w:line="240" w:lineRule="auto"/>
        <w:rPr>
          <w:szCs w:val="22"/>
          <w:lang w:val="sk-SK"/>
        </w:rPr>
      </w:pPr>
      <w:r w:rsidRPr="00335F7F">
        <w:rPr>
          <w:szCs w:val="22"/>
          <w:lang w:val="sk-SK"/>
        </w:rPr>
        <w:t>73/0029/17-S</w:t>
      </w:r>
    </w:p>
    <w:p w14:paraId="0EC90681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510B4A6B" w14:textId="77777777" w:rsidR="00612B52" w:rsidRPr="008012AC" w:rsidRDefault="00612B52" w:rsidP="008012AC">
      <w:pPr>
        <w:pStyle w:val="spc-heading1"/>
        <w:spacing w:before="0" w:after="0"/>
        <w:rPr>
          <w:b w:val="0"/>
          <w:snapToGrid w:val="0"/>
          <w:lang w:val="sk-SK"/>
        </w:rPr>
      </w:pPr>
    </w:p>
    <w:p w14:paraId="28F94570" w14:textId="190AA6E8" w:rsidR="007B692E" w:rsidRDefault="007B692E" w:rsidP="008012AC">
      <w:pPr>
        <w:pStyle w:val="spc-heading1"/>
        <w:spacing w:before="0" w:after="0"/>
        <w:rPr>
          <w:lang w:val="sk-SK"/>
        </w:rPr>
      </w:pPr>
      <w:r w:rsidRPr="000761F3">
        <w:rPr>
          <w:snapToGrid w:val="0"/>
          <w:lang w:val="sk-SK"/>
        </w:rPr>
        <w:t>9.</w:t>
      </w:r>
      <w:r w:rsidR="00104743">
        <w:rPr>
          <w:snapToGrid w:val="0"/>
          <w:lang w:val="sk-SK"/>
        </w:rPr>
        <w:tab/>
      </w:r>
      <w:r w:rsidRPr="000761F3">
        <w:rPr>
          <w:lang w:val="sk-SK"/>
        </w:rPr>
        <w:t>DÁTUM PRVEJ REGISTRÁCIE/PREDĹŽENIA REGISTRÁCIE</w:t>
      </w:r>
    </w:p>
    <w:p w14:paraId="7F7239A3" w14:textId="77777777" w:rsidR="00612B52" w:rsidRPr="002A124D" w:rsidRDefault="00612B52" w:rsidP="008012AC">
      <w:pPr>
        <w:spacing w:line="240" w:lineRule="auto"/>
        <w:rPr>
          <w:noProof/>
        </w:rPr>
      </w:pPr>
    </w:p>
    <w:p w14:paraId="161D991C" w14:textId="48B1C6A8" w:rsidR="00355C36" w:rsidRDefault="00174330" w:rsidP="008012AC">
      <w:pPr>
        <w:spacing w:line="240" w:lineRule="auto"/>
        <w:rPr>
          <w:szCs w:val="22"/>
          <w:lang w:val="sk-SK"/>
        </w:rPr>
      </w:pPr>
      <w:r>
        <w:rPr>
          <w:noProof/>
        </w:rPr>
        <w:t xml:space="preserve">Dátum prvej registrácie: </w:t>
      </w:r>
      <w:r w:rsidR="00355C36" w:rsidRPr="00355C36">
        <w:rPr>
          <w:szCs w:val="22"/>
          <w:lang w:val="sk-SK"/>
        </w:rPr>
        <w:t>30.</w:t>
      </w:r>
      <w:r w:rsidR="00612B52">
        <w:rPr>
          <w:szCs w:val="22"/>
          <w:lang w:val="sk-SK"/>
        </w:rPr>
        <w:t xml:space="preserve"> január</w:t>
      </w:r>
      <w:r w:rsidR="00355C36" w:rsidRPr="00355C36">
        <w:rPr>
          <w:szCs w:val="22"/>
          <w:lang w:val="sk-SK"/>
        </w:rPr>
        <w:t xml:space="preserve"> 2017</w:t>
      </w:r>
    </w:p>
    <w:p w14:paraId="5C1A239D" w14:textId="77777777" w:rsidR="00612B52" w:rsidRPr="00E374A1" w:rsidRDefault="00612B52" w:rsidP="008012AC">
      <w:pPr>
        <w:spacing w:line="240" w:lineRule="auto"/>
        <w:rPr>
          <w:lang w:val="sk-SK"/>
        </w:rPr>
      </w:pPr>
    </w:p>
    <w:p w14:paraId="71D5328C" w14:textId="77777777" w:rsidR="00612B52" w:rsidRPr="008012AC" w:rsidRDefault="00612B52" w:rsidP="008012AC">
      <w:pPr>
        <w:pStyle w:val="spc-heading1"/>
        <w:spacing w:before="0" w:after="0"/>
        <w:rPr>
          <w:b w:val="0"/>
          <w:lang w:val="sk-SK"/>
        </w:rPr>
      </w:pPr>
    </w:p>
    <w:p w14:paraId="3865FEA3" w14:textId="297402E2" w:rsidR="007B692E" w:rsidRPr="003B7DE1" w:rsidRDefault="007B692E" w:rsidP="008012AC">
      <w:pPr>
        <w:pStyle w:val="spc-heading1"/>
        <w:spacing w:before="0" w:after="0"/>
        <w:rPr>
          <w:lang w:val="sk-SK"/>
        </w:rPr>
      </w:pPr>
      <w:r w:rsidRPr="003B7DE1">
        <w:rPr>
          <w:lang w:val="sk-SK"/>
        </w:rPr>
        <w:t>10.</w:t>
      </w:r>
      <w:r w:rsidR="00104743" w:rsidRPr="003B7DE1">
        <w:rPr>
          <w:lang w:val="sk-SK"/>
        </w:rPr>
        <w:tab/>
      </w:r>
      <w:r w:rsidRPr="003B7DE1">
        <w:rPr>
          <w:lang w:val="sk-SK"/>
        </w:rPr>
        <w:t>DÁTUM REVÍZIE TEXTU</w:t>
      </w:r>
    </w:p>
    <w:p w14:paraId="16DAE278" w14:textId="629F6AD2" w:rsidR="00C73910" w:rsidRDefault="00C73910" w:rsidP="008012AC">
      <w:pPr>
        <w:spacing w:line="240" w:lineRule="auto"/>
        <w:rPr>
          <w:szCs w:val="22"/>
          <w:lang w:val="sk-SK"/>
        </w:rPr>
      </w:pPr>
    </w:p>
    <w:p w14:paraId="37232E7C" w14:textId="3AEF7787" w:rsidR="00B25590" w:rsidRPr="002A124D" w:rsidRDefault="0086276E" w:rsidP="008012AC">
      <w:pPr>
        <w:spacing w:line="240" w:lineRule="auto"/>
        <w:rPr>
          <w:szCs w:val="22"/>
        </w:rPr>
      </w:pPr>
      <w:r>
        <w:rPr>
          <w:szCs w:val="22"/>
          <w:lang w:val="en-US"/>
        </w:rPr>
        <w:t>1</w:t>
      </w:r>
      <w:r w:rsidR="00E245F3">
        <w:rPr>
          <w:szCs w:val="22"/>
          <w:lang w:val="en-US"/>
        </w:rPr>
        <w:t>2</w:t>
      </w:r>
      <w:bookmarkStart w:id="0" w:name="_GoBack"/>
      <w:bookmarkEnd w:id="0"/>
      <w:r w:rsidR="00D870C4">
        <w:rPr>
          <w:szCs w:val="22"/>
          <w:lang w:val="en-US"/>
        </w:rPr>
        <w:t>/2019</w:t>
      </w:r>
    </w:p>
    <w:p w14:paraId="382494A0" w14:textId="77777777" w:rsidR="00612B52" w:rsidRPr="002A124D" w:rsidRDefault="00612B52" w:rsidP="008012AC">
      <w:pPr>
        <w:spacing w:line="240" w:lineRule="auto"/>
        <w:rPr>
          <w:szCs w:val="22"/>
        </w:rPr>
      </w:pPr>
    </w:p>
    <w:p w14:paraId="029C0973" w14:textId="47D1A47C" w:rsidR="00B25590" w:rsidRPr="000761F3" w:rsidRDefault="00B25590" w:rsidP="008012AC">
      <w:pPr>
        <w:spacing w:line="240" w:lineRule="auto"/>
        <w:rPr>
          <w:szCs w:val="22"/>
          <w:lang w:val="sk-SK"/>
        </w:rPr>
      </w:pPr>
      <w:r w:rsidRPr="00696AE6">
        <w:rPr>
          <w:szCs w:val="22"/>
          <w:lang w:val="cs-CZ"/>
        </w:rPr>
        <w:t>Licenc</w:t>
      </w:r>
      <w:r w:rsidR="00A3221A">
        <w:rPr>
          <w:szCs w:val="22"/>
          <w:lang w:val="cs-CZ"/>
        </w:rPr>
        <w:t>ia</w:t>
      </w:r>
      <w:r w:rsidRPr="00696AE6">
        <w:rPr>
          <w:szCs w:val="22"/>
          <w:lang w:val="cs-CZ"/>
        </w:rPr>
        <w:t xml:space="preserve"> od spol</w:t>
      </w:r>
      <w:r w:rsidR="00A3221A">
        <w:rPr>
          <w:szCs w:val="22"/>
          <w:lang w:val="cs-CZ"/>
        </w:rPr>
        <w:t>o</w:t>
      </w:r>
      <w:r w:rsidRPr="00696AE6">
        <w:rPr>
          <w:szCs w:val="22"/>
          <w:lang w:val="cs-CZ"/>
        </w:rPr>
        <w:t>čnosti APOGEPHA Arzneimittel GmbH</w:t>
      </w:r>
    </w:p>
    <w:sectPr w:rsidR="00B25590" w:rsidRPr="000761F3" w:rsidSect="00D14DC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87" w:right="1418" w:bottom="1134" w:left="1418" w:header="737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1525" w14:textId="77777777" w:rsidR="00EB3C5F" w:rsidRDefault="00EB3C5F">
      <w:r>
        <w:separator/>
      </w:r>
    </w:p>
  </w:endnote>
  <w:endnote w:type="continuationSeparator" w:id="0">
    <w:p w14:paraId="57CCEF21" w14:textId="77777777" w:rsidR="00EB3C5F" w:rsidRDefault="00EB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D8DBB" w14:textId="77777777" w:rsidR="00ED568B" w:rsidRDefault="00ED56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F315B4" w14:textId="77777777" w:rsidR="00ED568B" w:rsidRDefault="00ED568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38D1" w14:textId="77777777" w:rsidR="00ED568B" w:rsidRPr="000358DE" w:rsidRDefault="00ED568B" w:rsidP="00F44E38">
    <w:pPr>
      <w:pStyle w:val="Pta"/>
      <w:jc w:val="center"/>
      <w:rPr>
        <w:rFonts w:ascii="Times New Roman" w:hAnsi="Times New Roman"/>
        <w:sz w:val="18"/>
        <w:szCs w:val="18"/>
      </w:rPr>
    </w:pPr>
    <w:r w:rsidRPr="000358DE">
      <w:rPr>
        <w:rStyle w:val="slostrany"/>
        <w:rFonts w:ascii="Times New Roman" w:hAnsi="Times New Roman"/>
        <w:sz w:val="18"/>
        <w:szCs w:val="18"/>
      </w:rPr>
      <w:fldChar w:fldCharType="begin"/>
    </w:r>
    <w:r w:rsidRPr="000358DE">
      <w:rPr>
        <w:rStyle w:val="slostrany"/>
        <w:rFonts w:ascii="Times New Roman" w:hAnsi="Times New Roman"/>
        <w:sz w:val="18"/>
        <w:szCs w:val="18"/>
      </w:rPr>
      <w:instrText xml:space="preserve"> PAGE </w:instrText>
    </w:r>
    <w:r w:rsidRPr="000358DE">
      <w:rPr>
        <w:rStyle w:val="slostrany"/>
        <w:rFonts w:ascii="Times New Roman" w:hAnsi="Times New Roman"/>
        <w:sz w:val="18"/>
        <w:szCs w:val="18"/>
      </w:rPr>
      <w:fldChar w:fldCharType="separate"/>
    </w:r>
    <w:r w:rsidR="00D14DCB">
      <w:rPr>
        <w:rStyle w:val="slostrany"/>
        <w:rFonts w:ascii="Times New Roman" w:hAnsi="Times New Roman"/>
        <w:noProof/>
        <w:sz w:val="18"/>
        <w:szCs w:val="18"/>
      </w:rPr>
      <w:t>9</w:t>
    </w:r>
    <w:r w:rsidRPr="000358DE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397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7A3C8D3F" w14:textId="77777777" w:rsidR="00ED568B" w:rsidRPr="000358DE" w:rsidRDefault="00ED568B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0358DE">
          <w:rPr>
            <w:rFonts w:ascii="Times New Roman" w:hAnsi="Times New Roman"/>
            <w:sz w:val="18"/>
            <w:szCs w:val="18"/>
          </w:rPr>
          <w:fldChar w:fldCharType="begin"/>
        </w:r>
        <w:r w:rsidRPr="000358D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358DE">
          <w:rPr>
            <w:rFonts w:ascii="Times New Roman" w:hAnsi="Times New Roman"/>
            <w:sz w:val="18"/>
            <w:szCs w:val="18"/>
          </w:rPr>
          <w:fldChar w:fldCharType="separate"/>
        </w:r>
        <w:r w:rsidR="00E242AF" w:rsidRPr="00E242AF">
          <w:rPr>
            <w:rFonts w:ascii="Times New Roman" w:hAnsi="Times New Roman"/>
            <w:noProof/>
            <w:sz w:val="18"/>
            <w:szCs w:val="18"/>
            <w:lang w:val="sk-SK"/>
          </w:rPr>
          <w:t>1</w:t>
        </w:r>
        <w:r w:rsidRPr="000358D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0039DCE" w14:textId="77777777" w:rsidR="00ED568B" w:rsidRDefault="00ED56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2BAE3" w14:textId="77777777" w:rsidR="00EB3C5F" w:rsidRDefault="00EB3C5F">
      <w:r>
        <w:separator/>
      </w:r>
    </w:p>
  </w:footnote>
  <w:footnote w:type="continuationSeparator" w:id="0">
    <w:p w14:paraId="6B932165" w14:textId="77777777" w:rsidR="00EB3C5F" w:rsidRDefault="00EB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47437" w14:textId="734C34E9" w:rsidR="00E242AF" w:rsidRPr="008012AC" w:rsidRDefault="00E242AF">
    <w:pPr>
      <w:pStyle w:val="Hlavika"/>
      <w:rPr>
        <w:rFonts w:ascii="Times New Roman" w:hAnsi="Times New Roman"/>
        <w:sz w:val="18"/>
        <w:szCs w:val="18"/>
        <w:lang w:val="sk-SK"/>
      </w:rPr>
    </w:pPr>
    <w:r w:rsidRPr="00E242AF">
      <w:rPr>
        <w:rFonts w:ascii="Times New Roman" w:hAnsi="Times New Roman"/>
        <w:sz w:val="18"/>
        <w:szCs w:val="18"/>
        <w:lang w:val="sk-SK"/>
      </w:rPr>
      <w:t xml:space="preserve">Príloha č. 1 k notifikácii o zmene, </w:t>
    </w:r>
    <w:r w:rsidRPr="00E242AF">
      <w:rPr>
        <w:rFonts w:ascii="Times New Roman" w:hAnsi="Times New Roman"/>
        <w:sz w:val="18"/>
        <w:szCs w:val="18"/>
        <w:shd w:val="clear" w:color="auto" w:fill="FFFFFF"/>
        <w:lang w:val="sk-SK"/>
      </w:rPr>
      <w:t xml:space="preserve">ev. č.: </w:t>
    </w:r>
    <w:r w:rsidR="003F6B56" w:rsidRPr="00D14DCB">
      <w:rPr>
        <w:rFonts w:ascii="Times New Roman" w:hAnsi="Times New Roman"/>
        <w:sz w:val="18"/>
        <w:szCs w:val="18"/>
      </w:rPr>
      <w:t>2019/05376-Z1B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1BEA4" w14:textId="1B73BF78" w:rsidR="004A376E" w:rsidRPr="008012AC" w:rsidRDefault="004A376E">
    <w:pPr>
      <w:pStyle w:val="Hlavika"/>
      <w:rPr>
        <w:rFonts w:ascii="Times New Roman" w:hAnsi="Times New Roman"/>
        <w:sz w:val="18"/>
        <w:szCs w:val="18"/>
      </w:rPr>
    </w:pPr>
    <w:r w:rsidRPr="008012AC">
      <w:rPr>
        <w:rFonts w:ascii="Times New Roman" w:hAnsi="Times New Roman"/>
        <w:color w:val="3A3A3B"/>
        <w:sz w:val="18"/>
        <w:szCs w:val="18"/>
        <w:shd w:val="clear" w:color="auto" w:fill="FFFFFF"/>
      </w:rPr>
      <w:t xml:space="preserve">Schválený text k rozhodnutiu o prevode, ev. č.: </w:t>
    </w:r>
    <w:r w:rsidRPr="008012AC">
      <w:rPr>
        <w:rFonts w:ascii="Times New Roman" w:hAnsi="Times New Roman"/>
        <w:sz w:val="18"/>
        <w:szCs w:val="18"/>
      </w:rPr>
      <w:t>ev.c.2018/03082-TR</w:t>
    </w:r>
  </w:p>
  <w:p w14:paraId="3D7DEFFD" w14:textId="77777777" w:rsidR="004A376E" w:rsidRDefault="004A376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72200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96615"/>
    <w:multiLevelType w:val="hybridMultilevel"/>
    <w:tmpl w:val="14369E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6B41DD"/>
    <w:multiLevelType w:val="hybridMultilevel"/>
    <w:tmpl w:val="F8F8EC98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47995"/>
    <w:multiLevelType w:val="hybridMultilevel"/>
    <w:tmpl w:val="237A57D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65B79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277157"/>
    <w:multiLevelType w:val="hybridMultilevel"/>
    <w:tmpl w:val="BEF6711C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B38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4009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17497"/>
    <w:multiLevelType w:val="hybridMultilevel"/>
    <w:tmpl w:val="35DE00DE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25581"/>
    <w:multiLevelType w:val="hybridMultilevel"/>
    <w:tmpl w:val="804A1620"/>
    <w:lvl w:ilvl="0" w:tplc="676058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441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1E67B5"/>
    <w:multiLevelType w:val="hybridMultilevel"/>
    <w:tmpl w:val="B9325DCE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1355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9D0579"/>
    <w:multiLevelType w:val="hybridMultilevel"/>
    <w:tmpl w:val="6418877C"/>
    <w:lvl w:ilvl="0" w:tplc="33D2715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43F1C22"/>
    <w:multiLevelType w:val="singleLevel"/>
    <w:tmpl w:val="2676D476"/>
    <w:lvl w:ilvl="0">
      <w:start w:val="1"/>
      <w:numFmt w:val="decimal"/>
      <w:pStyle w:val="Heading-pa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5">
    <w:nsid w:val="3CDF75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FA7A9C"/>
    <w:multiLevelType w:val="hybridMultilevel"/>
    <w:tmpl w:val="1462756E"/>
    <w:lvl w:ilvl="0" w:tplc="33D2715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3D5018E"/>
    <w:multiLevelType w:val="hybridMultilevel"/>
    <w:tmpl w:val="828477BA"/>
    <w:lvl w:ilvl="0" w:tplc="33D2715E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8">
    <w:nsid w:val="47221CDF"/>
    <w:multiLevelType w:val="hybridMultilevel"/>
    <w:tmpl w:val="8B42DCE2"/>
    <w:lvl w:ilvl="0" w:tplc="04D26656">
      <w:start w:val="1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02E5B"/>
    <w:multiLevelType w:val="hybridMultilevel"/>
    <w:tmpl w:val="308CC7F4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4D47DE"/>
    <w:multiLevelType w:val="singleLevel"/>
    <w:tmpl w:val="BC3CCA6E"/>
    <w:lvl w:ilvl="0">
      <w:start w:val="1"/>
      <w:numFmt w:val="decimal"/>
      <w:pStyle w:val="Headerlabel-number-imm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1">
    <w:nsid w:val="4D6567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F46C1C"/>
    <w:multiLevelType w:val="hybridMultilevel"/>
    <w:tmpl w:val="237A57D6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51E62CAC"/>
    <w:multiLevelType w:val="multilevel"/>
    <w:tmpl w:val="960A7164"/>
    <w:lvl w:ilvl="0">
      <w:start w:val="1"/>
      <w:numFmt w:val="decimal"/>
      <w:pStyle w:val="Header-label-immed-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8AE53C1"/>
    <w:multiLevelType w:val="hybridMultilevel"/>
    <w:tmpl w:val="D8F4B14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95A1488"/>
    <w:multiLevelType w:val="multilevel"/>
    <w:tmpl w:val="CB867BE0"/>
    <w:lvl w:ilvl="0">
      <w:start w:val="1"/>
      <w:numFmt w:val="decimal"/>
      <w:pStyle w:val="Headerlabel-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F2026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6F26D5"/>
    <w:multiLevelType w:val="hybridMultilevel"/>
    <w:tmpl w:val="BEF6711C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BD3DF9"/>
    <w:multiLevelType w:val="singleLevel"/>
    <w:tmpl w:val="37D6563C"/>
    <w:lvl w:ilvl="0">
      <w:start w:val="1"/>
      <w:numFmt w:val="bullet"/>
      <w:pStyle w:val="list-dash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>
    <w:nsid w:val="6E602E26"/>
    <w:multiLevelType w:val="singleLevel"/>
    <w:tmpl w:val="1136AAA8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0">
    <w:nsid w:val="6F03152D"/>
    <w:multiLevelType w:val="hybridMultilevel"/>
    <w:tmpl w:val="07DE3B7E"/>
    <w:lvl w:ilvl="0" w:tplc="33D271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1B5D81"/>
    <w:multiLevelType w:val="hybridMultilevel"/>
    <w:tmpl w:val="B46887E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63E78F7"/>
    <w:multiLevelType w:val="hybridMultilevel"/>
    <w:tmpl w:val="E5E4FFD8"/>
    <w:lvl w:ilvl="0" w:tplc="9A7E7A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37E84"/>
    <w:multiLevelType w:val="multilevel"/>
    <w:tmpl w:val="B6788E4E"/>
    <w:lvl w:ilvl="0">
      <w:start w:val="1"/>
      <w:numFmt w:val="decimal"/>
      <w:pStyle w:val="Header-label-numbered-blis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AC117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5"/>
  </w:num>
  <w:num w:numId="9">
    <w:abstractNumId w:val="34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21"/>
  </w:num>
  <w:num w:numId="15">
    <w:abstractNumId w:val="26"/>
  </w:num>
  <w:num w:numId="16">
    <w:abstractNumId w:val="10"/>
  </w:num>
  <w:num w:numId="17">
    <w:abstractNumId w:val="29"/>
  </w:num>
  <w:num w:numId="18">
    <w:abstractNumId w:val="29"/>
  </w:num>
  <w:num w:numId="19">
    <w:abstractNumId w:val="32"/>
  </w:num>
  <w:num w:numId="20">
    <w:abstractNumId w:val="1"/>
  </w:num>
  <w:num w:numId="21">
    <w:abstractNumId w:val="24"/>
  </w:num>
  <w:num w:numId="22">
    <w:abstractNumId w:val="31"/>
  </w:num>
  <w:num w:numId="23">
    <w:abstractNumId w:val="3"/>
  </w:num>
  <w:num w:numId="24">
    <w:abstractNumId w:val="22"/>
  </w:num>
  <w:num w:numId="25">
    <w:abstractNumId w:val="13"/>
  </w:num>
  <w:num w:numId="26">
    <w:abstractNumId w:val="5"/>
  </w:num>
  <w:num w:numId="27">
    <w:abstractNumId w:val="27"/>
  </w:num>
  <w:num w:numId="28">
    <w:abstractNumId w:val="30"/>
  </w:num>
  <w:num w:numId="29">
    <w:abstractNumId w:val="19"/>
  </w:num>
  <w:num w:numId="30">
    <w:abstractNumId w:val="11"/>
  </w:num>
  <w:num w:numId="31">
    <w:abstractNumId w:val="2"/>
  </w:num>
  <w:num w:numId="32">
    <w:abstractNumId w:val="8"/>
  </w:num>
  <w:num w:numId="33">
    <w:abstractNumId w:val="17"/>
  </w:num>
  <w:num w:numId="34">
    <w:abstractNumId w:val="16"/>
  </w:num>
  <w:num w:numId="35">
    <w:abstractNumId w:val="12"/>
  </w:num>
  <w:num w:numId="36">
    <w:abstractNumId w:val="18"/>
  </w:num>
  <w:num w:numId="37">
    <w:abstractNumId w:val="28"/>
  </w:num>
  <w:num w:numId="38">
    <w:abstractNumId w:val="28"/>
  </w:num>
  <w:num w:numId="39">
    <w:abstractNumId w:val="25"/>
  </w:num>
  <w:num w:numId="40">
    <w:abstractNumId w:val="20"/>
  </w:num>
  <w:num w:numId="41">
    <w:abstractNumId w:val="23"/>
  </w:num>
  <w:num w:numId="42">
    <w:abstractNumId w:val="33"/>
  </w:num>
  <w:num w:numId="43">
    <w:abstractNumId w:val="14"/>
  </w:num>
  <w:num w:numId="44">
    <w:abstractNumId w:val="28"/>
  </w:num>
  <w:num w:numId="4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Ľubomíra Zuzkáčová">
    <w15:presenceInfo w15:providerId="None" w15:userId="Ľubomíra Zuzkáč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7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97"/>
    <w:rsid w:val="00001B3D"/>
    <w:rsid w:val="00005876"/>
    <w:rsid w:val="000358DE"/>
    <w:rsid w:val="00036C70"/>
    <w:rsid w:val="0005214E"/>
    <w:rsid w:val="000563D2"/>
    <w:rsid w:val="00057454"/>
    <w:rsid w:val="00060B5A"/>
    <w:rsid w:val="00062792"/>
    <w:rsid w:val="00063B60"/>
    <w:rsid w:val="000656A2"/>
    <w:rsid w:val="000761F3"/>
    <w:rsid w:val="000832FD"/>
    <w:rsid w:val="00083511"/>
    <w:rsid w:val="000B0627"/>
    <w:rsid w:val="000B2481"/>
    <w:rsid w:val="000B3EC1"/>
    <w:rsid w:val="000E1198"/>
    <w:rsid w:val="000E2B9D"/>
    <w:rsid w:val="000E7D43"/>
    <w:rsid w:val="000F5099"/>
    <w:rsid w:val="000F597B"/>
    <w:rsid w:val="00104743"/>
    <w:rsid w:val="0011232F"/>
    <w:rsid w:val="001162FB"/>
    <w:rsid w:val="0012282B"/>
    <w:rsid w:val="001261FC"/>
    <w:rsid w:val="0012785D"/>
    <w:rsid w:val="00127E05"/>
    <w:rsid w:val="00136F4B"/>
    <w:rsid w:val="001374FD"/>
    <w:rsid w:val="00143255"/>
    <w:rsid w:val="00144A24"/>
    <w:rsid w:val="001456C1"/>
    <w:rsid w:val="00161D13"/>
    <w:rsid w:val="00162F4A"/>
    <w:rsid w:val="00165731"/>
    <w:rsid w:val="00166E98"/>
    <w:rsid w:val="00174330"/>
    <w:rsid w:val="00187239"/>
    <w:rsid w:val="0019026F"/>
    <w:rsid w:val="001925F7"/>
    <w:rsid w:val="00196811"/>
    <w:rsid w:val="001A567C"/>
    <w:rsid w:val="001A7A0F"/>
    <w:rsid w:val="001B1D6A"/>
    <w:rsid w:val="001B650C"/>
    <w:rsid w:val="001C181F"/>
    <w:rsid w:val="001C343A"/>
    <w:rsid w:val="001C4197"/>
    <w:rsid w:val="001C6AA4"/>
    <w:rsid w:val="001E5CE5"/>
    <w:rsid w:val="00212B42"/>
    <w:rsid w:val="00213D14"/>
    <w:rsid w:val="00217CAA"/>
    <w:rsid w:val="00221358"/>
    <w:rsid w:val="00222821"/>
    <w:rsid w:val="00223EA7"/>
    <w:rsid w:val="00254220"/>
    <w:rsid w:val="0025602B"/>
    <w:rsid w:val="00264A78"/>
    <w:rsid w:val="00271B80"/>
    <w:rsid w:val="002738E8"/>
    <w:rsid w:val="00282F06"/>
    <w:rsid w:val="00293E2D"/>
    <w:rsid w:val="002A005F"/>
    <w:rsid w:val="002A124D"/>
    <w:rsid w:val="002A4132"/>
    <w:rsid w:val="002A6CF7"/>
    <w:rsid w:val="002C07DF"/>
    <w:rsid w:val="002C1B32"/>
    <w:rsid w:val="002D3950"/>
    <w:rsid w:val="002D41F6"/>
    <w:rsid w:val="002D5079"/>
    <w:rsid w:val="002D65EF"/>
    <w:rsid w:val="002E2EAD"/>
    <w:rsid w:val="002E73D8"/>
    <w:rsid w:val="002F1D64"/>
    <w:rsid w:val="002F41C5"/>
    <w:rsid w:val="00307F3B"/>
    <w:rsid w:val="003154D8"/>
    <w:rsid w:val="00315FBF"/>
    <w:rsid w:val="00331718"/>
    <w:rsid w:val="00335F7F"/>
    <w:rsid w:val="00342824"/>
    <w:rsid w:val="00350307"/>
    <w:rsid w:val="00355751"/>
    <w:rsid w:val="00355C36"/>
    <w:rsid w:val="00362C36"/>
    <w:rsid w:val="00363EC9"/>
    <w:rsid w:val="0037107A"/>
    <w:rsid w:val="00377AF1"/>
    <w:rsid w:val="00381F15"/>
    <w:rsid w:val="0038420F"/>
    <w:rsid w:val="003859F9"/>
    <w:rsid w:val="003A2A7A"/>
    <w:rsid w:val="003B7879"/>
    <w:rsid w:val="003B7DE1"/>
    <w:rsid w:val="003C35BC"/>
    <w:rsid w:val="003D7EA2"/>
    <w:rsid w:val="003E2BF3"/>
    <w:rsid w:val="003E4A76"/>
    <w:rsid w:val="003E6A34"/>
    <w:rsid w:val="003E7848"/>
    <w:rsid w:val="003F217F"/>
    <w:rsid w:val="003F6B56"/>
    <w:rsid w:val="00404EE0"/>
    <w:rsid w:val="004230C2"/>
    <w:rsid w:val="004251E1"/>
    <w:rsid w:val="004306A4"/>
    <w:rsid w:val="0044264F"/>
    <w:rsid w:val="00445863"/>
    <w:rsid w:val="004502F1"/>
    <w:rsid w:val="00453627"/>
    <w:rsid w:val="004619D3"/>
    <w:rsid w:val="00477952"/>
    <w:rsid w:val="00485629"/>
    <w:rsid w:val="004A376E"/>
    <w:rsid w:val="004A3B97"/>
    <w:rsid w:val="004A50D5"/>
    <w:rsid w:val="004B305F"/>
    <w:rsid w:val="004B43F1"/>
    <w:rsid w:val="004C362D"/>
    <w:rsid w:val="004C4710"/>
    <w:rsid w:val="004D41C4"/>
    <w:rsid w:val="004E4FBB"/>
    <w:rsid w:val="004E6F7B"/>
    <w:rsid w:val="004F1A0F"/>
    <w:rsid w:val="004F2BF7"/>
    <w:rsid w:val="00504016"/>
    <w:rsid w:val="00504F5B"/>
    <w:rsid w:val="00511B97"/>
    <w:rsid w:val="005202AD"/>
    <w:rsid w:val="00524F3E"/>
    <w:rsid w:val="005264A5"/>
    <w:rsid w:val="0052710A"/>
    <w:rsid w:val="00527903"/>
    <w:rsid w:val="00536E89"/>
    <w:rsid w:val="00562CAB"/>
    <w:rsid w:val="00570ACD"/>
    <w:rsid w:val="00576590"/>
    <w:rsid w:val="005903B4"/>
    <w:rsid w:val="00593589"/>
    <w:rsid w:val="00596523"/>
    <w:rsid w:val="005A0411"/>
    <w:rsid w:val="005A0C88"/>
    <w:rsid w:val="005A4A99"/>
    <w:rsid w:val="005A6C2D"/>
    <w:rsid w:val="005B17CE"/>
    <w:rsid w:val="005B3DFE"/>
    <w:rsid w:val="005D7265"/>
    <w:rsid w:val="005E0DDC"/>
    <w:rsid w:val="005F1165"/>
    <w:rsid w:val="005F1356"/>
    <w:rsid w:val="005F47D9"/>
    <w:rsid w:val="00601A44"/>
    <w:rsid w:val="00612B52"/>
    <w:rsid w:val="0062014C"/>
    <w:rsid w:val="00630D29"/>
    <w:rsid w:val="00635E5E"/>
    <w:rsid w:val="00645866"/>
    <w:rsid w:val="00664BED"/>
    <w:rsid w:val="006701B5"/>
    <w:rsid w:val="006911D3"/>
    <w:rsid w:val="006A33D9"/>
    <w:rsid w:val="006A615A"/>
    <w:rsid w:val="006C4BEF"/>
    <w:rsid w:val="006C5503"/>
    <w:rsid w:val="006D5F35"/>
    <w:rsid w:val="007107D5"/>
    <w:rsid w:val="0071221D"/>
    <w:rsid w:val="007164F4"/>
    <w:rsid w:val="00723E84"/>
    <w:rsid w:val="0073113B"/>
    <w:rsid w:val="00734E3F"/>
    <w:rsid w:val="007506DE"/>
    <w:rsid w:val="00755D5D"/>
    <w:rsid w:val="00761D0A"/>
    <w:rsid w:val="00765931"/>
    <w:rsid w:val="007663B3"/>
    <w:rsid w:val="0077602C"/>
    <w:rsid w:val="00776FB0"/>
    <w:rsid w:val="00777885"/>
    <w:rsid w:val="0079447A"/>
    <w:rsid w:val="00795797"/>
    <w:rsid w:val="007A5C02"/>
    <w:rsid w:val="007A7808"/>
    <w:rsid w:val="007B1582"/>
    <w:rsid w:val="007B2525"/>
    <w:rsid w:val="007B692E"/>
    <w:rsid w:val="007C0671"/>
    <w:rsid w:val="007E007A"/>
    <w:rsid w:val="007F170C"/>
    <w:rsid w:val="007F2C63"/>
    <w:rsid w:val="007F3303"/>
    <w:rsid w:val="007F56EE"/>
    <w:rsid w:val="008001E9"/>
    <w:rsid w:val="008012AC"/>
    <w:rsid w:val="008106F2"/>
    <w:rsid w:val="008131C9"/>
    <w:rsid w:val="00826FCC"/>
    <w:rsid w:val="0082717F"/>
    <w:rsid w:val="00827A56"/>
    <w:rsid w:val="00837D19"/>
    <w:rsid w:val="00852DAD"/>
    <w:rsid w:val="0085356C"/>
    <w:rsid w:val="008545D1"/>
    <w:rsid w:val="0086276E"/>
    <w:rsid w:val="00863EE4"/>
    <w:rsid w:val="008716DF"/>
    <w:rsid w:val="00882A25"/>
    <w:rsid w:val="00894943"/>
    <w:rsid w:val="008A2D68"/>
    <w:rsid w:val="008B1D37"/>
    <w:rsid w:val="008C53F5"/>
    <w:rsid w:val="008D31FD"/>
    <w:rsid w:val="008D4293"/>
    <w:rsid w:val="008F6E8B"/>
    <w:rsid w:val="009036D8"/>
    <w:rsid w:val="00904334"/>
    <w:rsid w:val="00904F81"/>
    <w:rsid w:val="00905B45"/>
    <w:rsid w:val="009132E6"/>
    <w:rsid w:val="00915C68"/>
    <w:rsid w:val="00934C73"/>
    <w:rsid w:val="00947C59"/>
    <w:rsid w:val="00950049"/>
    <w:rsid w:val="00954AD4"/>
    <w:rsid w:val="00955676"/>
    <w:rsid w:val="009615A4"/>
    <w:rsid w:val="00965B92"/>
    <w:rsid w:val="00980F9E"/>
    <w:rsid w:val="00986BDE"/>
    <w:rsid w:val="00996F0E"/>
    <w:rsid w:val="009A0FAC"/>
    <w:rsid w:val="009A1FAA"/>
    <w:rsid w:val="009B072B"/>
    <w:rsid w:val="009B49F4"/>
    <w:rsid w:val="009B4E3C"/>
    <w:rsid w:val="009D2957"/>
    <w:rsid w:val="009E60C5"/>
    <w:rsid w:val="009E7F80"/>
    <w:rsid w:val="009F1A26"/>
    <w:rsid w:val="009F6530"/>
    <w:rsid w:val="009F6DAB"/>
    <w:rsid w:val="009F7AA0"/>
    <w:rsid w:val="00A03BC3"/>
    <w:rsid w:val="00A06034"/>
    <w:rsid w:val="00A15BEE"/>
    <w:rsid w:val="00A226B8"/>
    <w:rsid w:val="00A250C4"/>
    <w:rsid w:val="00A2566B"/>
    <w:rsid w:val="00A2599A"/>
    <w:rsid w:val="00A3221A"/>
    <w:rsid w:val="00A32480"/>
    <w:rsid w:val="00A3506B"/>
    <w:rsid w:val="00A41BC2"/>
    <w:rsid w:val="00A4491E"/>
    <w:rsid w:val="00A525DA"/>
    <w:rsid w:val="00A54B26"/>
    <w:rsid w:val="00A56A1F"/>
    <w:rsid w:val="00A61A03"/>
    <w:rsid w:val="00A62BE1"/>
    <w:rsid w:val="00A737F0"/>
    <w:rsid w:val="00A839BE"/>
    <w:rsid w:val="00A94182"/>
    <w:rsid w:val="00A94D5A"/>
    <w:rsid w:val="00AA155B"/>
    <w:rsid w:val="00AA6A47"/>
    <w:rsid w:val="00AB5213"/>
    <w:rsid w:val="00AB66EC"/>
    <w:rsid w:val="00AC2665"/>
    <w:rsid w:val="00AC3BCA"/>
    <w:rsid w:val="00AC445A"/>
    <w:rsid w:val="00AC5E8E"/>
    <w:rsid w:val="00AC6B78"/>
    <w:rsid w:val="00AC6D08"/>
    <w:rsid w:val="00AC7BA9"/>
    <w:rsid w:val="00AC7EB2"/>
    <w:rsid w:val="00AD1DB9"/>
    <w:rsid w:val="00AD52AB"/>
    <w:rsid w:val="00AE1C3F"/>
    <w:rsid w:val="00AE6297"/>
    <w:rsid w:val="00AF087B"/>
    <w:rsid w:val="00AF7852"/>
    <w:rsid w:val="00AF7B57"/>
    <w:rsid w:val="00B06268"/>
    <w:rsid w:val="00B10C30"/>
    <w:rsid w:val="00B16B77"/>
    <w:rsid w:val="00B21CF2"/>
    <w:rsid w:val="00B25590"/>
    <w:rsid w:val="00B33720"/>
    <w:rsid w:val="00B33D3D"/>
    <w:rsid w:val="00B44A59"/>
    <w:rsid w:val="00B460BB"/>
    <w:rsid w:val="00B47708"/>
    <w:rsid w:val="00B55932"/>
    <w:rsid w:val="00B7193C"/>
    <w:rsid w:val="00B720BA"/>
    <w:rsid w:val="00B94267"/>
    <w:rsid w:val="00B94379"/>
    <w:rsid w:val="00BA4291"/>
    <w:rsid w:val="00BB07CE"/>
    <w:rsid w:val="00BB55EE"/>
    <w:rsid w:val="00BB6512"/>
    <w:rsid w:val="00BC795B"/>
    <w:rsid w:val="00BE6032"/>
    <w:rsid w:val="00BF6E17"/>
    <w:rsid w:val="00BF7246"/>
    <w:rsid w:val="00C051AD"/>
    <w:rsid w:val="00C12C9D"/>
    <w:rsid w:val="00C22227"/>
    <w:rsid w:val="00C24902"/>
    <w:rsid w:val="00C258CB"/>
    <w:rsid w:val="00C33603"/>
    <w:rsid w:val="00C402D6"/>
    <w:rsid w:val="00C469CD"/>
    <w:rsid w:val="00C50B38"/>
    <w:rsid w:val="00C63FFE"/>
    <w:rsid w:val="00C65852"/>
    <w:rsid w:val="00C67FED"/>
    <w:rsid w:val="00C7232F"/>
    <w:rsid w:val="00C73910"/>
    <w:rsid w:val="00C82AE0"/>
    <w:rsid w:val="00C93E6E"/>
    <w:rsid w:val="00CA51ED"/>
    <w:rsid w:val="00CA5749"/>
    <w:rsid w:val="00CC3736"/>
    <w:rsid w:val="00CC6DD2"/>
    <w:rsid w:val="00CC78AB"/>
    <w:rsid w:val="00CD09C6"/>
    <w:rsid w:val="00CD54E2"/>
    <w:rsid w:val="00CF608E"/>
    <w:rsid w:val="00D02F79"/>
    <w:rsid w:val="00D076B9"/>
    <w:rsid w:val="00D12DEB"/>
    <w:rsid w:val="00D14DCB"/>
    <w:rsid w:val="00D233D9"/>
    <w:rsid w:val="00D25A3E"/>
    <w:rsid w:val="00D26CED"/>
    <w:rsid w:val="00D41E0B"/>
    <w:rsid w:val="00D4420B"/>
    <w:rsid w:val="00D52ACA"/>
    <w:rsid w:val="00D61848"/>
    <w:rsid w:val="00D70D48"/>
    <w:rsid w:val="00D75956"/>
    <w:rsid w:val="00D870C4"/>
    <w:rsid w:val="00D90EE8"/>
    <w:rsid w:val="00D952B3"/>
    <w:rsid w:val="00D97BC5"/>
    <w:rsid w:val="00D97DFB"/>
    <w:rsid w:val="00DA4FE4"/>
    <w:rsid w:val="00DB1AAF"/>
    <w:rsid w:val="00DB720D"/>
    <w:rsid w:val="00DC1069"/>
    <w:rsid w:val="00DC2807"/>
    <w:rsid w:val="00DC2E8C"/>
    <w:rsid w:val="00DD3596"/>
    <w:rsid w:val="00DE2260"/>
    <w:rsid w:val="00DE5AA2"/>
    <w:rsid w:val="00DE685A"/>
    <w:rsid w:val="00E0176F"/>
    <w:rsid w:val="00E02371"/>
    <w:rsid w:val="00E16B85"/>
    <w:rsid w:val="00E242AF"/>
    <w:rsid w:val="00E245F3"/>
    <w:rsid w:val="00E310BF"/>
    <w:rsid w:val="00E333D5"/>
    <w:rsid w:val="00E374A1"/>
    <w:rsid w:val="00E37785"/>
    <w:rsid w:val="00E44D95"/>
    <w:rsid w:val="00E72086"/>
    <w:rsid w:val="00E739AB"/>
    <w:rsid w:val="00E74716"/>
    <w:rsid w:val="00E7677A"/>
    <w:rsid w:val="00E769E7"/>
    <w:rsid w:val="00E82AB6"/>
    <w:rsid w:val="00E90109"/>
    <w:rsid w:val="00E97A05"/>
    <w:rsid w:val="00EA020D"/>
    <w:rsid w:val="00EB3C5F"/>
    <w:rsid w:val="00EB4A60"/>
    <w:rsid w:val="00EB4F66"/>
    <w:rsid w:val="00EB68B9"/>
    <w:rsid w:val="00EB7653"/>
    <w:rsid w:val="00EC1BDB"/>
    <w:rsid w:val="00EC21BD"/>
    <w:rsid w:val="00EC292E"/>
    <w:rsid w:val="00ED02B6"/>
    <w:rsid w:val="00ED3F94"/>
    <w:rsid w:val="00ED568B"/>
    <w:rsid w:val="00ED5A51"/>
    <w:rsid w:val="00EE32C1"/>
    <w:rsid w:val="00EE6F65"/>
    <w:rsid w:val="00EF3A5D"/>
    <w:rsid w:val="00F01FFD"/>
    <w:rsid w:val="00F02F05"/>
    <w:rsid w:val="00F172F8"/>
    <w:rsid w:val="00F34570"/>
    <w:rsid w:val="00F3740D"/>
    <w:rsid w:val="00F42001"/>
    <w:rsid w:val="00F4413B"/>
    <w:rsid w:val="00F44E38"/>
    <w:rsid w:val="00F478F2"/>
    <w:rsid w:val="00F47A53"/>
    <w:rsid w:val="00F626B4"/>
    <w:rsid w:val="00F65CF0"/>
    <w:rsid w:val="00F6694F"/>
    <w:rsid w:val="00F77CA6"/>
    <w:rsid w:val="00FB19F6"/>
    <w:rsid w:val="00FB7DDF"/>
    <w:rsid w:val="00FE1544"/>
    <w:rsid w:val="00FE2916"/>
    <w:rsid w:val="00FE5B55"/>
    <w:rsid w:val="00FE72E3"/>
    <w:rsid w:val="00FF3E5E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CA6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4D8"/>
    <w:pPr>
      <w:tabs>
        <w:tab w:val="left" w:pos="567"/>
      </w:tabs>
      <w:spacing w:line="260" w:lineRule="exact"/>
    </w:pPr>
    <w:rPr>
      <w:sz w:val="22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4267"/>
    <w:pPr>
      <w:tabs>
        <w:tab w:val="num" w:pos="1843"/>
      </w:tabs>
      <w:spacing w:before="440" w:after="220" w:line="240" w:lineRule="auto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94267"/>
    <w:pPr>
      <w:keepNext/>
      <w:tabs>
        <w:tab w:val="clear" w:pos="567"/>
        <w:tab w:val="num" w:pos="1843"/>
      </w:tabs>
      <w:spacing w:before="220" w:after="220" w:line="240" w:lineRule="auto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B94267"/>
    <w:pPr>
      <w:keepNext/>
      <w:keepLines/>
      <w:tabs>
        <w:tab w:val="num" w:pos="1843"/>
      </w:tabs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qFormat/>
    <w:locked/>
    <w:rsid w:val="00B94267"/>
    <w:pPr>
      <w:keepNext/>
      <w:tabs>
        <w:tab w:val="num" w:pos="1843"/>
      </w:tabs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B94267"/>
    <w:pPr>
      <w:keepNext/>
      <w:tabs>
        <w:tab w:val="num" w:pos="1843"/>
      </w:tabs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"/>
    <w:qFormat/>
    <w:locked/>
    <w:rsid w:val="00B94267"/>
    <w:pPr>
      <w:keepNext/>
      <w:tabs>
        <w:tab w:val="left" w:pos="-720"/>
        <w:tab w:val="num" w:pos="1843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qFormat/>
    <w:rsid w:val="00B94267"/>
    <w:pPr>
      <w:keepNext/>
      <w:tabs>
        <w:tab w:val="left" w:pos="-720"/>
        <w:tab w:val="num" w:pos="1843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uiPriority w:val="9"/>
    <w:qFormat/>
    <w:rsid w:val="00B94267"/>
    <w:pPr>
      <w:keepNext/>
      <w:tabs>
        <w:tab w:val="num" w:pos="1843"/>
      </w:tabs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B94267"/>
    <w:pPr>
      <w:keepNext/>
      <w:tabs>
        <w:tab w:val="num" w:pos="1843"/>
      </w:tabs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4267"/>
    <w:rPr>
      <w:b/>
      <w:caps/>
      <w:sz w:val="26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94267"/>
    <w:rPr>
      <w:b/>
      <w:sz w:val="22"/>
      <w:lang w:val="de-D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4267"/>
    <w:rPr>
      <w:b/>
      <w:kern w:val="28"/>
      <w:sz w:val="24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B94267"/>
    <w:rPr>
      <w:i/>
      <w:sz w:val="22"/>
      <w:lang w:val="de-DE" w:eastAsia="en-US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B94267"/>
    <w:rPr>
      <w:b/>
      <w:i/>
      <w:sz w:val="22"/>
      <w:lang w:val="de-DE" w:eastAsia="en-US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B94267"/>
    <w:rPr>
      <w:b/>
      <w:i/>
      <w:sz w:val="22"/>
      <w:lang w:val="de-DE" w:eastAsia="en-US"/>
    </w:rPr>
  </w:style>
  <w:style w:type="paragraph" w:styleId="Zkladntext">
    <w:name w:val="Body Text"/>
    <w:basedOn w:val="Normlny"/>
    <w:link w:val="ZkladntextChar"/>
    <w:uiPriority w:val="99"/>
    <w:semiHidden/>
    <w:rsid w:val="00F42001"/>
    <w:pPr>
      <w:spacing w:line="480" w:lineRule="auto"/>
    </w:pPr>
  </w:style>
  <w:style w:type="character" w:customStyle="1" w:styleId="ZkladntextChar">
    <w:name w:val="Základný text Char"/>
    <w:link w:val="Zkladntext"/>
    <w:uiPriority w:val="99"/>
    <w:semiHidden/>
    <w:locked/>
    <w:rsid w:val="00A4491E"/>
    <w:rPr>
      <w:rFonts w:cs="Times New Roman"/>
      <w:sz w:val="24"/>
      <w:szCs w:val="24"/>
      <w:lang w:val="sk-SK" w:eastAsia="cs-CZ"/>
    </w:rPr>
  </w:style>
  <w:style w:type="paragraph" w:styleId="Zoznamsodrkami">
    <w:name w:val="List Bullet"/>
    <w:basedOn w:val="Normlny"/>
    <w:autoRedefine/>
    <w:uiPriority w:val="99"/>
    <w:semiHidden/>
    <w:rsid w:val="00F42001"/>
    <w:pPr>
      <w:numPr>
        <w:numId w:val="2"/>
      </w:numPr>
    </w:pPr>
    <w:rPr>
      <w:rFonts w:ascii="Arial" w:hAnsi="Arial"/>
    </w:rPr>
  </w:style>
  <w:style w:type="paragraph" w:styleId="Nzov">
    <w:name w:val="Title"/>
    <w:basedOn w:val="Normlny"/>
    <w:link w:val="NzovChar"/>
    <w:uiPriority w:val="99"/>
    <w:qFormat/>
    <w:rsid w:val="00F4200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A4491E"/>
    <w:rPr>
      <w:rFonts w:ascii="Cambria" w:hAnsi="Cambria" w:cs="Times New Roman"/>
      <w:b/>
      <w:bCs/>
      <w:kern w:val="28"/>
      <w:sz w:val="32"/>
      <w:szCs w:val="32"/>
      <w:lang w:val="sk-SK" w:eastAsia="cs-CZ"/>
    </w:rPr>
  </w:style>
  <w:style w:type="paragraph" w:customStyle="1" w:styleId="Zkladntext21">
    <w:name w:val="Základní text 21"/>
    <w:basedOn w:val="Normlny"/>
    <w:uiPriority w:val="99"/>
    <w:rsid w:val="00F42001"/>
    <w:pPr>
      <w:ind w:left="1276"/>
    </w:pPr>
    <w:rPr>
      <w:rFonts w:ascii="Arial" w:hAnsi="Arial"/>
      <w:b/>
      <w:i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B94267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4267"/>
    <w:rPr>
      <w:sz w:val="22"/>
      <w:szCs w:val="21"/>
      <w:lang w:val="de-DE" w:eastAsia="en-US"/>
    </w:rPr>
  </w:style>
  <w:style w:type="paragraph" w:styleId="Hlavika">
    <w:name w:val="header"/>
    <w:basedOn w:val="Normlny"/>
    <w:link w:val="HlavikaChar"/>
    <w:uiPriority w:val="99"/>
    <w:rsid w:val="00B94267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94267"/>
    <w:rPr>
      <w:rFonts w:ascii="Arial" w:hAnsi="Arial"/>
      <w:lang w:val="de-DE" w:eastAsia="en-US"/>
    </w:rPr>
  </w:style>
  <w:style w:type="paragraph" w:styleId="Zkladntext2">
    <w:name w:val="Body Text 2"/>
    <w:basedOn w:val="Normlny"/>
    <w:link w:val="Zkladntext2Char"/>
    <w:uiPriority w:val="99"/>
    <w:semiHidden/>
    <w:rsid w:val="00F42001"/>
  </w:style>
  <w:style w:type="character" w:customStyle="1" w:styleId="Zkladntext2Char">
    <w:name w:val="Základný text 2 Char"/>
    <w:link w:val="Zkladntext2"/>
    <w:uiPriority w:val="99"/>
    <w:semiHidden/>
    <w:locked/>
    <w:rsid w:val="00A4491E"/>
    <w:rPr>
      <w:rFonts w:cs="Times New Roman"/>
      <w:sz w:val="24"/>
      <w:szCs w:val="24"/>
      <w:lang w:val="sk-SK" w:eastAsia="cs-CZ"/>
    </w:rPr>
  </w:style>
  <w:style w:type="paragraph" w:customStyle="1" w:styleId="Zkladntextodsazen31">
    <w:name w:val="Základní text odsazený 31"/>
    <w:basedOn w:val="Normlny"/>
    <w:uiPriority w:val="99"/>
    <w:rsid w:val="00F42001"/>
    <w:pPr>
      <w:ind w:left="567" w:hanging="567"/>
      <w:jc w:val="both"/>
    </w:pPr>
    <w:rPr>
      <w:rFonts w:ascii="Arial" w:hAnsi="Arial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B9426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94267"/>
    <w:rPr>
      <w:b/>
      <w:bCs/>
      <w:color w:val="0000FF"/>
      <w:sz w:val="22"/>
      <w:szCs w:val="22"/>
      <w:lang w:val="de-DE" w:eastAsia="en-US"/>
    </w:rPr>
  </w:style>
  <w:style w:type="character" w:styleId="slostrany">
    <w:name w:val="page number"/>
    <w:basedOn w:val="Predvolenpsmoodseku"/>
    <w:uiPriority w:val="99"/>
    <w:rsid w:val="00B94267"/>
    <w:rPr>
      <w:rFonts w:ascii="Arial" w:hAnsi="Arial" w:cs="Times New Roman"/>
      <w:b w:val="0"/>
      <w:i w:val="0"/>
      <w:sz w:val="20"/>
    </w:rPr>
  </w:style>
  <w:style w:type="paragraph" w:styleId="Pta">
    <w:name w:val="footer"/>
    <w:basedOn w:val="Normlny"/>
    <w:link w:val="PtaChar"/>
    <w:uiPriority w:val="99"/>
    <w:rsid w:val="00B94267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B94267"/>
    <w:rPr>
      <w:rFonts w:ascii="Helvetica" w:hAnsi="Helvetica"/>
      <w:sz w:val="16"/>
      <w:lang w:val="de-DE" w:eastAsia="en-US"/>
    </w:rPr>
  </w:style>
  <w:style w:type="paragraph" w:styleId="Zkladntext3">
    <w:name w:val="Body Text 3"/>
    <w:basedOn w:val="Normlny"/>
    <w:link w:val="Zkladntext3Char"/>
    <w:uiPriority w:val="99"/>
    <w:semiHidden/>
    <w:rsid w:val="00F42001"/>
    <w:pPr>
      <w:jc w:val="both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A4491E"/>
    <w:rPr>
      <w:rFonts w:cs="Times New Roman"/>
      <w:sz w:val="16"/>
      <w:szCs w:val="16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94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4267"/>
    <w:rPr>
      <w:rFonts w:ascii="Tahoma" w:hAnsi="Tahoma" w:cs="Tahoma"/>
      <w:sz w:val="16"/>
      <w:szCs w:val="16"/>
      <w:lang w:val="de-DE" w:eastAsia="en-US"/>
    </w:rPr>
  </w:style>
  <w:style w:type="character" w:styleId="Odkaznakomentr">
    <w:name w:val="annotation reference"/>
    <w:basedOn w:val="Predvolenpsmoodseku"/>
    <w:uiPriority w:val="99"/>
    <w:semiHidden/>
    <w:rsid w:val="00B9426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426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4267"/>
    <w:rPr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42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94267"/>
    <w:rPr>
      <w:b/>
      <w:bCs/>
      <w:lang w:val="de-DE" w:eastAsia="en-US"/>
    </w:rPr>
  </w:style>
  <w:style w:type="paragraph" w:customStyle="1" w:styleId="Standard-bold">
    <w:name w:val="Standard-bold"/>
    <w:basedOn w:val="Normlny"/>
    <w:link w:val="Standard-boldZchn"/>
    <w:uiPriority w:val="99"/>
    <w:rsid w:val="00B94267"/>
    <w:pPr>
      <w:spacing w:line="240" w:lineRule="auto"/>
    </w:pPr>
    <w:rPr>
      <w:b/>
    </w:rPr>
  </w:style>
  <w:style w:type="character" w:customStyle="1" w:styleId="Standard-boldZchn">
    <w:name w:val="Standard-bold Zchn"/>
    <w:basedOn w:val="Predvolenpsmoodseku"/>
    <w:link w:val="Standard-bold"/>
    <w:uiPriority w:val="99"/>
    <w:locked/>
    <w:rsid w:val="00B94267"/>
    <w:rPr>
      <w:b/>
      <w:sz w:val="22"/>
      <w:lang w:val="de-DE" w:eastAsia="en-US"/>
    </w:rPr>
  </w:style>
  <w:style w:type="character" w:customStyle="1" w:styleId="paragraphheading">
    <w:name w:val="paragraph heading"/>
    <w:uiPriority w:val="99"/>
    <w:rsid w:val="00536E89"/>
    <w:rPr>
      <w:rFonts w:cs="Times New Roman"/>
      <w:u w:val="single"/>
    </w:rPr>
  </w:style>
  <w:style w:type="paragraph" w:customStyle="1" w:styleId="default">
    <w:name w:val="default"/>
    <w:basedOn w:val="Normlny"/>
    <w:uiPriority w:val="99"/>
    <w:rsid w:val="007C0671"/>
    <w:pPr>
      <w:autoSpaceDE w:val="0"/>
      <w:autoSpaceDN w:val="0"/>
    </w:pPr>
    <w:rPr>
      <w:rFonts w:ascii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D97DF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D97D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heading1-additionalZchn">
    <w:name w:val="Subheading1-additional Zchn"/>
    <w:link w:val="Subheading1-additional"/>
    <w:uiPriority w:val="99"/>
    <w:locked/>
    <w:rsid w:val="00B94267"/>
    <w:rPr>
      <w:sz w:val="22"/>
      <w:u w:val="single"/>
      <w:lang w:val="de-DE" w:eastAsia="en-US"/>
    </w:rPr>
  </w:style>
  <w:style w:type="paragraph" w:customStyle="1" w:styleId="Subheading1-additional">
    <w:name w:val="Subheading1-additional"/>
    <w:basedOn w:val="Normlny"/>
    <w:link w:val="Subheading1-additionalZchn"/>
    <w:uiPriority w:val="99"/>
    <w:rsid w:val="00B94267"/>
    <w:pPr>
      <w:keepNext/>
    </w:pPr>
    <w:rPr>
      <w:u w:val="single"/>
    </w:rPr>
  </w:style>
  <w:style w:type="character" w:customStyle="1" w:styleId="list-dashZchn">
    <w:name w:val="list-dash Zchn"/>
    <w:link w:val="list-dash"/>
    <w:locked/>
    <w:rsid w:val="00B94267"/>
    <w:rPr>
      <w:noProof/>
      <w:sz w:val="22"/>
      <w:lang w:val="de-DE" w:eastAsia="en-US"/>
    </w:rPr>
  </w:style>
  <w:style w:type="paragraph" w:customStyle="1" w:styleId="list-dash">
    <w:name w:val="list-dash"/>
    <w:basedOn w:val="Normlny"/>
    <w:link w:val="list-dashZchn"/>
    <w:rsid w:val="00B94267"/>
    <w:pPr>
      <w:numPr>
        <w:numId w:val="44"/>
      </w:numPr>
      <w:spacing w:line="240" w:lineRule="auto"/>
    </w:pPr>
    <w:rPr>
      <w:noProof/>
    </w:rPr>
  </w:style>
  <w:style w:type="paragraph" w:customStyle="1" w:styleId="spc-heading2">
    <w:name w:val="spc-heading 2"/>
    <w:basedOn w:val="Nadpis2"/>
    <w:qFormat/>
    <w:rsid w:val="00B94267"/>
    <w:pPr>
      <w:tabs>
        <w:tab w:val="clear" w:pos="1843"/>
      </w:tabs>
    </w:pPr>
  </w:style>
  <w:style w:type="paragraph" w:customStyle="1" w:styleId="CaptionStyle">
    <w:name w:val="Caption Style"/>
    <w:basedOn w:val="Popis"/>
    <w:uiPriority w:val="99"/>
    <w:rsid w:val="00B94267"/>
    <w:pPr>
      <w:tabs>
        <w:tab w:val="clear" w:pos="567"/>
      </w:tabs>
      <w:spacing w:after="120" w:line="240" w:lineRule="auto"/>
      <w:ind w:left="720"/>
      <w:jc w:val="center"/>
    </w:pPr>
    <w:rPr>
      <w:b w:val="0"/>
      <w:bCs w:val="0"/>
      <w:i/>
      <w:iCs/>
      <w:sz w:val="18"/>
      <w:lang w:eastAsia="en-GB"/>
    </w:rPr>
  </w:style>
  <w:style w:type="character" w:customStyle="1" w:styleId="Subheading2-additionalZchn">
    <w:name w:val="Subheading2-additional Zchn"/>
    <w:basedOn w:val="Predvolenpsmoodseku"/>
    <w:link w:val="Subheading2-additional"/>
    <w:uiPriority w:val="99"/>
    <w:locked/>
    <w:rsid w:val="00B94267"/>
    <w:rPr>
      <w:i/>
      <w:sz w:val="22"/>
      <w:lang w:val="de-DE" w:eastAsia="en-US"/>
    </w:rPr>
  </w:style>
  <w:style w:type="paragraph" w:customStyle="1" w:styleId="Subheading2-additional">
    <w:name w:val="Subheading2-additional"/>
    <w:basedOn w:val="Normlny"/>
    <w:link w:val="Subheading2-additionalZchn"/>
    <w:uiPriority w:val="99"/>
    <w:rsid w:val="00B94267"/>
    <w:pPr>
      <w:keepNext/>
    </w:pPr>
    <w:rPr>
      <w:i/>
    </w:rPr>
  </w:style>
  <w:style w:type="paragraph" w:styleId="Popis">
    <w:name w:val="caption"/>
    <w:basedOn w:val="Normlny"/>
    <w:next w:val="Normlny"/>
    <w:uiPriority w:val="35"/>
    <w:qFormat/>
    <w:locked/>
    <w:rsid w:val="00B94267"/>
    <w:rPr>
      <w:b/>
      <w:bCs/>
      <w:sz w:val="20"/>
    </w:rPr>
  </w:style>
  <w:style w:type="paragraph" w:styleId="Zoznamobrzkov">
    <w:name w:val="table of figures"/>
    <w:basedOn w:val="Normlny"/>
    <w:next w:val="Normlny"/>
    <w:uiPriority w:val="99"/>
    <w:semiHidden/>
    <w:rsid w:val="00B94267"/>
    <w:pPr>
      <w:tabs>
        <w:tab w:val="clear" w:pos="567"/>
      </w:tabs>
    </w:pPr>
  </w:style>
  <w:style w:type="paragraph" w:customStyle="1" w:styleId="BalloonText1">
    <w:name w:val="Balloon Text1"/>
    <w:basedOn w:val="Normlny"/>
    <w:semiHidden/>
    <w:rsid w:val="00B94267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rsid w:val="00B94267"/>
    <w:rPr>
      <w:rFonts w:cs="Times New Roman"/>
      <w:color w:val="800080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4267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94267"/>
    <w:rPr>
      <w:rFonts w:ascii="Tahoma" w:hAnsi="Tahoma" w:cs="Tahoma"/>
      <w:sz w:val="22"/>
      <w:shd w:val="clear" w:color="auto" w:fill="000080"/>
      <w:lang w:val="de-DE" w:eastAsia="en-US"/>
    </w:rPr>
  </w:style>
  <w:style w:type="paragraph" w:styleId="Textvysvetlivky">
    <w:name w:val="endnote text"/>
    <w:basedOn w:val="Normlny"/>
    <w:link w:val="TextvysvetlivkyChar"/>
    <w:uiPriority w:val="99"/>
    <w:semiHidden/>
    <w:rsid w:val="00B94267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94267"/>
    <w:rPr>
      <w:lang w:val="de-DE"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rsid w:val="00B94267"/>
  </w:style>
  <w:style w:type="character" w:customStyle="1" w:styleId="NadpispoznmkyChar">
    <w:name w:val="Nadpis poznámky Char"/>
    <w:basedOn w:val="Predvolenpsmoodseku"/>
    <w:link w:val="Nadpispoznmky"/>
    <w:uiPriority w:val="99"/>
    <w:rsid w:val="00B94267"/>
    <w:rPr>
      <w:sz w:val="22"/>
      <w:lang w:val="de-D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4267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94267"/>
    <w:rPr>
      <w:lang w:val="de-DE" w:eastAsia="en-US"/>
    </w:rPr>
  </w:style>
  <w:style w:type="character" w:styleId="Odkaznapoznmkupodiarou">
    <w:name w:val="footnote reference"/>
    <w:basedOn w:val="Predvolenpsmoodseku"/>
    <w:uiPriority w:val="99"/>
    <w:rsid w:val="00B94267"/>
    <w:rPr>
      <w:rFonts w:cs="Times New Roman"/>
      <w:vertAlign w:val="superscript"/>
    </w:rPr>
  </w:style>
  <w:style w:type="paragraph" w:customStyle="1" w:styleId="Headerlabel-numbered">
    <w:name w:val="Header label-numbered"/>
    <w:basedOn w:val="Normlny"/>
    <w:rsid w:val="00B94267"/>
    <w:pPr>
      <w:numPr>
        <w:numId w:val="39"/>
      </w:numPr>
      <w:tabs>
        <w:tab w:val="clear" w:pos="567"/>
      </w:tabs>
      <w:spacing w:before="120" w:after="120" w:line="240" w:lineRule="auto"/>
      <w:outlineLvl w:val="1"/>
    </w:pPr>
    <w:rPr>
      <w:b/>
      <w:caps/>
      <w:noProof/>
    </w:rPr>
  </w:style>
  <w:style w:type="paragraph" w:customStyle="1" w:styleId="Headerlabel-number-immed">
    <w:name w:val="Header label-number-immed"/>
    <w:basedOn w:val="Normlny"/>
    <w:uiPriority w:val="99"/>
    <w:rsid w:val="00B94267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HeadingLabelling">
    <w:name w:val="Heading Labelling"/>
    <w:basedOn w:val="Normlny"/>
    <w:rsid w:val="00B942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Header-label-immed-numbered">
    <w:name w:val="Header-label-immed-numbered"/>
    <w:basedOn w:val="HeadingLabelling"/>
    <w:rsid w:val="00B94267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</w:pPr>
  </w:style>
  <w:style w:type="paragraph" w:customStyle="1" w:styleId="Header-label-numbered-blister">
    <w:name w:val="Header-label-numbered-blister"/>
    <w:basedOn w:val="Normlny"/>
    <w:rsid w:val="00B94267"/>
    <w:pPr>
      <w:numPr>
        <w:numId w:val="42"/>
      </w:numPr>
      <w:spacing w:line="240" w:lineRule="auto"/>
      <w:outlineLvl w:val="1"/>
    </w:pPr>
    <w:rPr>
      <w:b/>
      <w:caps/>
    </w:rPr>
  </w:style>
  <w:style w:type="paragraph" w:customStyle="1" w:styleId="Heading-pal">
    <w:name w:val="Heading-pal"/>
    <w:basedOn w:val="Normlny"/>
    <w:uiPriority w:val="99"/>
    <w:rsid w:val="00B94267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uiPriority w:val="99"/>
    <w:rsid w:val="00B94267"/>
    <w:pPr>
      <w:numPr>
        <w:numId w:val="43"/>
      </w:numP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ing-title">
    <w:name w:val="heading-title"/>
    <w:basedOn w:val="Normlny"/>
    <w:rsid w:val="00B94267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  <w:sz w:val="48"/>
    </w:rPr>
  </w:style>
  <w:style w:type="paragraph" w:styleId="Register1">
    <w:name w:val="index 1"/>
    <w:basedOn w:val="Normlny"/>
    <w:next w:val="Normlny"/>
    <w:autoRedefine/>
    <w:uiPriority w:val="99"/>
    <w:semiHidden/>
    <w:rsid w:val="00B94267"/>
    <w:pPr>
      <w:tabs>
        <w:tab w:val="clear" w:pos="567"/>
      </w:tabs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rsid w:val="00B94267"/>
    <w:pPr>
      <w:tabs>
        <w:tab w:val="clear" w:pos="567"/>
      </w:tabs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rsid w:val="00B94267"/>
    <w:pPr>
      <w:tabs>
        <w:tab w:val="clear" w:pos="567"/>
      </w:tabs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rsid w:val="00B94267"/>
    <w:pPr>
      <w:tabs>
        <w:tab w:val="clear" w:pos="567"/>
      </w:tabs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rsid w:val="00B94267"/>
    <w:pPr>
      <w:tabs>
        <w:tab w:val="clear" w:pos="567"/>
      </w:tabs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rsid w:val="00B94267"/>
    <w:pPr>
      <w:tabs>
        <w:tab w:val="clear" w:pos="567"/>
      </w:tabs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rsid w:val="00B94267"/>
    <w:pPr>
      <w:tabs>
        <w:tab w:val="clear" w:pos="567"/>
      </w:tabs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rsid w:val="00B94267"/>
    <w:pPr>
      <w:tabs>
        <w:tab w:val="clear" w:pos="567"/>
      </w:tabs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rsid w:val="00B94267"/>
    <w:pPr>
      <w:tabs>
        <w:tab w:val="clear" w:pos="567"/>
      </w:tabs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rsid w:val="00B94267"/>
    <w:rPr>
      <w:rFonts w:ascii="Arial" w:hAnsi="Arial" w:cs="Arial"/>
      <w:b/>
      <w:bCs/>
    </w:rPr>
  </w:style>
  <w:style w:type="paragraph" w:styleId="Textmakra">
    <w:name w:val="macro"/>
    <w:link w:val="TextmakraChar"/>
    <w:uiPriority w:val="99"/>
    <w:semiHidden/>
    <w:rsid w:val="00B942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en-GB" w:eastAsia="en-US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B94267"/>
    <w:rPr>
      <w:rFonts w:ascii="Courier New" w:hAnsi="Courier New" w:cs="Courier New"/>
      <w:lang w:val="en-GB" w:eastAsia="en-US"/>
    </w:rPr>
  </w:style>
  <w:style w:type="paragraph" w:styleId="Zoznamcitci">
    <w:name w:val="table of authorities"/>
    <w:basedOn w:val="Normlny"/>
    <w:next w:val="Normlny"/>
    <w:uiPriority w:val="99"/>
    <w:semiHidden/>
    <w:rsid w:val="00B94267"/>
    <w:pPr>
      <w:tabs>
        <w:tab w:val="clear" w:pos="567"/>
      </w:tabs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rsid w:val="00B94267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spc-heading1">
    <w:name w:val="spc-heading 1"/>
    <w:basedOn w:val="Nadpis1"/>
    <w:qFormat/>
    <w:rsid w:val="00B94267"/>
    <w:pPr>
      <w:tabs>
        <w:tab w:val="clear" w:pos="1843"/>
      </w:tabs>
    </w:pPr>
    <w:rPr>
      <w:sz w:val="22"/>
    </w:rPr>
  </w:style>
  <w:style w:type="paragraph" w:customStyle="1" w:styleId="Sprechblasentext1">
    <w:name w:val="Sprechblasentext1"/>
    <w:basedOn w:val="Normlny"/>
    <w:semiHidden/>
    <w:rsid w:val="00B94267"/>
    <w:rPr>
      <w:rFonts w:ascii="Tahoma" w:hAnsi="Tahoma" w:cs="Tahoma"/>
      <w:sz w:val="16"/>
      <w:szCs w:val="16"/>
    </w:rPr>
  </w:style>
  <w:style w:type="paragraph" w:customStyle="1" w:styleId="Standardgrau">
    <w:name w:val="Standard grau"/>
    <w:basedOn w:val="Normlny"/>
    <w:link w:val="StandardgrauZchn"/>
    <w:qFormat/>
    <w:rsid w:val="00B94267"/>
    <w:pPr>
      <w:shd w:val="clear" w:color="auto" w:fill="D9D9D9" w:themeFill="background1" w:themeFillShade="D9"/>
    </w:pPr>
  </w:style>
  <w:style w:type="character" w:customStyle="1" w:styleId="StandardgrauZchn">
    <w:name w:val="Standard grau Zchn"/>
    <w:basedOn w:val="Predvolenpsmoodseku"/>
    <w:link w:val="Standardgrau"/>
    <w:locked/>
    <w:rsid w:val="00B94267"/>
    <w:rPr>
      <w:sz w:val="22"/>
      <w:shd w:val="clear" w:color="auto" w:fill="D9D9D9" w:themeFill="background1" w:themeFillShade="D9"/>
      <w:lang w:val="de-DE" w:eastAsia="en-US"/>
    </w:rPr>
  </w:style>
  <w:style w:type="paragraph" w:customStyle="1" w:styleId="Standarditalics">
    <w:name w:val="Standard italics"/>
    <w:basedOn w:val="Normlny"/>
    <w:link w:val="StandarditalicsZchn"/>
    <w:qFormat/>
    <w:rsid w:val="00B94267"/>
    <w:rPr>
      <w:i/>
      <w:lang w:eastAsia="de-DE"/>
    </w:rPr>
  </w:style>
  <w:style w:type="character" w:customStyle="1" w:styleId="StandarditalicsZchn">
    <w:name w:val="Standard italics Zchn"/>
    <w:basedOn w:val="Predvolenpsmoodseku"/>
    <w:link w:val="Standarditalics"/>
    <w:locked/>
    <w:rsid w:val="00B94267"/>
    <w:rPr>
      <w:i/>
      <w:sz w:val="22"/>
      <w:lang w:val="de-DE" w:eastAsia="de-DE"/>
    </w:rPr>
  </w:style>
  <w:style w:type="character" w:customStyle="1" w:styleId="Standardunderlined">
    <w:name w:val="Standard underlined"/>
    <w:rsid w:val="00B94267"/>
    <w:rPr>
      <w:u w:val="single"/>
    </w:rPr>
  </w:style>
  <w:style w:type="paragraph" w:customStyle="1" w:styleId="Standard-bold-centre">
    <w:name w:val="Standard-bold-centre"/>
    <w:basedOn w:val="Standard-bold"/>
    <w:rsid w:val="00B94267"/>
    <w:pPr>
      <w:jc w:val="center"/>
    </w:pPr>
    <w:rPr>
      <w:bCs/>
    </w:rPr>
  </w:style>
  <w:style w:type="paragraph" w:customStyle="1" w:styleId="Standard-red-italic">
    <w:name w:val="Standard-red-italic"/>
    <w:basedOn w:val="Normlny"/>
    <w:link w:val="Standard-red-italicZchnZchn"/>
    <w:uiPriority w:val="99"/>
    <w:rsid w:val="00B94267"/>
    <w:rPr>
      <w:i/>
      <w:color w:val="FF0000"/>
    </w:rPr>
  </w:style>
  <w:style w:type="character" w:customStyle="1" w:styleId="Standard-red-italicZchnZchn">
    <w:name w:val="Standard-red-italic Zchn Zchn"/>
    <w:basedOn w:val="Predvolenpsmoodseku"/>
    <w:link w:val="Standard-red-italic"/>
    <w:uiPriority w:val="99"/>
    <w:rsid w:val="00B94267"/>
    <w:rPr>
      <w:i/>
      <w:color w:val="FF0000"/>
      <w:sz w:val="22"/>
      <w:lang w:val="de-DE" w:eastAsia="en-US"/>
    </w:rPr>
  </w:style>
  <w:style w:type="paragraph" w:customStyle="1" w:styleId="Standard-red-bold">
    <w:name w:val="Standard-red-bold"/>
    <w:basedOn w:val="Standard-red-italic"/>
    <w:link w:val="Standard-red-boldZchn"/>
    <w:uiPriority w:val="99"/>
    <w:rsid w:val="00B94267"/>
    <w:rPr>
      <w:b/>
      <w:bCs/>
      <w:i w:val="0"/>
      <w:iCs/>
    </w:rPr>
  </w:style>
  <w:style w:type="character" w:customStyle="1" w:styleId="Standard-red-boldZchn">
    <w:name w:val="Standard-red-bold Zchn"/>
    <w:basedOn w:val="Standard-red-italicZchnZchn"/>
    <w:link w:val="Standard-red-bold"/>
    <w:uiPriority w:val="99"/>
    <w:rsid w:val="00B94267"/>
    <w:rPr>
      <w:b/>
      <w:bCs/>
      <w:i w:val="0"/>
      <w:iCs/>
      <w:color w:val="FF0000"/>
      <w:sz w:val="22"/>
      <w:lang w:val="de-DE" w:eastAsia="en-US"/>
    </w:rPr>
  </w:style>
  <w:style w:type="paragraph" w:customStyle="1" w:styleId="Subheading3-additional">
    <w:name w:val="Subheading3-additional"/>
    <w:basedOn w:val="Normlny"/>
    <w:uiPriority w:val="99"/>
    <w:rsid w:val="00B94267"/>
    <w:pPr>
      <w:keepNext/>
    </w:pPr>
    <w:rPr>
      <w:i/>
      <w:u w:val="single"/>
    </w:rPr>
  </w:style>
  <w:style w:type="paragraph" w:customStyle="1" w:styleId="Subheading-pal">
    <w:name w:val="Subheading-pal"/>
    <w:basedOn w:val="Normlny"/>
    <w:uiPriority w:val="99"/>
    <w:rsid w:val="00B94267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table" w:styleId="Mriekatabuky">
    <w:name w:val="Table Grid"/>
    <w:basedOn w:val="Normlnatabuka"/>
    <w:uiPriority w:val="99"/>
    <w:locked/>
    <w:rsid w:val="00B94267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lny"/>
    <w:uiPriority w:val="99"/>
    <w:rsid w:val="00B94267"/>
    <w:pPr>
      <w:tabs>
        <w:tab w:val="clear" w:pos="567"/>
      </w:tabs>
      <w:spacing w:line="240" w:lineRule="auto"/>
    </w:pPr>
    <w:rPr>
      <w:lang w:eastAsia="en-GB"/>
    </w:rPr>
  </w:style>
  <w:style w:type="paragraph" w:customStyle="1" w:styleId="tabletext">
    <w:name w:val="table text"/>
    <w:basedOn w:val="Normlny"/>
    <w:link w:val="tabletextZchnZchn"/>
    <w:rsid w:val="00B94267"/>
    <w:pPr>
      <w:tabs>
        <w:tab w:val="clear" w:pos="567"/>
      </w:tabs>
      <w:spacing w:line="240" w:lineRule="auto"/>
    </w:pPr>
    <w:rPr>
      <w:lang w:eastAsia="en-GB"/>
    </w:rPr>
  </w:style>
  <w:style w:type="character" w:customStyle="1" w:styleId="tabletextZchnZchn">
    <w:name w:val="table text Zchn Zchn"/>
    <w:link w:val="tabletext"/>
    <w:locked/>
    <w:rsid w:val="00B94267"/>
    <w:rPr>
      <w:sz w:val="22"/>
      <w:lang w:val="de-DE" w:eastAsia="en-GB"/>
    </w:rPr>
  </w:style>
  <w:style w:type="paragraph" w:customStyle="1" w:styleId="tabletext-bold">
    <w:name w:val="table text-bold"/>
    <w:basedOn w:val="tabletext"/>
    <w:link w:val="tabletext-boldZchn"/>
    <w:rsid w:val="00B94267"/>
    <w:rPr>
      <w:b/>
      <w:bCs/>
    </w:rPr>
  </w:style>
  <w:style w:type="character" w:customStyle="1" w:styleId="tabletext-boldZchn">
    <w:name w:val="table text-bold Zchn"/>
    <w:link w:val="tabletext-bold"/>
    <w:locked/>
    <w:rsid w:val="00B94267"/>
    <w:rPr>
      <w:b/>
      <w:bCs/>
      <w:sz w:val="22"/>
      <w:lang w:val="de-DE" w:eastAsia="en-GB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B94267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94267"/>
    <w:rPr>
      <w:sz w:val="22"/>
      <w:szCs w:val="22"/>
      <w:lang w:val="de-DE" w:eastAsia="en-GB"/>
    </w:rPr>
  </w:style>
  <w:style w:type="character" w:customStyle="1" w:styleId="Nadpis4Char">
    <w:name w:val="Nadpis 4 Char"/>
    <w:basedOn w:val="Predvolenpsmoodseku"/>
    <w:link w:val="Nadpis4"/>
    <w:uiPriority w:val="9"/>
    <w:rsid w:val="00B94267"/>
    <w:rPr>
      <w:b/>
      <w:noProof/>
      <w:sz w:val="22"/>
      <w:lang w:val="de-DE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94267"/>
    <w:rPr>
      <w:noProof/>
      <w:sz w:val="22"/>
      <w:lang w:val="de-DE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B94267"/>
    <w:rPr>
      <w:i/>
      <w:sz w:val="22"/>
      <w:lang w:val="de-DE" w:eastAsia="en-US"/>
    </w:rPr>
  </w:style>
  <w:style w:type="paragraph" w:styleId="Obsah1">
    <w:name w:val="toc 1"/>
    <w:basedOn w:val="Normlny"/>
    <w:next w:val="Normlny"/>
    <w:autoRedefine/>
    <w:uiPriority w:val="39"/>
    <w:locked/>
    <w:rsid w:val="00B94267"/>
    <w:pPr>
      <w:tabs>
        <w:tab w:val="clear" w:pos="567"/>
      </w:tabs>
    </w:pPr>
  </w:style>
  <w:style w:type="paragraph" w:styleId="Obsah2">
    <w:name w:val="toc 2"/>
    <w:basedOn w:val="Normlny"/>
    <w:next w:val="Normlny"/>
    <w:autoRedefine/>
    <w:uiPriority w:val="39"/>
    <w:locked/>
    <w:rsid w:val="00B94267"/>
    <w:pPr>
      <w:tabs>
        <w:tab w:val="clear" w:pos="567"/>
      </w:tabs>
      <w:ind w:left="220"/>
    </w:pPr>
  </w:style>
  <w:style w:type="paragraph" w:styleId="Obsah3">
    <w:name w:val="toc 3"/>
    <w:basedOn w:val="Normlny"/>
    <w:next w:val="Normlny"/>
    <w:autoRedefine/>
    <w:uiPriority w:val="39"/>
    <w:locked/>
    <w:rsid w:val="00B94267"/>
    <w:pPr>
      <w:tabs>
        <w:tab w:val="clear" w:pos="567"/>
      </w:tabs>
      <w:ind w:left="440"/>
    </w:pPr>
  </w:style>
  <w:style w:type="paragraph" w:styleId="Obsah4">
    <w:name w:val="toc 4"/>
    <w:basedOn w:val="Normlny"/>
    <w:next w:val="Normlny"/>
    <w:autoRedefine/>
    <w:uiPriority w:val="39"/>
    <w:locked/>
    <w:rsid w:val="00B94267"/>
    <w:pPr>
      <w:tabs>
        <w:tab w:val="clear" w:pos="567"/>
      </w:tabs>
      <w:ind w:left="660"/>
    </w:pPr>
  </w:style>
  <w:style w:type="paragraph" w:styleId="Obsah5">
    <w:name w:val="toc 5"/>
    <w:basedOn w:val="Normlny"/>
    <w:next w:val="Normlny"/>
    <w:autoRedefine/>
    <w:uiPriority w:val="39"/>
    <w:locked/>
    <w:rsid w:val="00B94267"/>
    <w:pPr>
      <w:tabs>
        <w:tab w:val="clear" w:pos="567"/>
      </w:tabs>
      <w:ind w:left="880"/>
    </w:pPr>
  </w:style>
  <w:style w:type="paragraph" w:styleId="Obsah6">
    <w:name w:val="toc 6"/>
    <w:basedOn w:val="Normlny"/>
    <w:next w:val="Normlny"/>
    <w:autoRedefine/>
    <w:uiPriority w:val="39"/>
    <w:locked/>
    <w:rsid w:val="00B94267"/>
    <w:pPr>
      <w:tabs>
        <w:tab w:val="clear" w:pos="567"/>
      </w:tabs>
      <w:ind w:left="1100"/>
    </w:pPr>
  </w:style>
  <w:style w:type="paragraph" w:styleId="Obsah7">
    <w:name w:val="toc 7"/>
    <w:basedOn w:val="Normlny"/>
    <w:next w:val="Normlny"/>
    <w:autoRedefine/>
    <w:uiPriority w:val="39"/>
    <w:locked/>
    <w:rsid w:val="00B94267"/>
    <w:pPr>
      <w:tabs>
        <w:tab w:val="clear" w:pos="567"/>
      </w:tabs>
      <w:ind w:left="1320"/>
    </w:pPr>
  </w:style>
  <w:style w:type="paragraph" w:styleId="Obsah8">
    <w:name w:val="toc 8"/>
    <w:basedOn w:val="Normlny"/>
    <w:next w:val="Normlny"/>
    <w:autoRedefine/>
    <w:uiPriority w:val="39"/>
    <w:locked/>
    <w:rsid w:val="00B94267"/>
    <w:pPr>
      <w:tabs>
        <w:tab w:val="clear" w:pos="567"/>
      </w:tabs>
      <w:ind w:left="1540"/>
    </w:pPr>
  </w:style>
  <w:style w:type="paragraph" w:styleId="Obsah9">
    <w:name w:val="toc 9"/>
    <w:basedOn w:val="Normlny"/>
    <w:next w:val="Normlny"/>
    <w:autoRedefine/>
    <w:uiPriority w:val="39"/>
    <w:locked/>
    <w:rsid w:val="00B94267"/>
    <w:pPr>
      <w:tabs>
        <w:tab w:val="clear" w:pos="567"/>
      </w:tabs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4D8"/>
    <w:pPr>
      <w:tabs>
        <w:tab w:val="left" w:pos="567"/>
      </w:tabs>
      <w:spacing w:line="260" w:lineRule="exact"/>
    </w:pPr>
    <w:rPr>
      <w:sz w:val="22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4267"/>
    <w:pPr>
      <w:tabs>
        <w:tab w:val="num" w:pos="1843"/>
      </w:tabs>
      <w:spacing w:before="440" w:after="220" w:line="240" w:lineRule="auto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94267"/>
    <w:pPr>
      <w:keepNext/>
      <w:tabs>
        <w:tab w:val="clear" w:pos="567"/>
        <w:tab w:val="num" w:pos="1843"/>
      </w:tabs>
      <w:spacing w:before="220" w:after="220" w:line="240" w:lineRule="auto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B94267"/>
    <w:pPr>
      <w:keepNext/>
      <w:keepLines/>
      <w:tabs>
        <w:tab w:val="num" w:pos="1843"/>
      </w:tabs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qFormat/>
    <w:locked/>
    <w:rsid w:val="00B94267"/>
    <w:pPr>
      <w:keepNext/>
      <w:tabs>
        <w:tab w:val="num" w:pos="1843"/>
      </w:tabs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B94267"/>
    <w:pPr>
      <w:keepNext/>
      <w:tabs>
        <w:tab w:val="num" w:pos="1843"/>
      </w:tabs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"/>
    <w:qFormat/>
    <w:locked/>
    <w:rsid w:val="00B94267"/>
    <w:pPr>
      <w:keepNext/>
      <w:tabs>
        <w:tab w:val="left" w:pos="-720"/>
        <w:tab w:val="num" w:pos="1843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qFormat/>
    <w:rsid w:val="00B94267"/>
    <w:pPr>
      <w:keepNext/>
      <w:tabs>
        <w:tab w:val="left" w:pos="-720"/>
        <w:tab w:val="num" w:pos="1843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uiPriority w:val="9"/>
    <w:qFormat/>
    <w:rsid w:val="00B94267"/>
    <w:pPr>
      <w:keepNext/>
      <w:tabs>
        <w:tab w:val="num" w:pos="1843"/>
      </w:tabs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B94267"/>
    <w:pPr>
      <w:keepNext/>
      <w:tabs>
        <w:tab w:val="num" w:pos="1843"/>
      </w:tabs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4267"/>
    <w:rPr>
      <w:b/>
      <w:caps/>
      <w:sz w:val="26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94267"/>
    <w:rPr>
      <w:b/>
      <w:sz w:val="22"/>
      <w:lang w:val="de-D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4267"/>
    <w:rPr>
      <w:b/>
      <w:kern w:val="28"/>
      <w:sz w:val="24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B94267"/>
    <w:rPr>
      <w:i/>
      <w:sz w:val="22"/>
      <w:lang w:val="de-DE" w:eastAsia="en-US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B94267"/>
    <w:rPr>
      <w:b/>
      <w:i/>
      <w:sz w:val="22"/>
      <w:lang w:val="de-DE" w:eastAsia="en-US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B94267"/>
    <w:rPr>
      <w:b/>
      <w:i/>
      <w:sz w:val="22"/>
      <w:lang w:val="de-DE" w:eastAsia="en-US"/>
    </w:rPr>
  </w:style>
  <w:style w:type="paragraph" w:styleId="Zkladntext">
    <w:name w:val="Body Text"/>
    <w:basedOn w:val="Normlny"/>
    <w:link w:val="ZkladntextChar"/>
    <w:uiPriority w:val="99"/>
    <w:semiHidden/>
    <w:rsid w:val="00F42001"/>
    <w:pPr>
      <w:spacing w:line="480" w:lineRule="auto"/>
    </w:pPr>
  </w:style>
  <w:style w:type="character" w:customStyle="1" w:styleId="ZkladntextChar">
    <w:name w:val="Základný text Char"/>
    <w:link w:val="Zkladntext"/>
    <w:uiPriority w:val="99"/>
    <w:semiHidden/>
    <w:locked/>
    <w:rsid w:val="00A4491E"/>
    <w:rPr>
      <w:rFonts w:cs="Times New Roman"/>
      <w:sz w:val="24"/>
      <w:szCs w:val="24"/>
      <w:lang w:val="sk-SK" w:eastAsia="cs-CZ"/>
    </w:rPr>
  </w:style>
  <w:style w:type="paragraph" w:styleId="Zoznamsodrkami">
    <w:name w:val="List Bullet"/>
    <w:basedOn w:val="Normlny"/>
    <w:autoRedefine/>
    <w:uiPriority w:val="99"/>
    <w:semiHidden/>
    <w:rsid w:val="00F42001"/>
    <w:pPr>
      <w:numPr>
        <w:numId w:val="2"/>
      </w:numPr>
    </w:pPr>
    <w:rPr>
      <w:rFonts w:ascii="Arial" w:hAnsi="Arial"/>
    </w:rPr>
  </w:style>
  <w:style w:type="paragraph" w:styleId="Nzov">
    <w:name w:val="Title"/>
    <w:basedOn w:val="Normlny"/>
    <w:link w:val="NzovChar"/>
    <w:uiPriority w:val="99"/>
    <w:qFormat/>
    <w:rsid w:val="00F4200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A4491E"/>
    <w:rPr>
      <w:rFonts w:ascii="Cambria" w:hAnsi="Cambria" w:cs="Times New Roman"/>
      <w:b/>
      <w:bCs/>
      <w:kern w:val="28"/>
      <w:sz w:val="32"/>
      <w:szCs w:val="32"/>
      <w:lang w:val="sk-SK" w:eastAsia="cs-CZ"/>
    </w:rPr>
  </w:style>
  <w:style w:type="paragraph" w:customStyle="1" w:styleId="Zkladntext21">
    <w:name w:val="Základní text 21"/>
    <w:basedOn w:val="Normlny"/>
    <w:uiPriority w:val="99"/>
    <w:rsid w:val="00F42001"/>
    <w:pPr>
      <w:ind w:left="1276"/>
    </w:pPr>
    <w:rPr>
      <w:rFonts w:ascii="Arial" w:hAnsi="Arial"/>
      <w:b/>
      <w:i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B94267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4267"/>
    <w:rPr>
      <w:sz w:val="22"/>
      <w:szCs w:val="21"/>
      <w:lang w:val="de-DE" w:eastAsia="en-US"/>
    </w:rPr>
  </w:style>
  <w:style w:type="paragraph" w:styleId="Hlavika">
    <w:name w:val="header"/>
    <w:basedOn w:val="Normlny"/>
    <w:link w:val="HlavikaChar"/>
    <w:uiPriority w:val="99"/>
    <w:rsid w:val="00B94267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94267"/>
    <w:rPr>
      <w:rFonts w:ascii="Arial" w:hAnsi="Arial"/>
      <w:lang w:val="de-DE" w:eastAsia="en-US"/>
    </w:rPr>
  </w:style>
  <w:style w:type="paragraph" w:styleId="Zkladntext2">
    <w:name w:val="Body Text 2"/>
    <w:basedOn w:val="Normlny"/>
    <w:link w:val="Zkladntext2Char"/>
    <w:uiPriority w:val="99"/>
    <w:semiHidden/>
    <w:rsid w:val="00F42001"/>
  </w:style>
  <w:style w:type="character" w:customStyle="1" w:styleId="Zkladntext2Char">
    <w:name w:val="Základný text 2 Char"/>
    <w:link w:val="Zkladntext2"/>
    <w:uiPriority w:val="99"/>
    <w:semiHidden/>
    <w:locked/>
    <w:rsid w:val="00A4491E"/>
    <w:rPr>
      <w:rFonts w:cs="Times New Roman"/>
      <w:sz w:val="24"/>
      <w:szCs w:val="24"/>
      <w:lang w:val="sk-SK" w:eastAsia="cs-CZ"/>
    </w:rPr>
  </w:style>
  <w:style w:type="paragraph" w:customStyle="1" w:styleId="Zkladntextodsazen31">
    <w:name w:val="Základní text odsazený 31"/>
    <w:basedOn w:val="Normlny"/>
    <w:uiPriority w:val="99"/>
    <w:rsid w:val="00F42001"/>
    <w:pPr>
      <w:ind w:left="567" w:hanging="567"/>
      <w:jc w:val="both"/>
    </w:pPr>
    <w:rPr>
      <w:rFonts w:ascii="Arial" w:hAnsi="Arial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B9426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94267"/>
    <w:rPr>
      <w:b/>
      <w:bCs/>
      <w:color w:val="0000FF"/>
      <w:sz w:val="22"/>
      <w:szCs w:val="22"/>
      <w:lang w:val="de-DE" w:eastAsia="en-US"/>
    </w:rPr>
  </w:style>
  <w:style w:type="character" w:styleId="slostrany">
    <w:name w:val="page number"/>
    <w:basedOn w:val="Predvolenpsmoodseku"/>
    <w:uiPriority w:val="99"/>
    <w:rsid w:val="00B94267"/>
    <w:rPr>
      <w:rFonts w:ascii="Arial" w:hAnsi="Arial" w:cs="Times New Roman"/>
      <w:b w:val="0"/>
      <w:i w:val="0"/>
      <w:sz w:val="20"/>
    </w:rPr>
  </w:style>
  <w:style w:type="paragraph" w:styleId="Pta">
    <w:name w:val="footer"/>
    <w:basedOn w:val="Normlny"/>
    <w:link w:val="PtaChar"/>
    <w:uiPriority w:val="99"/>
    <w:rsid w:val="00B94267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B94267"/>
    <w:rPr>
      <w:rFonts w:ascii="Helvetica" w:hAnsi="Helvetica"/>
      <w:sz w:val="16"/>
      <w:lang w:val="de-DE" w:eastAsia="en-US"/>
    </w:rPr>
  </w:style>
  <w:style w:type="paragraph" w:styleId="Zkladntext3">
    <w:name w:val="Body Text 3"/>
    <w:basedOn w:val="Normlny"/>
    <w:link w:val="Zkladntext3Char"/>
    <w:uiPriority w:val="99"/>
    <w:semiHidden/>
    <w:rsid w:val="00F42001"/>
    <w:pPr>
      <w:jc w:val="both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A4491E"/>
    <w:rPr>
      <w:rFonts w:cs="Times New Roman"/>
      <w:sz w:val="16"/>
      <w:szCs w:val="16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94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4267"/>
    <w:rPr>
      <w:rFonts w:ascii="Tahoma" w:hAnsi="Tahoma" w:cs="Tahoma"/>
      <w:sz w:val="16"/>
      <w:szCs w:val="16"/>
      <w:lang w:val="de-DE" w:eastAsia="en-US"/>
    </w:rPr>
  </w:style>
  <w:style w:type="character" w:styleId="Odkaznakomentr">
    <w:name w:val="annotation reference"/>
    <w:basedOn w:val="Predvolenpsmoodseku"/>
    <w:uiPriority w:val="99"/>
    <w:semiHidden/>
    <w:rsid w:val="00B9426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426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4267"/>
    <w:rPr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42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94267"/>
    <w:rPr>
      <w:b/>
      <w:bCs/>
      <w:lang w:val="de-DE" w:eastAsia="en-US"/>
    </w:rPr>
  </w:style>
  <w:style w:type="paragraph" w:customStyle="1" w:styleId="Standard-bold">
    <w:name w:val="Standard-bold"/>
    <w:basedOn w:val="Normlny"/>
    <w:link w:val="Standard-boldZchn"/>
    <w:uiPriority w:val="99"/>
    <w:rsid w:val="00B94267"/>
    <w:pPr>
      <w:spacing w:line="240" w:lineRule="auto"/>
    </w:pPr>
    <w:rPr>
      <w:b/>
    </w:rPr>
  </w:style>
  <w:style w:type="character" w:customStyle="1" w:styleId="Standard-boldZchn">
    <w:name w:val="Standard-bold Zchn"/>
    <w:basedOn w:val="Predvolenpsmoodseku"/>
    <w:link w:val="Standard-bold"/>
    <w:uiPriority w:val="99"/>
    <w:locked/>
    <w:rsid w:val="00B94267"/>
    <w:rPr>
      <w:b/>
      <w:sz w:val="22"/>
      <w:lang w:val="de-DE" w:eastAsia="en-US"/>
    </w:rPr>
  </w:style>
  <w:style w:type="character" w:customStyle="1" w:styleId="paragraphheading">
    <w:name w:val="paragraph heading"/>
    <w:uiPriority w:val="99"/>
    <w:rsid w:val="00536E89"/>
    <w:rPr>
      <w:rFonts w:cs="Times New Roman"/>
      <w:u w:val="single"/>
    </w:rPr>
  </w:style>
  <w:style w:type="paragraph" w:customStyle="1" w:styleId="default">
    <w:name w:val="default"/>
    <w:basedOn w:val="Normlny"/>
    <w:uiPriority w:val="99"/>
    <w:rsid w:val="007C0671"/>
    <w:pPr>
      <w:autoSpaceDE w:val="0"/>
      <w:autoSpaceDN w:val="0"/>
    </w:pPr>
    <w:rPr>
      <w:rFonts w:ascii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D97DF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D97D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heading1-additionalZchn">
    <w:name w:val="Subheading1-additional Zchn"/>
    <w:link w:val="Subheading1-additional"/>
    <w:uiPriority w:val="99"/>
    <w:locked/>
    <w:rsid w:val="00B94267"/>
    <w:rPr>
      <w:sz w:val="22"/>
      <w:u w:val="single"/>
      <w:lang w:val="de-DE" w:eastAsia="en-US"/>
    </w:rPr>
  </w:style>
  <w:style w:type="paragraph" w:customStyle="1" w:styleId="Subheading1-additional">
    <w:name w:val="Subheading1-additional"/>
    <w:basedOn w:val="Normlny"/>
    <w:link w:val="Subheading1-additionalZchn"/>
    <w:uiPriority w:val="99"/>
    <w:rsid w:val="00B94267"/>
    <w:pPr>
      <w:keepNext/>
    </w:pPr>
    <w:rPr>
      <w:u w:val="single"/>
    </w:rPr>
  </w:style>
  <w:style w:type="character" w:customStyle="1" w:styleId="list-dashZchn">
    <w:name w:val="list-dash Zchn"/>
    <w:link w:val="list-dash"/>
    <w:locked/>
    <w:rsid w:val="00B94267"/>
    <w:rPr>
      <w:noProof/>
      <w:sz w:val="22"/>
      <w:lang w:val="de-DE" w:eastAsia="en-US"/>
    </w:rPr>
  </w:style>
  <w:style w:type="paragraph" w:customStyle="1" w:styleId="list-dash">
    <w:name w:val="list-dash"/>
    <w:basedOn w:val="Normlny"/>
    <w:link w:val="list-dashZchn"/>
    <w:rsid w:val="00B94267"/>
    <w:pPr>
      <w:numPr>
        <w:numId w:val="44"/>
      </w:numPr>
      <w:spacing w:line="240" w:lineRule="auto"/>
    </w:pPr>
    <w:rPr>
      <w:noProof/>
    </w:rPr>
  </w:style>
  <w:style w:type="paragraph" w:customStyle="1" w:styleId="spc-heading2">
    <w:name w:val="spc-heading 2"/>
    <w:basedOn w:val="Nadpis2"/>
    <w:qFormat/>
    <w:rsid w:val="00B94267"/>
    <w:pPr>
      <w:tabs>
        <w:tab w:val="clear" w:pos="1843"/>
      </w:tabs>
    </w:pPr>
  </w:style>
  <w:style w:type="paragraph" w:customStyle="1" w:styleId="CaptionStyle">
    <w:name w:val="Caption Style"/>
    <w:basedOn w:val="Popis"/>
    <w:uiPriority w:val="99"/>
    <w:rsid w:val="00B94267"/>
    <w:pPr>
      <w:tabs>
        <w:tab w:val="clear" w:pos="567"/>
      </w:tabs>
      <w:spacing w:after="120" w:line="240" w:lineRule="auto"/>
      <w:ind w:left="720"/>
      <w:jc w:val="center"/>
    </w:pPr>
    <w:rPr>
      <w:b w:val="0"/>
      <w:bCs w:val="0"/>
      <w:i/>
      <w:iCs/>
      <w:sz w:val="18"/>
      <w:lang w:eastAsia="en-GB"/>
    </w:rPr>
  </w:style>
  <w:style w:type="character" w:customStyle="1" w:styleId="Subheading2-additionalZchn">
    <w:name w:val="Subheading2-additional Zchn"/>
    <w:basedOn w:val="Predvolenpsmoodseku"/>
    <w:link w:val="Subheading2-additional"/>
    <w:uiPriority w:val="99"/>
    <w:locked/>
    <w:rsid w:val="00B94267"/>
    <w:rPr>
      <w:i/>
      <w:sz w:val="22"/>
      <w:lang w:val="de-DE" w:eastAsia="en-US"/>
    </w:rPr>
  </w:style>
  <w:style w:type="paragraph" w:customStyle="1" w:styleId="Subheading2-additional">
    <w:name w:val="Subheading2-additional"/>
    <w:basedOn w:val="Normlny"/>
    <w:link w:val="Subheading2-additionalZchn"/>
    <w:uiPriority w:val="99"/>
    <w:rsid w:val="00B94267"/>
    <w:pPr>
      <w:keepNext/>
    </w:pPr>
    <w:rPr>
      <w:i/>
    </w:rPr>
  </w:style>
  <w:style w:type="paragraph" w:styleId="Popis">
    <w:name w:val="caption"/>
    <w:basedOn w:val="Normlny"/>
    <w:next w:val="Normlny"/>
    <w:uiPriority w:val="35"/>
    <w:qFormat/>
    <w:locked/>
    <w:rsid w:val="00B94267"/>
    <w:rPr>
      <w:b/>
      <w:bCs/>
      <w:sz w:val="20"/>
    </w:rPr>
  </w:style>
  <w:style w:type="paragraph" w:styleId="Zoznamobrzkov">
    <w:name w:val="table of figures"/>
    <w:basedOn w:val="Normlny"/>
    <w:next w:val="Normlny"/>
    <w:uiPriority w:val="99"/>
    <w:semiHidden/>
    <w:rsid w:val="00B94267"/>
    <w:pPr>
      <w:tabs>
        <w:tab w:val="clear" w:pos="567"/>
      </w:tabs>
    </w:pPr>
  </w:style>
  <w:style w:type="paragraph" w:customStyle="1" w:styleId="BalloonText1">
    <w:name w:val="Balloon Text1"/>
    <w:basedOn w:val="Normlny"/>
    <w:semiHidden/>
    <w:rsid w:val="00B94267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rsid w:val="00B94267"/>
    <w:rPr>
      <w:rFonts w:cs="Times New Roman"/>
      <w:color w:val="800080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4267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94267"/>
    <w:rPr>
      <w:rFonts w:ascii="Tahoma" w:hAnsi="Tahoma" w:cs="Tahoma"/>
      <w:sz w:val="22"/>
      <w:shd w:val="clear" w:color="auto" w:fill="000080"/>
      <w:lang w:val="de-DE" w:eastAsia="en-US"/>
    </w:rPr>
  </w:style>
  <w:style w:type="paragraph" w:styleId="Textvysvetlivky">
    <w:name w:val="endnote text"/>
    <w:basedOn w:val="Normlny"/>
    <w:link w:val="TextvysvetlivkyChar"/>
    <w:uiPriority w:val="99"/>
    <w:semiHidden/>
    <w:rsid w:val="00B94267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94267"/>
    <w:rPr>
      <w:lang w:val="de-DE"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rsid w:val="00B94267"/>
  </w:style>
  <w:style w:type="character" w:customStyle="1" w:styleId="NadpispoznmkyChar">
    <w:name w:val="Nadpis poznámky Char"/>
    <w:basedOn w:val="Predvolenpsmoodseku"/>
    <w:link w:val="Nadpispoznmky"/>
    <w:uiPriority w:val="99"/>
    <w:rsid w:val="00B94267"/>
    <w:rPr>
      <w:sz w:val="22"/>
      <w:lang w:val="de-D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4267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94267"/>
    <w:rPr>
      <w:lang w:val="de-DE" w:eastAsia="en-US"/>
    </w:rPr>
  </w:style>
  <w:style w:type="character" w:styleId="Odkaznapoznmkupodiarou">
    <w:name w:val="footnote reference"/>
    <w:basedOn w:val="Predvolenpsmoodseku"/>
    <w:uiPriority w:val="99"/>
    <w:rsid w:val="00B94267"/>
    <w:rPr>
      <w:rFonts w:cs="Times New Roman"/>
      <w:vertAlign w:val="superscript"/>
    </w:rPr>
  </w:style>
  <w:style w:type="paragraph" w:customStyle="1" w:styleId="Headerlabel-numbered">
    <w:name w:val="Header label-numbered"/>
    <w:basedOn w:val="Normlny"/>
    <w:rsid w:val="00B94267"/>
    <w:pPr>
      <w:numPr>
        <w:numId w:val="39"/>
      </w:numPr>
      <w:tabs>
        <w:tab w:val="clear" w:pos="567"/>
      </w:tabs>
      <w:spacing w:before="120" w:after="120" w:line="240" w:lineRule="auto"/>
      <w:outlineLvl w:val="1"/>
    </w:pPr>
    <w:rPr>
      <w:b/>
      <w:caps/>
      <w:noProof/>
    </w:rPr>
  </w:style>
  <w:style w:type="paragraph" w:customStyle="1" w:styleId="Headerlabel-number-immed">
    <w:name w:val="Header label-number-immed"/>
    <w:basedOn w:val="Normlny"/>
    <w:uiPriority w:val="99"/>
    <w:rsid w:val="00B94267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HeadingLabelling">
    <w:name w:val="Heading Labelling"/>
    <w:basedOn w:val="Normlny"/>
    <w:rsid w:val="00B942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Header-label-immed-numbered">
    <w:name w:val="Header-label-immed-numbered"/>
    <w:basedOn w:val="HeadingLabelling"/>
    <w:rsid w:val="00B94267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</w:pPr>
  </w:style>
  <w:style w:type="paragraph" w:customStyle="1" w:styleId="Header-label-numbered-blister">
    <w:name w:val="Header-label-numbered-blister"/>
    <w:basedOn w:val="Normlny"/>
    <w:rsid w:val="00B94267"/>
    <w:pPr>
      <w:numPr>
        <w:numId w:val="42"/>
      </w:numPr>
      <w:spacing w:line="240" w:lineRule="auto"/>
      <w:outlineLvl w:val="1"/>
    </w:pPr>
    <w:rPr>
      <w:b/>
      <w:caps/>
    </w:rPr>
  </w:style>
  <w:style w:type="paragraph" w:customStyle="1" w:styleId="Heading-pal">
    <w:name w:val="Heading-pal"/>
    <w:basedOn w:val="Normlny"/>
    <w:uiPriority w:val="99"/>
    <w:rsid w:val="00B94267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uiPriority w:val="99"/>
    <w:rsid w:val="00B94267"/>
    <w:pPr>
      <w:numPr>
        <w:numId w:val="43"/>
      </w:numP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ing-title">
    <w:name w:val="heading-title"/>
    <w:basedOn w:val="Normlny"/>
    <w:rsid w:val="00B94267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  <w:sz w:val="48"/>
    </w:rPr>
  </w:style>
  <w:style w:type="paragraph" w:styleId="Register1">
    <w:name w:val="index 1"/>
    <w:basedOn w:val="Normlny"/>
    <w:next w:val="Normlny"/>
    <w:autoRedefine/>
    <w:uiPriority w:val="99"/>
    <w:semiHidden/>
    <w:rsid w:val="00B94267"/>
    <w:pPr>
      <w:tabs>
        <w:tab w:val="clear" w:pos="567"/>
      </w:tabs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rsid w:val="00B94267"/>
    <w:pPr>
      <w:tabs>
        <w:tab w:val="clear" w:pos="567"/>
      </w:tabs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rsid w:val="00B94267"/>
    <w:pPr>
      <w:tabs>
        <w:tab w:val="clear" w:pos="567"/>
      </w:tabs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rsid w:val="00B94267"/>
    <w:pPr>
      <w:tabs>
        <w:tab w:val="clear" w:pos="567"/>
      </w:tabs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rsid w:val="00B94267"/>
    <w:pPr>
      <w:tabs>
        <w:tab w:val="clear" w:pos="567"/>
      </w:tabs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rsid w:val="00B94267"/>
    <w:pPr>
      <w:tabs>
        <w:tab w:val="clear" w:pos="567"/>
      </w:tabs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rsid w:val="00B94267"/>
    <w:pPr>
      <w:tabs>
        <w:tab w:val="clear" w:pos="567"/>
      </w:tabs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rsid w:val="00B94267"/>
    <w:pPr>
      <w:tabs>
        <w:tab w:val="clear" w:pos="567"/>
      </w:tabs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rsid w:val="00B94267"/>
    <w:pPr>
      <w:tabs>
        <w:tab w:val="clear" w:pos="567"/>
      </w:tabs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rsid w:val="00B94267"/>
    <w:rPr>
      <w:rFonts w:ascii="Arial" w:hAnsi="Arial" w:cs="Arial"/>
      <w:b/>
      <w:bCs/>
    </w:rPr>
  </w:style>
  <w:style w:type="paragraph" w:styleId="Textmakra">
    <w:name w:val="macro"/>
    <w:link w:val="TextmakraChar"/>
    <w:uiPriority w:val="99"/>
    <w:semiHidden/>
    <w:rsid w:val="00B942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en-GB" w:eastAsia="en-US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B94267"/>
    <w:rPr>
      <w:rFonts w:ascii="Courier New" w:hAnsi="Courier New" w:cs="Courier New"/>
      <w:lang w:val="en-GB" w:eastAsia="en-US"/>
    </w:rPr>
  </w:style>
  <w:style w:type="paragraph" w:styleId="Zoznamcitci">
    <w:name w:val="table of authorities"/>
    <w:basedOn w:val="Normlny"/>
    <w:next w:val="Normlny"/>
    <w:uiPriority w:val="99"/>
    <w:semiHidden/>
    <w:rsid w:val="00B94267"/>
    <w:pPr>
      <w:tabs>
        <w:tab w:val="clear" w:pos="567"/>
      </w:tabs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rsid w:val="00B94267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spc-heading1">
    <w:name w:val="spc-heading 1"/>
    <w:basedOn w:val="Nadpis1"/>
    <w:qFormat/>
    <w:rsid w:val="00B94267"/>
    <w:pPr>
      <w:tabs>
        <w:tab w:val="clear" w:pos="1843"/>
      </w:tabs>
    </w:pPr>
    <w:rPr>
      <w:sz w:val="22"/>
    </w:rPr>
  </w:style>
  <w:style w:type="paragraph" w:customStyle="1" w:styleId="Sprechblasentext1">
    <w:name w:val="Sprechblasentext1"/>
    <w:basedOn w:val="Normlny"/>
    <w:semiHidden/>
    <w:rsid w:val="00B94267"/>
    <w:rPr>
      <w:rFonts w:ascii="Tahoma" w:hAnsi="Tahoma" w:cs="Tahoma"/>
      <w:sz w:val="16"/>
      <w:szCs w:val="16"/>
    </w:rPr>
  </w:style>
  <w:style w:type="paragraph" w:customStyle="1" w:styleId="Standardgrau">
    <w:name w:val="Standard grau"/>
    <w:basedOn w:val="Normlny"/>
    <w:link w:val="StandardgrauZchn"/>
    <w:qFormat/>
    <w:rsid w:val="00B94267"/>
    <w:pPr>
      <w:shd w:val="clear" w:color="auto" w:fill="D9D9D9" w:themeFill="background1" w:themeFillShade="D9"/>
    </w:pPr>
  </w:style>
  <w:style w:type="character" w:customStyle="1" w:styleId="StandardgrauZchn">
    <w:name w:val="Standard grau Zchn"/>
    <w:basedOn w:val="Predvolenpsmoodseku"/>
    <w:link w:val="Standardgrau"/>
    <w:locked/>
    <w:rsid w:val="00B94267"/>
    <w:rPr>
      <w:sz w:val="22"/>
      <w:shd w:val="clear" w:color="auto" w:fill="D9D9D9" w:themeFill="background1" w:themeFillShade="D9"/>
      <w:lang w:val="de-DE" w:eastAsia="en-US"/>
    </w:rPr>
  </w:style>
  <w:style w:type="paragraph" w:customStyle="1" w:styleId="Standarditalics">
    <w:name w:val="Standard italics"/>
    <w:basedOn w:val="Normlny"/>
    <w:link w:val="StandarditalicsZchn"/>
    <w:qFormat/>
    <w:rsid w:val="00B94267"/>
    <w:rPr>
      <w:i/>
      <w:lang w:eastAsia="de-DE"/>
    </w:rPr>
  </w:style>
  <w:style w:type="character" w:customStyle="1" w:styleId="StandarditalicsZchn">
    <w:name w:val="Standard italics Zchn"/>
    <w:basedOn w:val="Predvolenpsmoodseku"/>
    <w:link w:val="Standarditalics"/>
    <w:locked/>
    <w:rsid w:val="00B94267"/>
    <w:rPr>
      <w:i/>
      <w:sz w:val="22"/>
      <w:lang w:val="de-DE" w:eastAsia="de-DE"/>
    </w:rPr>
  </w:style>
  <w:style w:type="character" w:customStyle="1" w:styleId="Standardunderlined">
    <w:name w:val="Standard underlined"/>
    <w:rsid w:val="00B94267"/>
    <w:rPr>
      <w:u w:val="single"/>
    </w:rPr>
  </w:style>
  <w:style w:type="paragraph" w:customStyle="1" w:styleId="Standard-bold-centre">
    <w:name w:val="Standard-bold-centre"/>
    <w:basedOn w:val="Standard-bold"/>
    <w:rsid w:val="00B94267"/>
    <w:pPr>
      <w:jc w:val="center"/>
    </w:pPr>
    <w:rPr>
      <w:bCs/>
    </w:rPr>
  </w:style>
  <w:style w:type="paragraph" w:customStyle="1" w:styleId="Standard-red-italic">
    <w:name w:val="Standard-red-italic"/>
    <w:basedOn w:val="Normlny"/>
    <w:link w:val="Standard-red-italicZchnZchn"/>
    <w:uiPriority w:val="99"/>
    <w:rsid w:val="00B94267"/>
    <w:rPr>
      <w:i/>
      <w:color w:val="FF0000"/>
    </w:rPr>
  </w:style>
  <w:style w:type="character" w:customStyle="1" w:styleId="Standard-red-italicZchnZchn">
    <w:name w:val="Standard-red-italic Zchn Zchn"/>
    <w:basedOn w:val="Predvolenpsmoodseku"/>
    <w:link w:val="Standard-red-italic"/>
    <w:uiPriority w:val="99"/>
    <w:rsid w:val="00B94267"/>
    <w:rPr>
      <w:i/>
      <w:color w:val="FF0000"/>
      <w:sz w:val="22"/>
      <w:lang w:val="de-DE" w:eastAsia="en-US"/>
    </w:rPr>
  </w:style>
  <w:style w:type="paragraph" w:customStyle="1" w:styleId="Standard-red-bold">
    <w:name w:val="Standard-red-bold"/>
    <w:basedOn w:val="Standard-red-italic"/>
    <w:link w:val="Standard-red-boldZchn"/>
    <w:uiPriority w:val="99"/>
    <w:rsid w:val="00B94267"/>
    <w:rPr>
      <w:b/>
      <w:bCs/>
      <w:i w:val="0"/>
      <w:iCs/>
    </w:rPr>
  </w:style>
  <w:style w:type="character" w:customStyle="1" w:styleId="Standard-red-boldZchn">
    <w:name w:val="Standard-red-bold Zchn"/>
    <w:basedOn w:val="Standard-red-italicZchnZchn"/>
    <w:link w:val="Standard-red-bold"/>
    <w:uiPriority w:val="99"/>
    <w:rsid w:val="00B94267"/>
    <w:rPr>
      <w:b/>
      <w:bCs/>
      <w:i w:val="0"/>
      <w:iCs/>
      <w:color w:val="FF0000"/>
      <w:sz w:val="22"/>
      <w:lang w:val="de-DE" w:eastAsia="en-US"/>
    </w:rPr>
  </w:style>
  <w:style w:type="paragraph" w:customStyle="1" w:styleId="Subheading3-additional">
    <w:name w:val="Subheading3-additional"/>
    <w:basedOn w:val="Normlny"/>
    <w:uiPriority w:val="99"/>
    <w:rsid w:val="00B94267"/>
    <w:pPr>
      <w:keepNext/>
    </w:pPr>
    <w:rPr>
      <w:i/>
      <w:u w:val="single"/>
    </w:rPr>
  </w:style>
  <w:style w:type="paragraph" w:customStyle="1" w:styleId="Subheading-pal">
    <w:name w:val="Subheading-pal"/>
    <w:basedOn w:val="Normlny"/>
    <w:uiPriority w:val="99"/>
    <w:rsid w:val="00B94267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table" w:styleId="Mriekatabuky">
    <w:name w:val="Table Grid"/>
    <w:basedOn w:val="Normlnatabuka"/>
    <w:uiPriority w:val="99"/>
    <w:locked/>
    <w:rsid w:val="00B94267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lny"/>
    <w:uiPriority w:val="99"/>
    <w:rsid w:val="00B94267"/>
    <w:pPr>
      <w:tabs>
        <w:tab w:val="clear" w:pos="567"/>
      </w:tabs>
      <w:spacing w:line="240" w:lineRule="auto"/>
    </w:pPr>
    <w:rPr>
      <w:lang w:eastAsia="en-GB"/>
    </w:rPr>
  </w:style>
  <w:style w:type="paragraph" w:customStyle="1" w:styleId="tabletext">
    <w:name w:val="table text"/>
    <w:basedOn w:val="Normlny"/>
    <w:link w:val="tabletextZchnZchn"/>
    <w:rsid w:val="00B94267"/>
    <w:pPr>
      <w:tabs>
        <w:tab w:val="clear" w:pos="567"/>
      </w:tabs>
      <w:spacing w:line="240" w:lineRule="auto"/>
    </w:pPr>
    <w:rPr>
      <w:lang w:eastAsia="en-GB"/>
    </w:rPr>
  </w:style>
  <w:style w:type="character" w:customStyle="1" w:styleId="tabletextZchnZchn">
    <w:name w:val="table text Zchn Zchn"/>
    <w:link w:val="tabletext"/>
    <w:locked/>
    <w:rsid w:val="00B94267"/>
    <w:rPr>
      <w:sz w:val="22"/>
      <w:lang w:val="de-DE" w:eastAsia="en-GB"/>
    </w:rPr>
  </w:style>
  <w:style w:type="paragraph" w:customStyle="1" w:styleId="tabletext-bold">
    <w:name w:val="table text-bold"/>
    <w:basedOn w:val="tabletext"/>
    <w:link w:val="tabletext-boldZchn"/>
    <w:rsid w:val="00B94267"/>
    <w:rPr>
      <w:b/>
      <w:bCs/>
    </w:rPr>
  </w:style>
  <w:style w:type="character" w:customStyle="1" w:styleId="tabletext-boldZchn">
    <w:name w:val="table text-bold Zchn"/>
    <w:link w:val="tabletext-bold"/>
    <w:locked/>
    <w:rsid w:val="00B94267"/>
    <w:rPr>
      <w:b/>
      <w:bCs/>
      <w:sz w:val="22"/>
      <w:lang w:val="de-DE" w:eastAsia="en-GB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B94267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94267"/>
    <w:rPr>
      <w:sz w:val="22"/>
      <w:szCs w:val="22"/>
      <w:lang w:val="de-DE" w:eastAsia="en-GB"/>
    </w:rPr>
  </w:style>
  <w:style w:type="character" w:customStyle="1" w:styleId="Nadpis4Char">
    <w:name w:val="Nadpis 4 Char"/>
    <w:basedOn w:val="Predvolenpsmoodseku"/>
    <w:link w:val="Nadpis4"/>
    <w:uiPriority w:val="9"/>
    <w:rsid w:val="00B94267"/>
    <w:rPr>
      <w:b/>
      <w:noProof/>
      <w:sz w:val="22"/>
      <w:lang w:val="de-DE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94267"/>
    <w:rPr>
      <w:noProof/>
      <w:sz w:val="22"/>
      <w:lang w:val="de-DE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B94267"/>
    <w:rPr>
      <w:i/>
      <w:sz w:val="22"/>
      <w:lang w:val="de-DE" w:eastAsia="en-US"/>
    </w:rPr>
  </w:style>
  <w:style w:type="paragraph" w:styleId="Obsah1">
    <w:name w:val="toc 1"/>
    <w:basedOn w:val="Normlny"/>
    <w:next w:val="Normlny"/>
    <w:autoRedefine/>
    <w:uiPriority w:val="39"/>
    <w:locked/>
    <w:rsid w:val="00B94267"/>
    <w:pPr>
      <w:tabs>
        <w:tab w:val="clear" w:pos="567"/>
      </w:tabs>
    </w:pPr>
  </w:style>
  <w:style w:type="paragraph" w:styleId="Obsah2">
    <w:name w:val="toc 2"/>
    <w:basedOn w:val="Normlny"/>
    <w:next w:val="Normlny"/>
    <w:autoRedefine/>
    <w:uiPriority w:val="39"/>
    <w:locked/>
    <w:rsid w:val="00B94267"/>
    <w:pPr>
      <w:tabs>
        <w:tab w:val="clear" w:pos="567"/>
      </w:tabs>
      <w:ind w:left="220"/>
    </w:pPr>
  </w:style>
  <w:style w:type="paragraph" w:styleId="Obsah3">
    <w:name w:val="toc 3"/>
    <w:basedOn w:val="Normlny"/>
    <w:next w:val="Normlny"/>
    <w:autoRedefine/>
    <w:uiPriority w:val="39"/>
    <w:locked/>
    <w:rsid w:val="00B94267"/>
    <w:pPr>
      <w:tabs>
        <w:tab w:val="clear" w:pos="567"/>
      </w:tabs>
      <w:ind w:left="440"/>
    </w:pPr>
  </w:style>
  <w:style w:type="paragraph" w:styleId="Obsah4">
    <w:name w:val="toc 4"/>
    <w:basedOn w:val="Normlny"/>
    <w:next w:val="Normlny"/>
    <w:autoRedefine/>
    <w:uiPriority w:val="39"/>
    <w:locked/>
    <w:rsid w:val="00B94267"/>
    <w:pPr>
      <w:tabs>
        <w:tab w:val="clear" w:pos="567"/>
      </w:tabs>
      <w:ind w:left="660"/>
    </w:pPr>
  </w:style>
  <w:style w:type="paragraph" w:styleId="Obsah5">
    <w:name w:val="toc 5"/>
    <w:basedOn w:val="Normlny"/>
    <w:next w:val="Normlny"/>
    <w:autoRedefine/>
    <w:uiPriority w:val="39"/>
    <w:locked/>
    <w:rsid w:val="00B94267"/>
    <w:pPr>
      <w:tabs>
        <w:tab w:val="clear" w:pos="567"/>
      </w:tabs>
      <w:ind w:left="880"/>
    </w:pPr>
  </w:style>
  <w:style w:type="paragraph" w:styleId="Obsah6">
    <w:name w:val="toc 6"/>
    <w:basedOn w:val="Normlny"/>
    <w:next w:val="Normlny"/>
    <w:autoRedefine/>
    <w:uiPriority w:val="39"/>
    <w:locked/>
    <w:rsid w:val="00B94267"/>
    <w:pPr>
      <w:tabs>
        <w:tab w:val="clear" w:pos="567"/>
      </w:tabs>
      <w:ind w:left="1100"/>
    </w:pPr>
  </w:style>
  <w:style w:type="paragraph" w:styleId="Obsah7">
    <w:name w:val="toc 7"/>
    <w:basedOn w:val="Normlny"/>
    <w:next w:val="Normlny"/>
    <w:autoRedefine/>
    <w:uiPriority w:val="39"/>
    <w:locked/>
    <w:rsid w:val="00B94267"/>
    <w:pPr>
      <w:tabs>
        <w:tab w:val="clear" w:pos="567"/>
      </w:tabs>
      <w:ind w:left="1320"/>
    </w:pPr>
  </w:style>
  <w:style w:type="paragraph" w:styleId="Obsah8">
    <w:name w:val="toc 8"/>
    <w:basedOn w:val="Normlny"/>
    <w:next w:val="Normlny"/>
    <w:autoRedefine/>
    <w:uiPriority w:val="39"/>
    <w:locked/>
    <w:rsid w:val="00B94267"/>
    <w:pPr>
      <w:tabs>
        <w:tab w:val="clear" w:pos="567"/>
      </w:tabs>
      <w:ind w:left="1540"/>
    </w:pPr>
  </w:style>
  <w:style w:type="paragraph" w:styleId="Obsah9">
    <w:name w:val="toc 9"/>
    <w:basedOn w:val="Normlny"/>
    <w:next w:val="Normlny"/>
    <w:autoRedefine/>
    <w:uiPriority w:val="39"/>
    <w:locked/>
    <w:rsid w:val="00B94267"/>
    <w:pPr>
      <w:tabs>
        <w:tab w:val="clear" w:pos="567"/>
      </w:tabs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548C-3337-4679-81C6-64F67335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2514</Words>
  <Characters>16070</Characters>
  <Application>Microsoft Office Word</Application>
  <DocSecurity>0</DocSecurity>
  <Lines>133</Lines>
  <Paragraphs>37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SOUHRN ÚDAJŮ O PŘÍPRAVKU</vt:lpstr>
      <vt:lpstr>SOUHRN ÚDAJŮ O PŘÍPRAVKU</vt:lpstr>
      <vt:lpstr>SOUHRN ÚDAJŮ O PŘÍPRAVKU</vt:lpstr>
      <vt:lpstr>SOUHRN ÚDAJŮ O PŘÍPRAVKU</vt:lpstr>
    </vt:vector>
  </TitlesOfParts>
  <Company>MÚDRY PREKLAD s.r.o.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MÚDRY PREKLAD s.r.o.</dc:creator>
  <cp:lastModifiedBy>marianna forgacova</cp:lastModifiedBy>
  <cp:revision>2</cp:revision>
  <cp:lastPrinted>2014-11-20T16:32:00Z</cp:lastPrinted>
  <dcterms:created xsi:type="dcterms:W3CDTF">2019-12-09T12:59:00Z</dcterms:created>
  <dcterms:modified xsi:type="dcterms:W3CDTF">2019-12-09T12:59:00Z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</Properties>
</file>