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73A8A" w14:textId="77777777" w:rsidR="001062C8" w:rsidRPr="00AA3A89" w:rsidRDefault="001062C8" w:rsidP="006C1270">
      <w:pPr>
        <w:jc w:val="center"/>
        <w:rPr>
          <w:sz w:val="22"/>
          <w:szCs w:val="22"/>
          <w:lang w:val="sk-SK"/>
        </w:rPr>
      </w:pPr>
      <w:bookmarkStart w:id="0" w:name="_GoBack"/>
      <w:bookmarkEnd w:id="0"/>
    </w:p>
    <w:p w14:paraId="621DB159" w14:textId="6EED3AB6" w:rsidR="005D623C" w:rsidRPr="00AA3A89" w:rsidRDefault="0057795F" w:rsidP="006C1270">
      <w:pPr>
        <w:jc w:val="center"/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P</w:t>
      </w:r>
      <w:r w:rsidR="001E7F77">
        <w:rPr>
          <w:b/>
          <w:sz w:val="22"/>
          <w:szCs w:val="22"/>
          <w:lang w:val="sk-SK"/>
        </w:rPr>
        <w:t>ísomná informácia pre používateľa</w:t>
      </w:r>
    </w:p>
    <w:p w14:paraId="28298EC8" w14:textId="77777777" w:rsidR="00EA2D5B" w:rsidRPr="00AA3A89" w:rsidRDefault="00EA2D5B" w:rsidP="001062C8">
      <w:pPr>
        <w:jc w:val="center"/>
        <w:rPr>
          <w:sz w:val="22"/>
          <w:szCs w:val="22"/>
          <w:lang w:val="sk-SK"/>
        </w:rPr>
      </w:pPr>
    </w:p>
    <w:p w14:paraId="7A4884B9" w14:textId="708A2921" w:rsidR="007C4574" w:rsidRPr="007C4574" w:rsidRDefault="007C4574" w:rsidP="00FC04CE">
      <w:pPr>
        <w:keepNext/>
        <w:jc w:val="center"/>
        <w:outlineLvl w:val="0"/>
        <w:rPr>
          <w:b/>
          <w:sz w:val="22"/>
          <w:szCs w:val="22"/>
        </w:rPr>
      </w:pPr>
      <w:r w:rsidRPr="007C4574">
        <w:rPr>
          <w:b/>
          <w:sz w:val="22"/>
          <w:szCs w:val="22"/>
        </w:rPr>
        <w:t>Magnesii lactas Galvex 500</w:t>
      </w:r>
      <w:r w:rsidR="00357A04">
        <w:rPr>
          <w:b/>
          <w:sz w:val="22"/>
          <w:szCs w:val="22"/>
        </w:rPr>
        <w:t> </w:t>
      </w:r>
      <w:r w:rsidRPr="007C4574">
        <w:rPr>
          <w:b/>
          <w:sz w:val="22"/>
          <w:szCs w:val="22"/>
        </w:rPr>
        <w:t>mg</w:t>
      </w:r>
    </w:p>
    <w:p w14:paraId="7FA81325" w14:textId="77777777" w:rsidR="00EA2D5B" w:rsidRPr="00AA3A89" w:rsidRDefault="00EA2D5B" w:rsidP="00EA2D5B">
      <w:pPr>
        <w:jc w:val="center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tablety</w:t>
      </w:r>
    </w:p>
    <w:p w14:paraId="6DF366F4" w14:textId="77777777" w:rsidR="00B1729E" w:rsidRDefault="00B1729E" w:rsidP="00EA2D5B">
      <w:pPr>
        <w:jc w:val="center"/>
        <w:rPr>
          <w:sz w:val="22"/>
          <w:szCs w:val="22"/>
          <w:lang w:val="sk-SK"/>
        </w:rPr>
      </w:pPr>
    </w:p>
    <w:p w14:paraId="2DC189DD" w14:textId="22186403" w:rsidR="005E1C42" w:rsidRDefault="001062C8" w:rsidP="00EA2D5B">
      <w:pPr>
        <w:jc w:val="center"/>
        <w:rPr>
          <w:sz w:val="22"/>
          <w:szCs w:val="22"/>
        </w:rPr>
      </w:pPr>
      <w:r w:rsidRPr="004B2C99">
        <w:rPr>
          <w:sz w:val="22"/>
          <w:szCs w:val="22"/>
        </w:rPr>
        <w:t>mliečnan horečnat</w:t>
      </w:r>
      <w:r w:rsidR="007C4574">
        <w:rPr>
          <w:sz w:val="22"/>
          <w:szCs w:val="22"/>
        </w:rPr>
        <w:t>ý dihydrát</w:t>
      </w:r>
    </w:p>
    <w:p w14:paraId="74D2BA6D" w14:textId="279C943B" w:rsidR="00EA2D5B" w:rsidRPr="00AA3A89" w:rsidRDefault="007C4574" w:rsidP="00EA2D5B">
      <w:pPr>
        <w:jc w:val="center"/>
        <w:rPr>
          <w:sz w:val="22"/>
          <w:szCs w:val="22"/>
          <w:lang w:val="sk-SK"/>
        </w:rPr>
      </w:pPr>
      <w:r>
        <w:rPr>
          <w:sz w:val="22"/>
          <w:szCs w:val="22"/>
        </w:rPr>
        <w:t>(magnéziumlaktát dihydrát)</w:t>
      </w:r>
    </w:p>
    <w:p w14:paraId="5346CAF4" w14:textId="77777777" w:rsidR="00EA2D5B" w:rsidRPr="00AA3A89" w:rsidRDefault="00EA2D5B" w:rsidP="00EA2D5B">
      <w:pPr>
        <w:jc w:val="center"/>
        <w:rPr>
          <w:sz w:val="22"/>
          <w:szCs w:val="22"/>
          <w:lang w:val="sk-SK"/>
        </w:rPr>
      </w:pPr>
    </w:p>
    <w:p w14:paraId="5DE4C715" w14:textId="3CEF6DC8" w:rsidR="003E2210" w:rsidRPr="00AA3A89" w:rsidRDefault="00397217" w:rsidP="003E2210">
      <w:pPr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Pozorne si prečítajte celú písomnú informáciu</w:t>
      </w:r>
      <w:r w:rsidR="001E7F77">
        <w:rPr>
          <w:b/>
          <w:sz w:val="22"/>
          <w:szCs w:val="22"/>
          <w:lang w:val="sk-SK"/>
        </w:rPr>
        <w:t xml:space="preserve"> predtým</w:t>
      </w:r>
      <w:r w:rsidRPr="00AA3A89">
        <w:rPr>
          <w:b/>
          <w:sz w:val="22"/>
          <w:szCs w:val="22"/>
          <w:lang w:val="sk-SK"/>
        </w:rPr>
        <w:t xml:space="preserve">, </w:t>
      </w:r>
      <w:r w:rsidR="001E7F77">
        <w:rPr>
          <w:b/>
          <w:sz w:val="22"/>
          <w:szCs w:val="22"/>
          <w:lang w:val="sk-SK"/>
        </w:rPr>
        <w:t xml:space="preserve">ako začnete užívať tento liek, </w:t>
      </w:r>
      <w:r w:rsidRPr="00AA3A89">
        <w:rPr>
          <w:b/>
          <w:sz w:val="22"/>
          <w:szCs w:val="22"/>
          <w:lang w:val="sk-SK"/>
        </w:rPr>
        <w:t xml:space="preserve">pretože obsahuje pre </w:t>
      </w:r>
      <w:r w:rsidR="001E7F77">
        <w:rPr>
          <w:b/>
          <w:sz w:val="22"/>
          <w:szCs w:val="22"/>
          <w:lang w:val="sk-SK"/>
        </w:rPr>
        <w:t>v</w:t>
      </w:r>
      <w:r w:rsidRPr="00AA3A89">
        <w:rPr>
          <w:b/>
          <w:sz w:val="22"/>
          <w:szCs w:val="22"/>
          <w:lang w:val="sk-SK"/>
        </w:rPr>
        <w:t>ás dôležité informácie.</w:t>
      </w:r>
    </w:p>
    <w:p w14:paraId="2CB665AB" w14:textId="48535D09" w:rsidR="001E7F77" w:rsidRDefault="001E7F77" w:rsidP="003E2210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Vždy užívajte tento liek presne tak, ako je to uvedené v tejto </w:t>
      </w:r>
      <w:r w:rsidR="001062C8">
        <w:rPr>
          <w:sz w:val="22"/>
          <w:szCs w:val="22"/>
          <w:lang w:val="sk-SK"/>
        </w:rPr>
        <w:t xml:space="preserve">písomnej </w:t>
      </w:r>
      <w:r>
        <w:rPr>
          <w:sz w:val="22"/>
          <w:szCs w:val="22"/>
          <w:lang w:val="sk-SK"/>
        </w:rPr>
        <w:t>informácii alebo ako vám povedal váš lekár alebo lekárnik.</w:t>
      </w:r>
    </w:p>
    <w:p w14:paraId="4B4FC367" w14:textId="77777777" w:rsidR="00397217" w:rsidRPr="00AA3A89" w:rsidRDefault="00397217" w:rsidP="001062C8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Túto písomnú informáciu si uschovajte. Možno bude potrebné, aby ste si ju znovu prečítali.</w:t>
      </w:r>
    </w:p>
    <w:p w14:paraId="4E08298C" w14:textId="77777777" w:rsidR="00397217" w:rsidRPr="00AA3A89" w:rsidRDefault="00397217" w:rsidP="001062C8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Ak potrebujete ďalšie informácie alebo radu, obráťte sa na svojho lekárnika.</w:t>
      </w:r>
    </w:p>
    <w:p w14:paraId="2A2EC59D" w14:textId="54CCCC2A" w:rsidR="00DD7E6D" w:rsidRDefault="001E7F77" w:rsidP="001062C8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Ak sa u vás vyskytne akýkoľvek vedľajší účinok</w:t>
      </w:r>
      <w:r w:rsidR="00DF64BA">
        <w:rPr>
          <w:sz w:val="22"/>
          <w:szCs w:val="22"/>
          <w:lang w:val="sk-SK"/>
        </w:rPr>
        <w:t>, obráťte sa na svojho lekára alebo lekárnika.</w:t>
      </w:r>
    </w:p>
    <w:p w14:paraId="5F5FE523" w14:textId="4FC14CC9" w:rsidR="001062C8" w:rsidRDefault="00DF64BA" w:rsidP="001062C8">
      <w:pPr>
        <w:tabs>
          <w:tab w:val="num" w:pos="426"/>
        </w:tabs>
        <w:ind w:left="42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To sa týka aj akýchkoľvek vedľajších účinkov, ktoré nie sú uvedené v tejto písomnej </w:t>
      </w:r>
      <w:r w:rsidR="00C419D2">
        <w:rPr>
          <w:sz w:val="22"/>
          <w:szCs w:val="22"/>
          <w:lang w:val="sk-SK"/>
        </w:rPr>
        <w:t>i</w:t>
      </w:r>
      <w:r>
        <w:rPr>
          <w:sz w:val="22"/>
          <w:szCs w:val="22"/>
          <w:lang w:val="sk-SK"/>
        </w:rPr>
        <w:t>nformácii</w:t>
      </w:r>
      <w:r w:rsidR="00AB0D0A">
        <w:rPr>
          <w:sz w:val="22"/>
          <w:szCs w:val="22"/>
          <w:lang w:val="sk-SK"/>
        </w:rPr>
        <w:t>.</w:t>
      </w:r>
      <w:r w:rsidR="00C419D2">
        <w:rPr>
          <w:sz w:val="22"/>
          <w:szCs w:val="22"/>
          <w:lang w:val="sk-SK"/>
        </w:rPr>
        <w:t xml:space="preserve"> Pozri časť 4.</w:t>
      </w:r>
    </w:p>
    <w:p w14:paraId="7CE64607" w14:textId="45AB9994" w:rsidR="001E7F77" w:rsidRDefault="001062C8" w:rsidP="001062C8">
      <w:pPr>
        <w:tabs>
          <w:tab w:val="num" w:pos="426"/>
        </w:tabs>
        <w:ind w:left="426" w:hanging="426"/>
        <w:rPr>
          <w:sz w:val="22"/>
          <w:szCs w:val="22"/>
          <w:lang w:val="sk-SK"/>
        </w:rPr>
      </w:pPr>
      <w:r>
        <w:rPr>
          <w:noProof/>
          <w:sz w:val="22"/>
          <w:szCs w:val="22"/>
        </w:rPr>
        <w:t>-</w:t>
      </w:r>
      <w:r>
        <w:rPr>
          <w:noProof/>
          <w:sz w:val="22"/>
          <w:szCs w:val="22"/>
        </w:rPr>
        <w:tab/>
      </w:r>
      <w:r w:rsidRPr="00D059D4">
        <w:rPr>
          <w:noProof/>
          <w:sz w:val="22"/>
          <w:szCs w:val="22"/>
        </w:rPr>
        <w:t>Ak sa nebudete cítiť lepšie alebo sa budete cítiť horšie, musíte sa obrátiť na lekára.</w:t>
      </w:r>
    </w:p>
    <w:p w14:paraId="3F6D5D2D" w14:textId="77777777" w:rsidR="00440A0C" w:rsidRPr="00AA3A89" w:rsidRDefault="00440A0C" w:rsidP="003E2210">
      <w:pPr>
        <w:rPr>
          <w:sz w:val="22"/>
          <w:szCs w:val="22"/>
          <w:lang w:val="sk-SK"/>
        </w:rPr>
      </w:pPr>
    </w:p>
    <w:p w14:paraId="619C5D10" w14:textId="1A931476" w:rsidR="003E2210" w:rsidRPr="00AA3A89" w:rsidRDefault="003E2210" w:rsidP="003E2210">
      <w:pPr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 xml:space="preserve">V tejto písomnej informácii </w:t>
      </w:r>
      <w:r w:rsidR="00DF64BA" w:rsidRPr="001062C8">
        <w:rPr>
          <w:b/>
          <w:sz w:val="22"/>
          <w:szCs w:val="22"/>
          <w:lang w:val="sk-SK"/>
        </w:rPr>
        <w:t>sa dozviete</w:t>
      </w:r>
      <w:r w:rsidRPr="00AA3A89">
        <w:rPr>
          <w:b/>
          <w:sz w:val="22"/>
          <w:szCs w:val="22"/>
          <w:lang w:val="sk-SK"/>
        </w:rPr>
        <w:t>:</w:t>
      </w:r>
    </w:p>
    <w:p w14:paraId="46AB2739" w14:textId="2A0BDB73" w:rsidR="003E2210" w:rsidRPr="00AA3A89" w:rsidRDefault="003E2210" w:rsidP="001062C8">
      <w:pPr>
        <w:keepNext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outlineLvl w:val="0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 xml:space="preserve">Čo je </w:t>
      </w:r>
      <w:bookmarkStart w:id="1" w:name="_Hlk8736563"/>
      <w:r w:rsidR="00C419D2" w:rsidRPr="00C419D2">
        <w:rPr>
          <w:sz w:val="22"/>
          <w:szCs w:val="22"/>
        </w:rPr>
        <w:t>M</w:t>
      </w:r>
      <w:r w:rsidR="007C4574">
        <w:rPr>
          <w:sz w:val="22"/>
          <w:szCs w:val="22"/>
        </w:rPr>
        <w:t>agnesii lactas Galvex 500</w:t>
      </w:r>
      <w:r w:rsidR="00E50ED2">
        <w:rPr>
          <w:sz w:val="22"/>
          <w:szCs w:val="22"/>
        </w:rPr>
        <w:t> </w:t>
      </w:r>
      <w:r w:rsidR="007C4574">
        <w:rPr>
          <w:sz w:val="22"/>
          <w:szCs w:val="22"/>
        </w:rPr>
        <w:t>mg</w:t>
      </w:r>
      <w:r w:rsidR="00C419D2" w:rsidRPr="00C419D2">
        <w:rPr>
          <w:sz w:val="22"/>
          <w:szCs w:val="22"/>
        </w:rPr>
        <w:t xml:space="preserve"> </w:t>
      </w:r>
      <w:bookmarkEnd w:id="1"/>
      <w:r w:rsidRPr="00AA3A89">
        <w:rPr>
          <w:sz w:val="22"/>
          <w:szCs w:val="22"/>
          <w:lang w:val="sk-SK"/>
        </w:rPr>
        <w:t>a na čo sa používa</w:t>
      </w:r>
    </w:p>
    <w:p w14:paraId="2F0C8B94" w14:textId="4323449D" w:rsidR="003E2210" w:rsidRPr="00AA3A89" w:rsidRDefault="00DF64BA" w:rsidP="001062C8">
      <w:pPr>
        <w:numPr>
          <w:ilvl w:val="0"/>
          <w:numId w:val="2"/>
        </w:numPr>
        <w:tabs>
          <w:tab w:val="clear" w:pos="720"/>
          <w:tab w:val="num" w:pos="426"/>
          <w:tab w:val="num" w:pos="540"/>
        </w:tabs>
        <w:ind w:left="426" w:hanging="42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Čo potrebujete vedieť </w:t>
      </w:r>
      <w:r w:rsidR="00C419D2">
        <w:rPr>
          <w:sz w:val="22"/>
          <w:szCs w:val="22"/>
          <w:lang w:val="sk-SK"/>
        </w:rPr>
        <w:t>predtým</w:t>
      </w:r>
      <w:r>
        <w:rPr>
          <w:sz w:val="22"/>
          <w:szCs w:val="22"/>
          <w:lang w:val="sk-SK"/>
        </w:rPr>
        <w:t xml:space="preserve">, </w:t>
      </w:r>
      <w:r w:rsidR="003E2210" w:rsidRPr="00AA3A89">
        <w:rPr>
          <w:sz w:val="22"/>
          <w:szCs w:val="22"/>
          <w:lang w:val="sk-SK"/>
        </w:rPr>
        <w:t>ako užijete</w:t>
      </w:r>
      <w:r w:rsidR="007C4574" w:rsidRPr="007C4574">
        <w:rPr>
          <w:sz w:val="22"/>
          <w:szCs w:val="22"/>
        </w:rPr>
        <w:t xml:space="preserve"> </w:t>
      </w:r>
      <w:r w:rsidR="007C4574" w:rsidRPr="00C419D2">
        <w:rPr>
          <w:sz w:val="22"/>
          <w:szCs w:val="22"/>
        </w:rPr>
        <w:t>M</w:t>
      </w:r>
      <w:r w:rsidR="007C4574">
        <w:rPr>
          <w:sz w:val="22"/>
          <w:szCs w:val="22"/>
        </w:rPr>
        <w:t>agnesii lactas Galvex 500</w:t>
      </w:r>
      <w:r w:rsidR="00E50ED2">
        <w:rPr>
          <w:sz w:val="22"/>
          <w:szCs w:val="22"/>
        </w:rPr>
        <w:t> </w:t>
      </w:r>
      <w:r w:rsidR="007C4574">
        <w:rPr>
          <w:sz w:val="22"/>
          <w:szCs w:val="22"/>
        </w:rPr>
        <w:t>mg</w:t>
      </w:r>
    </w:p>
    <w:p w14:paraId="0F536664" w14:textId="5405CF62" w:rsidR="003E2210" w:rsidRPr="00AA3A89" w:rsidRDefault="00FD060B" w:rsidP="001062C8">
      <w:pPr>
        <w:numPr>
          <w:ilvl w:val="0"/>
          <w:numId w:val="2"/>
        </w:numPr>
        <w:tabs>
          <w:tab w:val="clear" w:pos="720"/>
          <w:tab w:val="num" w:pos="426"/>
          <w:tab w:val="num" w:pos="540"/>
        </w:tabs>
        <w:ind w:left="426" w:hanging="426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 xml:space="preserve">Ako </w:t>
      </w:r>
      <w:r w:rsidR="003E2210" w:rsidRPr="00AA3A89">
        <w:rPr>
          <w:sz w:val="22"/>
          <w:szCs w:val="22"/>
          <w:lang w:val="sk-SK"/>
        </w:rPr>
        <w:t xml:space="preserve">užívať </w:t>
      </w:r>
      <w:r w:rsidR="007C4574" w:rsidRPr="00C419D2">
        <w:rPr>
          <w:sz w:val="22"/>
          <w:szCs w:val="22"/>
        </w:rPr>
        <w:t>M</w:t>
      </w:r>
      <w:r w:rsidR="007C4574">
        <w:rPr>
          <w:sz w:val="22"/>
          <w:szCs w:val="22"/>
        </w:rPr>
        <w:t>agnesii lactas Galvex 500</w:t>
      </w:r>
      <w:r w:rsidR="00E50ED2">
        <w:rPr>
          <w:sz w:val="22"/>
          <w:szCs w:val="22"/>
        </w:rPr>
        <w:t> </w:t>
      </w:r>
      <w:r w:rsidR="007C4574">
        <w:rPr>
          <w:sz w:val="22"/>
          <w:szCs w:val="22"/>
        </w:rPr>
        <w:t>mg</w:t>
      </w:r>
    </w:p>
    <w:p w14:paraId="0D8BB198" w14:textId="77777777" w:rsidR="003E2210" w:rsidRPr="00AA3A89" w:rsidRDefault="003E2210" w:rsidP="001062C8">
      <w:pPr>
        <w:numPr>
          <w:ilvl w:val="0"/>
          <w:numId w:val="2"/>
        </w:numPr>
        <w:tabs>
          <w:tab w:val="clear" w:pos="720"/>
          <w:tab w:val="num" w:pos="426"/>
          <w:tab w:val="num" w:pos="540"/>
        </w:tabs>
        <w:ind w:left="426" w:hanging="426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Možné vedľajšie účinky</w:t>
      </w:r>
    </w:p>
    <w:p w14:paraId="4328CE97" w14:textId="67A14895" w:rsidR="003E2210" w:rsidRPr="00AA3A89" w:rsidRDefault="003E2210" w:rsidP="001062C8">
      <w:pPr>
        <w:numPr>
          <w:ilvl w:val="0"/>
          <w:numId w:val="2"/>
        </w:numPr>
        <w:tabs>
          <w:tab w:val="clear" w:pos="720"/>
          <w:tab w:val="num" w:pos="426"/>
          <w:tab w:val="num" w:pos="540"/>
        </w:tabs>
        <w:ind w:left="426" w:hanging="426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Ako uchovávať</w:t>
      </w:r>
      <w:r w:rsidR="007C4574" w:rsidRPr="007C4574">
        <w:rPr>
          <w:sz w:val="22"/>
          <w:szCs w:val="22"/>
        </w:rPr>
        <w:t xml:space="preserve"> </w:t>
      </w:r>
      <w:r w:rsidR="007C4574" w:rsidRPr="00C419D2">
        <w:rPr>
          <w:sz w:val="22"/>
          <w:szCs w:val="22"/>
        </w:rPr>
        <w:t>M</w:t>
      </w:r>
      <w:r w:rsidR="007C4574">
        <w:rPr>
          <w:sz w:val="22"/>
          <w:szCs w:val="22"/>
        </w:rPr>
        <w:t>agnesii lactas Galvex 500</w:t>
      </w:r>
      <w:r w:rsidR="00E50ED2">
        <w:rPr>
          <w:sz w:val="22"/>
          <w:szCs w:val="22"/>
        </w:rPr>
        <w:t> </w:t>
      </w:r>
      <w:r w:rsidR="007C4574">
        <w:rPr>
          <w:sz w:val="22"/>
          <w:szCs w:val="22"/>
        </w:rPr>
        <w:t>mg</w:t>
      </w:r>
    </w:p>
    <w:p w14:paraId="0F8A3D71" w14:textId="316A6568" w:rsidR="000E69E3" w:rsidRPr="00AA3A89" w:rsidRDefault="00DA5D07" w:rsidP="001062C8">
      <w:pPr>
        <w:numPr>
          <w:ilvl w:val="0"/>
          <w:numId w:val="2"/>
        </w:numPr>
        <w:tabs>
          <w:tab w:val="clear" w:pos="720"/>
          <w:tab w:val="num" w:pos="426"/>
          <w:tab w:val="num" w:pos="540"/>
        </w:tabs>
        <w:ind w:left="426" w:hanging="426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Obsah balenia a ď</w:t>
      </w:r>
      <w:r w:rsidR="003E2210" w:rsidRPr="00AA3A89">
        <w:rPr>
          <w:sz w:val="22"/>
          <w:szCs w:val="22"/>
          <w:lang w:val="sk-SK"/>
        </w:rPr>
        <w:t>alšie informácie</w:t>
      </w:r>
    </w:p>
    <w:p w14:paraId="4563CF93" w14:textId="77777777" w:rsidR="000E69E3" w:rsidRPr="00AA3A89" w:rsidRDefault="000E69E3" w:rsidP="000E69E3">
      <w:pPr>
        <w:rPr>
          <w:sz w:val="22"/>
          <w:szCs w:val="22"/>
          <w:lang w:val="sk-SK"/>
        </w:rPr>
      </w:pPr>
    </w:p>
    <w:p w14:paraId="211F04BC" w14:textId="77777777" w:rsidR="000055DC" w:rsidRPr="00AA3A89" w:rsidRDefault="000055DC" w:rsidP="000E69E3">
      <w:pPr>
        <w:rPr>
          <w:sz w:val="22"/>
          <w:szCs w:val="22"/>
          <w:lang w:val="sk-SK"/>
        </w:rPr>
      </w:pPr>
    </w:p>
    <w:p w14:paraId="3E055AF7" w14:textId="624EDB2D" w:rsidR="003E2210" w:rsidRPr="00DA5D07" w:rsidRDefault="00DA5D07" w:rsidP="001B1604">
      <w:pPr>
        <w:numPr>
          <w:ilvl w:val="0"/>
          <w:numId w:val="3"/>
        </w:numPr>
        <w:tabs>
          <w:tab w:val="clear" w:pos="420"/>
          <w:tab w:val="num" w:pos="567"/>
        </w:tabs>
        <w:ind w:left="0" w:firstLine="0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Č</w:t>
      </w:r>
      <w:r w:rsidRPr="00DA5D07">
        <w:rPr>
          <w:b/>
          <w:sz w:val="22"/>
          <w:szCs w:val="22"/>
          <w:lang w:val="sk-SK"/>
        </w:rPr>
        <w:t>o</w:t>
      </w:r>
      <w:r w:rsidR="000E69E3" w:rsidRPr="00AA3A89">
        <w:rPr>
          <w:b/>
          <w:sz w:val="22"/>
          <w:szCs w:val="22"/>
          <w:lang w:val="sk-SK"/>
        </w:rPr>
        <w:t xml:space="preserve"> </w:t>
      </w:r>
      <w:r w:rsidRPr="00DA5D07">
        <w:rPr>
          <w:b/>
          <w:sz w:val="22"/>
          <w:szCs w:val="22"/>
          <w:lang w:val="sk-SK"/>
        </w:rPr>
        <w:t>je</w:t>
      </w:r>
      <w:r w:rsidR="000E69E3" w:rsidRPr="00AA3A89">
        <w:rPr>
          <w:b/>
          <w:caps/>
          <w:sz w:val="22"/>
          <w:szCs w:val="22"/>
          <w:lang w:val="sk-SK"/>
        </w:rPr>
        <w:t xml:space="preserve"> </w:t>
      </w:r>
      <w:r w:rsidR="007C4574" w:rsidRPr="00CE6211">
        <w:rPr>
          <w:b/>
          <w:sz w:val="22"/>
          <w:szCs w:val="22"/>
        </w:rPr>
        <w:t>Magnesii lactas Galvex 500</w:t>
      </w:r>
      <w:r w:rsidR="00E50ED2">
        <w:rPr>
          <w:sz w:val="22"/>
          <w:szCs w:val="22"/>
        </w:rPr>
        <w:t> </w:t>
      </w:r>
      <w:r w:rsidR="007C4574" w:rsidRPr="00CE6211">
        <w:rPr>
          <w:b/>
          <w:sz w:val="22"/>
          <w:szCs w:val="22"/>
        </w:rPr>
        <w:t>mg</w:t>
      </w:r>
      <w:r w:rsidR="007C4574" w:rsidRPr="00C419D2">
        <w:rPr>
          <w:sz w:val="22"/>
          <w:szCs w:val="22"/>
        </w:rPr>
        <w:t xml:space="preserve"> </w:t>
      </w:r>
      <w:r w:rsidR="000E69E3" w:rsidRPr="00AA3A89">
        <w:rPr>
          <w:b/>
          <w:sz w:val="22"/>
          <w:szCs w:val="22"/>
          <w:lang w:val="sk-SK"/>
        </w:rPr>
        <w:t>a na čo sa používa</w:t>
      </w:r>
    </w:p>
    <w:p w14:paraId="6E7F982F" w14:textId="77777777" w:rsidR="00DA5D07" w:rsidRPr="00AA3A89" w:rsidRDefault="00DA5D07" w:rsidP="00385BC8">
      <w:pPr>
        <w:rPr>
          <w:caps/>
          <w:sz w:val="22"/>
          <w:szCs w:val="22"/>
          <w:lang w:val="sk-SK"/>
        </w:rPr>
      </w:pPr>
    </w:p>
    <w:p w14:paraId="2FFE36D7" w14:textId="25DE576B" w:rsidR="001C6F42" w:rsidRPr="00AA3A89" w:rsidRDefault="00CE6211" w:rsidP="000C24AD">
      <w:pPr>
        <w:rPr>
          <w:sz w:val="22"/>
          <w:szCs w:val="22"/>
          <w:lang w:val="sk-SK"/>
        </w:rPr>
      </w:pPr>
      <w:r w:rsidRPr="00C419D2">
        <w:rPr>
          <w:sz w:val="22"/>
          <w:szCs w:val="22"/>
        </w:rPr>
        <w:t>M</w:t>
      </w:r>
      <w:r>
        <w:rPr>
          <w:sz w:val="22"/>
          <w:szCs w:val="22"/>
        </w:rPr>
        <w:t>agnesii lactas Galvex 500</w:t>
      </w:r>
      <w:r w:rsidR="00E50ED2">
        <w:rPr>
          <w:sz w:val="22"/>
          <w:szCs w:val="22"/>
        </w:rPr>
        <w:t> </w:t>
      </w:r>
      <w:r>
        <w:rPr>
          <w:sz w:val="22"/>
          <w:szCs w:val="22"/>
        </w:rPr>
        <w:t>mg</w:t>
      </w:r>
      <w:r w:rsidRPr="00C419D2">
        <w:rPr>
          <w:sz w:val="22"/>
          <w:szCs w:val="22"/>
        </w:rPr>
        <w:t xml:space="preserve"> </w:t>
      </w:r>
      <w:r w:rsidR="001C6F42" w:rsidRPr="00AA3A89">
        <w:rPr>
          <w:sz w:val="22"/>
          <w:szCs w:val="22"/>
          <w:lang w:val="sk-SK"/>
        </w:rPr>
        <w:t xml:space="preserve">sú tablety s obsahom horčíka. </w:t>
      </w:r>
      <w:r w:rsidR="00385BC8" w:rsidRPr="00F76E98">
        <w:rPr>
          <w:sz w:val="22"/>
          <w:szCs w:val="22"/>
          <w:lang w:val="sk-SK"/>
        </w:rPr>
        <w:t>Horčík</w:t>
      </w:r>
      <w:r w:rsidR="00385BC8" w:rsidRPr="00385BC8">
        <w:rPr>
          <w:sz w:val="22"/>
          <w:szCs w:val="22"/>
          <w:lang w:val="sk-SK"/>
        </w:rPr>
        <w:t xml:space="preserve"> </w:t>
      </w:r>
      <w:r w:rsidR="00385BC8" w:rsidRPr="00037533">
        <w:rPr>
          <w:sz w:val="22"/>
          <w:szCs w:val="22"/>
          <w:lang w:val="sk-SK"/>
        </w:rPr>
        <w:t>(</w:t>
      </w:r>
      <w:r w:rsidR="00385BC8" w:rsidRPr="003925B0">
        <w:rPr>
          <w:sz w:val="22"/>
          <w:szCs w:val="22"/>
          <w:lang w:val="sk-SK"/>
        </w:rPr>
        <w:t>magnézium</w:t>
      </w:r>
      <w:r w:rsidR="001C6F42" w:rsidRPr="00AA3A89">
        <w:rPr>
          <w:sz w:val="22"/>
          <w:szCs w:val="22"/>
          <w:lang w:val="sk-SK"/>
        </w:rPr>
        <w:t>) je ne</w:t>
      </w:r>
      <w:r w:rsidR="00385BC8">
        <w:rPr>
          <w:sz w:val="22"/>
          <w:szCs w:val="22"/>
          <w:lang w:val="sk-SK"/>
        </w:rPr>
        <w:t>vyhnutný</w:t>
      </w:r>
      <w:r w:rsidR="001C6F42" w:rsidRPr="00AA3A89">
        <w:rPr>
          <w:sz w:val="22"/>
          <w:szCs w:val="22"/>
          <w:lang w:val="sk-SK"/>
        </w:rPr>
        <w:t xml:space="preserve"> pre </w:t>
      </w:r>
      <w:r w:rsidR="00385BC8">
        <w:rPr>
          <w:sz w:val="22"/>
          <w:szCs w:val="22"/>
          <w:lang w:val="sk-SK"/>
        </w:rPr>
        <w:t xml:space="preserve">fungovanie </w:t>
      </w:r>
      <w:r w:rsidR="001C6F42" w:rsidRPr="00AA3A89">
        <w:rPr>
          <w:sz w:val="22"/>
          <w:szCs w:val="22"/>
          <w:lang w:val="sk-SK"/>
        </w:rPr>
        <w:t>viac ako 300 metabolických p</w:t>
      </w:r>
      <w:r w:rsidR="00385BC8">
        <w:rPr>
          <w:sz w:val="22"/>
          <w:szCs w:val="22"/>
          <w:lang w:val="sk-SK"/>
        </w:rPr>
        <w:t>roces</w:t>
      </w:r>
      <w:r w:rsidR="001C6F42" w:rsidRPr="00AA3A89">
        <w:rPr>
          <w:sz w:val="22"/>
          <w:szCs w:val="22"/>
          <w:lang w:val="sk-SK"/>
        </w:rPr>
        <w:t xml:space="preserve">ov v ľudskom organizme. Je dôležitý pre </w:t>
      </w:r>
      <w:r w:rsidR="00385BC8" w:rsidRPr="001F6E10">
        <w:rPr>
          <w:sz w:val="22"/>
          <w:szCs w:val="22"/>
          <w:lang w:val="sk-SK"/>
        </w:rPr>
        <w:t xml:space="preserve">udržanie </w:t>
      </w:r>
      <w:r w:rsidR="00385BC8">
        <w:rPr>
          <w:sz w:val="22"/>
          <w:szCs w:val="22"/>
          <w:lang w:val="sk-SK"/>
        </w:rPr>
        <w:t>správnej</w:t>
      </w:r>
      <w:r w:rsidR="001C6F42" w:rsidRPr="00AA3A89">
        <w:rPr>
          <w:sz w:val="22"/>
          <w:szCs w:val="22"/>
          <w:lang w:val="sk-SK"/>
        </w:rPr>
        <w:t xml:space="preserve"> funkci</w:t>
      </w:r>
      <w:r w:rsidR="00385BC8">
        <w:rPr>
          <w:sz w:val="22"/>
          <w:szCs w:val="22"/>
          <w:lang w:val="sk-SK"/>
        </w:rPr>
        <w:t>e</w:t>
      </w:r>
      <w:r w:rsidR="001C6F42" w:rsidRPr="00AA3A89">
        <w:rPr>
          <w:sz w:val="22"/>
          <w:szCs w:val="22"/>
          <w:lang w:val="sk-SK"/>
        </w:rPr>
        <w:t xml:space="preserve"> nervového systému, pre stavbu kostí, zubov a chrupaviek. Pri jeho nedostatku sa môž</w:t>
      </w:r>
      <w:r w:rsidR="00385BC8">
        <w:rPr>
          <w:sz w:val="22"/>
          <w:szCs w:val="22"/>
          <w:lang w:val="sk-SK"/>
        </w:rPr>
        <w:t>e</w:t>
      </w:r>
      <w:r w:rsidR="001C6F42" w:rsidRPr="00AA3A89">
        <w:rPr>
          <w:sz w:val="22"/>
          <w:szCs w:val="22"/>
          <w:lang w:val="sk-SK"/>
        </w:rPr>
        <w:t xml:space="preserve"> objaviť tras, svalová slabosť, </w:t>
      </w:r>
      <w:r w:rsidR="00385BC8">
        <w:rPr>
          <w:sz w:val="22"/>
          <w:szCs w:val="22"/>
          <w:lang w:val="sk-SK"/>
        </w:rPr>
        <w:t xml:space="preserve">svalové </w:t>
      </w:r>
      <w:r w:rsidR="001C6F42" w:rsidRPr="00AA3A89">
        <w:rPr>
          <w:sz w:val="22"/>
          <w:szCs w:val="22"/>
          <w:lang w:val="sk-SK"/>
        </w:rPr>
        <w:t>kŕče v</w:t>
      </w:r>
      <w:r w:rsidR="00385BC8">
        <w:rPr>
          <w:sz w:val="22"/>
          <w:szCs w:val="22"/>
          <w:lang w:val="sk-SK"/>
        </w:rPr>
        <w:t> tvári, na rukách</w:t>
      </w:r>
      <w:r w:rsidR="001C6F42" w:rsidRPr="00AA3A89">
        <w:rPr>
          <w:sz w:val="22"/>
          <w:szCs w:val="22"/>
          <w:lang w:val="sk-SK"/>
        </w:rPr>
        <w:t> </w:t>
      </w:r>
      <w:r w:rsidR="00385BC8">
        <w:rPr>
          <w:sz w:val="22"/>
          <w:szCs w:val="22"/>
          <w:lang w:val="sk-SK"/>
        </w:rPr>
        <w:t xml:space="preserve">a </w:t>
      </w:r>
      <w:r w:rsidR="001C6F42" w:rsidRPr="00AA3A89">
        <w:rPr>
          <w:sz w:val="22"/>
          <w:szCs w:val="22"/>
          <w:lang w:val="sk-SK"/>
        </w:rPr>
        <w:t xml:space="preserve">nohách, </w:t>
      </w:r>
      <w:r w:rsidR="00385BC8">
        <w:rPr>
          <w:sz w:val="22"/>
          <w:szCs w:val="22"/>
          <w:lang w:val="sk-SK"/>
        </w:rPr>
        <w:t>porucha hybnosti</w:t>
      </w:r>
      <w:r w:rsidR="001C6F42" w:rsidRPr="00AA3A89">
        <w:rPr>
          <w:sz w:val="22"/>
          <w:szCs w:val="22"/>
          <w:lang w:val="sk-SK"/>
        </w:rPr>
        <w:t>, psychické poruchy</w:t>
      </w:r>
      <w:r w:rsidR="00385BC8">
        <w:rPr>
          <w:sz w:val="22"/>
          <w:szCs w:val="22"/>
          <w:lang w:val="sk-SK"/>
        </w:rPr>
        <w:t xml:space="preserve"> (zvýšená podráždenosť alebo nespavosť)</w:t>
      </w:r>
      <w:r w:rsidR="001C6F42" w:rsidRPr="00AA3A89">
        <w:rPr>
          <w:sz w:val="22"/>
          <w:szCs w:val="22"/>
          <w:lang w:val="sk-SK"/>
        </w:rPr>
        <w:t>, nepravidelnos</w:t>
      </w:r>
      <w:r w:rsidR="00385BC8">
        <w:rPr>
          <w:sz w:val="22"/>
          <w:szCs w:val="22"/>
          <w:lang w:val="sk-SK"/>
        </w:rPr>
        <w:t>ť</w:t>
      </w:r>
      <w:r w:rsidR="001C6F42" w:rsidRPr="00AA3A89">
        <w:rPr>
          <w:sz w:val="22"/>
          <w:szCs w:val="22"/>
          <w:lang w:val="sk-SK"/>
        </w:rPr>
        <w:t xml:space="preserve"> srdcového rytmu, tráviace ťažkosti s hnačkou.</w:t>
      </w:r>
    </w:p>
    <w:p w14:paraId="4F7600A4" w14:textId="77777777" w:rsidR="00AA6CBC" w:rsidRDefault="00AA6CBC" w:rsidP="000C24AD">
      <w:pPr>
        <w:rPr>
          <w:sz w:val="22"/>
          <w:szCs w:val="22"/>
          <w:lang w:val="sk-SK"/>
        </w:rPr>
      </w:pPr>
    </w:p>
    <w:p w14:paraId="7D036C37" w14:textId="662D0606" w:rsidR="001B1604" w:rsidRDefault="00422955" w:rsidP="000C24AD">
      <w:pPr>
        <w:rPr>
          <w:sz w:val="22"/>
          <w:szCs w:val="22"/>
          <w:lang w:val="sk-SK"/>
        </w:rPr>
      </w:pPr>
      <w:r w:rsidRPr="00C419D2">
        <w:rPr>
          <w:sz w:val="22"/>
          <w:szCs w:val="22"/>
        </w:rPr>
        <w:t>M</w:t>
      </w:r>
      <w:r>
        <w:rPr>
          <w:sz w:val="22"/>
          <w:szCs w:val="22"/>
        </w:rPr>
        <w:t>agnesii lactas Galvex 500</w:t>
      </w:r>
      <w:r w:rsidR="00E50ED2">
        <w:rPr>
          <w:sz w:val="22"/>
          <w:szCs w:val="22"/>
        </w:rPr>
        <w:t> </w:t>
      </w:r>
      <w:r>
        <w:rPr>
          <w:sz w:val="22"/>
          <w:szCs w:val="22"/>
        </w:rPr>
        <w:t>mg</w:t>
      </w:r>
      <w:r w:rsidRPr="00C419D2">
        <w:rPr>
          <w:sz w:val="22"/>
          <w:szCs w:val="22"/>
        </w:rPr>
        <w:t xml:space="preserve"> </w:t>
      </w:r>
      <w:r w:rsidR="001C6F42" w:rsidRPr="00AA3A89">
        <w:rPr>
          <w:sz w:val="22"/>
          <w:szCs w:val="22"/>
          <w:lang w:val="sk-SK"/>
        </w:rPr>
        <w:t xml:space="preserve">sa </w:t>
      </w:r>
      <w:r w:rsidR="00AA6CBC">
        <w:rPr>
          <w:sz w:val="22"/>
          <w:szCs w:val="22"/>
          <w:lang w:val="sk-SK"/>
        </w:rPr>
        <w:t>po</w:t>
      </w:r>
      <w:r w:rsidR="001C6F42" w:rsidRPr="00AA3A89">
        <w:rPr>
          <w:sz w:val="22"/>
          <w:szCs w:val="22"/>
          <w:lang w:val="sk-SK"/>
        </w:rPr>
        <w:t xml:space="preserve">užíva </w:t>
      </w:r>
      <w:r w:rsidR="00AA6CBC">
        <w:rPr>
          <w:sz w:val="22"/>
          <w:szCs w:val="22"/>
          <w:lang w:val="sk-SK"/>
        </w:rPr>
        <w:t xml:space="preserve">ako </w:t>
      </w:r>
      <w:r w:rsidR="001B1604" w:rsidRPr="00E50216">
        <w:rPr>
          <w:sz w:val="22"/>
          <w:szCs w:val="22"/>
          <w:lang w:val="sk-SK"/>
        </w:rPr>
        <w:t>doplnková liečba</w:t>
      </w:r>
      <w:r w:rsidR="001B1604" w:rsidDel="005273F3">
        <w:rPr>
          <w:sz w:val="22"/>
          <w:szCs w:val="22"/>
          <w:lang w:val="sk-SK"/>
        </w:rPr>
        <w:t xml:space="preserve"> </w:t>
      </w:r>
      <w:r w:rsidR="001C6F42" w:rsidRPr="00AA3A89">
        <w:rPr>
          <w:sz w:val="22"/>
          <w:szCs w:val="22"/>
          <w:lang w:val="sk-SK"/>
        </w:rPr>
        <w:t>pri nedostatočnom prí</w:t>
      </w:r>
      <w:r w:rsidR="001B1604">
        <w:rPr>
          <w:sz w:val="22"/>
          <w:szCs w:val="22"/>
          <w:lang w:val="sk-SK"/>
        </w:rPr>
        <w:t>jme</w:t>
      </w:r>
      <w:r w:rsidR="001C6F42" w:rsidRPr="00AA3A89">
        <w:rPr>
          <w:sz w:val="22"/>
          <w:szCs w:val="22"/>
          <w:lang w:val="sk-SK"/>
        </w:rPr>
        <w:t xml:space="preserve"> horčíka potravou (počas tehotenstva, dojčenia, v puberte, </w:t>
      </w:r>
      <w:r w:rsidR="001B1604">
        <w:rPr>
          <w:sz w:val="22"/>
          <w:szCs w:val="22"/>
          <w:lang w:val="sk-SK"/>
        </w:rPr>
        <w:t>pri</w:t>
      </w:r>
      <w:r w:rsidR="001C6F42" w:rsidRPr="00AA3A89">
        <w:rPr>
          <w:sz w:val="22"/>
          <w:szCs w:val="22"/>
          <w:lang w:val="sk-SK"/>
        </w:rPr>
        <w:t> rekonvalescencii a po operáciách, pri jednostranných diétach a hladov</w:t>
      </w:r>
      <w:r w:rsidR="001B1604">
        <w:rPr>
          <w:sz w:val="22"/>
          <w:szCs w:val="22"/>
          <w:lang w:val="sk-SK"/>
        </w:rPr>
        <w:t>aní</w:t>
      </w:r>
      <w:r w:rsidR="001C6F42" w:rsidRPr="00AA3A89">
        <w:rPr>
          <w:sz w:val="22"/>
          <w:szCs w:val="22"/>
          <w:lang w:val="sk-SK"/>
        </w:rPr>
        <w:t xml:space="preserve">, strese), pri zvýšených stratách horčíka (po opakovanom </w:t>
      </w:r>
      <w:r w:rsidR="001B1604">
        <w:rPr>
          <w:sz w:val="22"/>
          <w:szCs w:val="22"/>
          <w:lang w:val="sk-SK"/>
        </w:rPr>
        <w:t>vraca</w:t>
      </w:r>
      <w:r w:rsidR="001B1604" w:rsidRPr="00E50216">
        <w:rPr>
          <w:sz w:val="22"/>
          <w:szCs w:val="22"/>
          <w:lang w:val="sk-SK"/>
        </w:rPr>
        <w:t>ní</w:t>
      </w:r>
      <w:r w:rsidR="001C6F42" w:rsidRPr="00AA3A89">
        <w:rPr>
          <w:sz w:val="22"/>
          <w:szCs w:val="22"/>
          <w:lang w:val="sk-SK"/>
        </w:rPr>
        <w:t>, dlh</w:t>
      </w:r>
      <w:r w:rsidR="00AA6CBC">
        <w:rPr>
          <w:sz w:val="22"/>
          <w:szCs w:val="22"/>
          <w:lang w:val="sk-SK"/>
        </w:rPr>
        <w:t>o</w:t>
      </w:r>
      <w:r w:rsidR="001C6F42" w:rsidRPr="00AA3A89">
        <w:rPr>
          <w:sz w:val="22"/>
          <w:szCs w:val="22"/>
          <w:lang w:val="sk-SK"/>
        </w:rPr>
        <w:t>trvajúcich hnačkách), pri zvýšenej náchylnosti ku kŕčom, pri dlhodobom podávaní antiepileptík</w:t>
      </w:r>
      <w:r w:rsidR="001B1604">
        <w:rPr>
          <w:sz w:val="22"/>
          <w:szCs w:val="22"/>
          <w:lang w:val="sk-SK"/>
        </w:rPr>
        <w:t xml:space="preserve"> (na liečbu epilepsie)</w:t>
      </w:r>
      <w:r w:rsidR="001C6F42" w:rsidRPr="00AA3A89">
        <w:rPr>
          <w:sz w:val="22"/>
          <w:szCs w:val="22"/>
          <w:lang w:val="sk-SK"/>
        </w:rPr>
        <w:t xml:space="preserve"> a</w:t>
      </w:r>
      <w:r w:rsidR="001B1604">
        <w:rPr>
          <w:sz w:val="22"/>
          <w:szCs w:val="22"/>
          <w:lang w:val="sk-SK"/>
        </w:rPr>
        <w:t> liekov zvyšujúcich tvorbu a vylučovanie moču</w:t>
      </w:r>
      <w:r w:rsidR="001C6F42" w:rsidRPr="00AA3A89">
        <w:rPr>
          <w:sz w:val="22"/>
          <w:szCs w:val="22"/>
          <w:lang w:val="sk-SK"/>
        </w:rPr>
        <w:t>, pri alergických ochoreniach, pri hormonálnej antikoncepcii, na zníženie vysokej hladiny cholesterolu v krvi, pri cukrovke, pri predráždenosti, zníženej schopnosti sústredenia</w:t>
      </w:r>
      <w:r w:rsidR="00A845AB">
        <w:rPr>
          <w:sz w:val="22"/>
          <w:szCs w:val="22"/>
          <w:lang w:val="sk-SK"/>
        </w:rPr>
        <w:t xml:space="preserve"> a</w:t>
      </w:r>
      <w:r w:rsidR="001C6F42" w:rsidRPr="00AA3A89">
        <w:rPr>
          <w:sz w:val="22"/>
          <w:szCs w:val="22"/>
          <w:lang w:val="sk-SK"/>
        </w:rPr>
        <w:t xml:space="preserve"> závratoch.</w:t>
      </w:r>
    </w:p>
    <w:p w14:paraId="075B759E" w14:textId="684D03BF" w:rsidR="001C6F42" w:rsidRPr="00AA3A89" w:rsidRDefault="001C6F42" w:rsidP="000C24AD">
      <w:pPr>
        <w:rPr>
          <w:sz w:val="22"/>
          <w:szCs w:val="22"/>
          <w:lang w:val="sk-SK"/>
        </w:rPr>
      </w:pPr>
    </w:p>
    <w:p w14:paraId="5ABBD6C9" w14:textId="41573758" w:rsidR="001C6F42" w:rsidRPr="00AA3A89" w:rsidRDefault="001C6F42" w:rsidP="000C24AD">
      <w:pPr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 xml:space="preserve">Na základe odporúčania lekára </w:t>
      </w:r>
      <w:r w:rsidR="001B1604">
        <w:rPr>
          <w:sz w:val="22"/>
          <w:szCs w:val="22"/>
          <w:lang w:val="sk-SK"/>
        </w:rPr>
        <w:t xml:space="preserve">sa </w:t>
      </w:r>
      <w:r w:rsidR="00422955" w:rsidRPr="00C419D2">
        <w:rPr>
          <w:sz w:val="22"/>
          <w:szCs w:val="22"/>
        </w:rPr>
        <w:t>M</w:t>
      </w:r>
      <w:r w:rsidR="00422955">
        <w:rPr>
          <w:sz w:val="22"/>
          <w:szCs w:val="22"/>
        </w:rPr>
        <w:t>agnesii lactas Galvex 500</w:t>
      </w:r>
      <w:r w:rsidR="00E50ED2">
        <w:rPr>
          <w:sz w:val="22"/>
          <w:szCs w:val="22"/>
        </w:rPr>
        <w:t> </w:t>
      </w:r>
      <w:r w:rsidR="00422955">
        <w:rPr>
          <w:sz w:val="22"/>
          <w:szCs w:val="22"/>
        </w:rPr>
        <w:t>mg</w:t>
      </w:r>
      <w:r w:rsidR="00422955" w:rsidRPr="00C419D2">
        <w:rPr>
          <w:sz w:val="22"/>
          <w:szCs w:val="22"/>
        </w:rPr>
        <w:t xml:space="preserve"> </w:t>
      </w:r>
      <w:r w:rsidR="001B1604">
        <w:rPr>
          <w:sz w:val="22"/>
          <w:szCs w:val="22"/>
          <w:lang w:val="sk-SK"/>
        </w:rPr>
        <w:t xml:space="preserve">používa </w:t>
      </w:r>
      <w:r w:rsidRPr="00AA3A89">
        <w:rPr>
          <w:sz w:val="22"/>
          <w:szCs w:val="22"/>
          <w:lang w:val="sk-SK"/>
        </w:rPr>
        <w:t>ako podporná liečba srdcových ochorení</w:t>
      </w:r>
      <w:r w:rsidR="00524390">
        <w:rPr>
          <w:sz w:val="22"/>
          <w:szCs w:val="22"/>
          <w:lang w:val="sk-SK"/>
        </w:rPr>
        <w:t>,</w:t>
      </w:r>
      <w:r w:rsidR="00004A45">
        <w:rPr>
          <w:sz w:val="22"/>
          <w:szCs w:val="22"/>
          <w:lang w:val="sk-SK"/>
        </w:rPr>
        <w:t xml:space="preserve"> </w:t>
      </w:r>
      <w:r w:rsidRPr="00AA3A89">
        <w:rPr>
          <w:sz w:val="22"/>
          <w:szCs w:val="22"/>
          <w:lang w:val="sk-SK"/>
        </w:rPr>
        <w:t xml:space="preserve">vysokého tlaku krvi, na prevenciu premenštruačného napätia, pri migréne, pri chorobách štítnej žľazy a prištítnych teliesok, ako súčasť liečby </w:t>
      </w:r>
      <w:r w:rsidR="001B1604">
        <w:rPr>
          <w:sz w:val="22"/>
          <w:szCs w:val="22"/>
          <w:lang w:val="sk-SK"/>
        </w:rPr>
        <w:t>dlhodobých</w:t>
      </w:r>
      <w:r w:rsidR="001B1604" w:rsidRPr="00AA3A89">
        <w:rPr>
          <w:sz w:val="22"/>
          <w:szCs w:val="22"/>
          <w:lang w:val="sk-SK"/>
        </w:rPr>
        <w:t xml:space="preserve"> </w:t>
      </w:r>
      <w:r w:rsidRPr="00AA3A89">
        <w:rPr>
          <w:sz w:val="22"/>
          <w:szCs w:val="22"/>
          <w:lang w:val="sk-SK"/>
        </w:rPr>
        <w:t>zápalových črevných ochorení, pri kŕčoch v tehotenstve (eklampsi</w:t>
      </w:r>
      <w:r w:rsidR="001B1604">
        <w:rPr>
          <w:sz w:val="22"/>
          <w:szCs w:val="22"/>
          <w:lang w:val="sk-SK"/>
        </w:rPr>
        <w:t>a</w:t>
      </w:r>
      <w:r w:rsidRPr="00AA3A89">
        <w:rPr>
          <w:sz w:val="22"/>
          <w:szCs w:val="22"/>
          <w:lang w:val="sk-SK"/>
        </w:rPr>
        <w:t>)</w:t>
      </w:r>
      <w:r w:rsidR="001B1604">
        <w:rPr>
          <w:sz w:val="22"/>
          <w:szCs w:val="22"/>
          <w:lang w:val="sk-SK"/>
        </w:rPr>
        <w:t xml:space="preserve"> a</w:t>
      </w:r>
      <w:r w:rsidRPr="00AA3A89">
        <w:rPr>
          <w:sz w:val="22"/>
          <w:szCs w:val="22"/>
          <w:lang w:val="sk-SK"/>
        </w:rPr>
        <w:t xml:space="preserve"> pri niektorých poruchách imunity.</w:t>
      </w:r>
    </w:p>
    <w:p w14:paraId="732BB32F" w14:textId="77777777" w:rsidR="00385BC8" w:rsidRDefault="00385BC8" w:rsidP="000C24AD">
      <w:pPr>
        <w:rPr>
          <w:sz w:val="22"/>
          <w:szCs w:val="22"/>
          <w:lang w:val="sk-SK"/>
        </w:rPr>
      </w:pPr>
    </w:p>
    <w:p w14:paraId="6E860DEE" w14:textId="0A9F0FCA" w:rsidR="00C86C8E" w:rsidRPr="00AA3A89" w:rsidRDefault="00DA6BE1" w:rsidP="000C24AD">
      <w:pPr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Liek môžu užívať dospelí aj deti.</w:t>
      </w:r>
    </w:p>
    <w:p w14:paraId="27D1470B" w14:textId="77777777" w:rsidR="000055DC" w:rsidRPr="00AA3A89" w:rsidRDefault="000055DC" w:rsidP="000C24AD">
      <w:pPr>
        <w:rPr>
          <w:sz w:val="22"/>
          <w:szCs w:val="22"/>
          <w:lang w:val="sk-SK"/>
        </w:rPr>
      </w:pPr>
    </w:p>
    <w:p w14:paraId="229F33E9" w14:textId="77777777" w:rsidR="000055DC" w:rsidRPr="00AA3A89" w:rsidRDefault="000055DC" w:rsidP="000E69E3">
      <w:pPr>
        <w:rPr>
          <w:sz w:val="22"/>
          <w:szCs w:val="22"/>
          <w:lang w:val="sk-SK"/>
        </w:rPr>
      </w:pPr>
    </w:p>
    <w:p w14:paraId="50972CFD" w14:textId="61298A81" w:rsidR="000E69E3" w:rsidRPr="00AA3A89" w:rsidRDefault="00DA5D07" w:rsidP="001016D5">
      <w:pPr>
        <w:keepNext/>
        <w:numPr>
          <w:ilvl w:val="0"/>
          <w:numId w:val="3"/>
        </w:numPr>
        <w:tabs>
          <w:tab w:val="clear" w:pos="420"/>
          <w:tab w:val="num" w:pos="567"/>
        </w:tabs>
        <w:ind w:left="0" w:firstLine="0"/>
        <w:rPr>
          <w:b/>
          <w:caps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lastRenderedPageBreak/>
        <w:t xml:space="preserve">Čo potrebujete vedieť </w:t>
      </w:r>
      <w:r w:rsidR="00A55220">
        <w:rPr>
          <w:b/>
          <w:sz w:val="22"/>
          <w:szCs w:val="22"/>
          <w:lang w:val="sk-SK"/>
        </w:rPr>
        <w:t>predtým</w:t>
      </w:r>
      <w:r>
        <w:rPr>
          <w:b/>
          <w:sz w:val="22"/>
          <w:szCs w:val="22"/>
          <w:lang w:val="sk-SK"/>
        </w:rPr>
        <w:t>,</w:t>
      </w:r>
      <w:r w:rsidR="000E69E3" w:rsidRPr="00AA3A89">
        <w:rPr>
          <w:b/>
          <w:sz w:val="22"/>
          <w:szCs w:val="22"/>
          <w:lang w:val="sk-SK"/>
        </w:rPr>
        <w:t xml:space="preserve"> ako </w:t>
      </w:r>
      <w:r>
        <w:rPr>
          <w:b/>
          <w:sz w:val="22"/>
          <w:szCs w:val="22"/>
          <w:lang w:val="sk-SK"/>
        </w:rPr>
        <w:t>u</w:t>
      </w:r>
      <w:r w:rsidR="000E69E3" w:rsidRPr="00AA3A89">
        <w:rPr>
          <w:b/>
          <w:sz w:val="22"/>
          <w:szCs w:val="22"/>
          <w:lang w:val="sk-SK"/>
        </w:rPr>
        <w:t>žijete</w:t>
      </w:r>
      <w:r w:rsidR="000E69E3" w:rsidRPr="00AA3A89">
        <w:rPr>
          <w:b/>
          <w:caps/>
          <w:sz w:val="22"/>
          <w:szCs w:val="22"/>
          <w:lang w:val="sk-SK"/>
        </w:rPr>
        <w:t xml:space="preserve"> </w:t>
      </w:r>
      <w:r w:rsidR="00422955" w:rsidRPr="0045677D">
        <w:rPr>
          <w:b/>
          <w:sz w:val="22"/>
          <w:szCs w:val="22"/>
        </w:rPr>
        <w:t>Magnesii lactas Galvex 500</w:t>
      </w:r>
      <w:r w:rsidR="00E50ED2">
        <w:rPr>
          <w:sz w:val="22"/>
          <w:szCs w:val="22"/>
        </w:rPr>
        <w:t> </w:t>
      </w:r>
      <w:r w:rsidR="00422955" w:rsidRPr="0045677D">
        <w:rPr>
          <w:b/>
          <w:sz w:val="22"/>
          <w:szCs w:val="22"/>
        </w:rPr>
        <w:t>mg</w:t>
      </w:r>
    </w:p>
    <w:p w14:paraId="52A5BA5B" w14:textId="77777777" w:rsidR="00C86C8E" w:rsidRPr="00AA3A89" w:rsidRDefault="00C86C8E" w:rsidP="001016D5">
      <w:pPr>
        <w:keepNext/>
        <w:rPr>
          <w:sz w:val="22"/>
          <w:szCs w:val="22"/>
          <w:lang w:val="sk-SK"/>
        </w:rPr>
      </w:pPr>
    </w:p>
    <w:p w14:paraId="3AEB03BC" w14:textId="7B3389CB" w:rsidR="000E69E3" w:rsidRPr="00AA3A89" w:rsidRDefault="00C86C8E" w:rsidP="001016D5">
      <w:pPr>
        <w:keepNext/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N</w:t>
      </w:r>
      <w:r w:rsidR="000E69E3" w:rsidRPr="00AA3A89">
        <w:rPr>
          <w:b/>
          <w:sz w:val="22"/>
          <w:szCs w:val="22"/>
          <w:lang w:val="sk-SK"/>
        </w:rPr>
        <w:t>eužívajte</w:t>
      </w:r>
      <w:r w:rsidRPr="00AA3A89">
        <w:rPr>
          <w:b/>
          <w:sz w:val="22"/>
          <w:szCs w:val="22"/>
          <w:lang w:val="sk-SK"/>
        </w:rPr>
        <w:t xml:space="preserve"> </w:t>
      </w:r>
      <w:r w:rsidR="00422955" w:rsidRPr="0045677D">
        <w:rPr>
          <w:b/>
          <w:sz w:val="22"/>
          <w:szCs w:val="22"/>
        </w:rPr>
        <w:t>Magnesii lactas Galvex 500</w:t>
      </w:r>
      <w:r w:rsidR="00E50ED2">
        <w:rPr>
          <w:sz w:val="22"/>
          <w:szCs w:val="22"/>
        </w:rPr>
        <w:t> </w:t>
      </w:r>
      <w:r w:rsidR="00422955" w:rsidRPr="0045677D">
        <w:rPr>
          <w:b/>
          <w:sz w:val="22"/>
          <w:szCs w:val="22"/>
        </w:rPr>
        <w:t>mg</w:t>
      </w:r>
    </w:p>
    <w:p w14:paraId="64FB127F" w14:textId="4D40884C" w:rsidR="000E69E3" w:rsidRPr="00AA3A89" w:rsidRDefault="001B1604" w:rsidP="001B1604">
      <w:pPr>
        <w:tabs>
          <w:tab w:val="left" w:pos="284"/>
        </w:tabs>
        <w:ind w:left="284" w:hanging="284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DA5D07">
        <w:rPr>
          <w:sz w:val="22"/>
          <w:szCs w:val="22"/>
          <w:lang w:val="sk-SK"/>
        </w:rPr>
        <w:t>ak</w:t>
      </w:r>
      <w:r w:rsidR="000E69E3" w:rsidRPr="00AA3A89">
        <w:rPr>
          <w:sz w:val="22"/>
          <w:szCs w:val="22"/>
          <w:lang w:val="sk-SK"/>
        </w:rPr>
        <w:t xml:space="preserve"> ste alergick</w:t>
      </w:r>
      <w:r w:rsidR="00DA5D07">
        <w:rPr>
          <w:sz w:val="22"/>
          <w:szCs w:val="22"/>
          <w:lang w:val="sk-SK"/>
        </w:rPr>
        <w:t>ý</w:t>
      </w:r>
      <w:r w:rsidR="000E69E3" w:rsidRPr="00AA3A89">
        <w:rPr>
          <w:sz w:val="22"/>
          <w:szCs w:val="22"/>
          <w:lang w:val="sk-SK"/>
        </w:rPr>
        <w:t xml:space="preserve"> na </w:t>
      </w:r>
      <w:r w:rsidR="00CD0A9D" w:rsidRPr="004B2C99">
        <w:rPr>
          <w:sz w:val="22"/>
          <w:szCs w:val="22"/>
        </w:rPr>
        <w:t>mliečnan horečnat</w:t>
      </w:r>
      <w:r w:rsidR="00CD0A9D">
        <w:rPr>
          <w:sz w:val="22"/>
          <w:szCs w:val="22"/>
        </w:rPr>
        <w:t>ý</w:t>
      </w:r>
      <w:r w:rsidR="0045677D">
        <w:rPr>
          <w:sz w:val="22"/>
          <w:szCs w:val="22"/>
        </w:rPr>
        <w:t xml:space="preserve"> dihydrát (magnéziumlaktát dihydrát)</w:t>
      </w:r>
      <w:r w:rsidR="00524390">
        <w:rPr>
          <w:sz w:val="22"/>
          <w:szCs w:val="22"/>
          <w:lang w:val="sk-SK"/>
        </w:rPr>
        <w:t xml:space="preserve"> </w:t>
      </w:r>
      <w:r w:rsidR="000E69E3" w:rsidRPr="00AA3A89">
        <w:rPr>
          <w:sz w:val="22"/>
          <w:szCs w:val="22"/>
          <w:lang w:val="sk-SK"/>
        </w:rPr>
        <w:t>alebo na ktorú</w:t>
      </w:r>
      <w:r w:rsidR="00DA5D07">
        <w:rPr>
          <w:sz w:val="22"/>
          <w:szCs w:val="22"/>
          <w:lang w:val="sk-SK"/>
        </w:rPr>
        <w:t>koľvek</w:t>
      </w:r>
      <w:r w:rsidR="000E69E3" w:rsidRPr="00AA3A89">
        <w:rPr>
          <w:sz w:val="22"/>
          <w:szCs w:val="22"/>
          <w:lang w:val="sk-SK"/>
        </w:rPr>
        <w:t xml:space="preserve"> z ďalších zložiek </w:t>
      </w:r>
      <w:r w:rsidR="00DA5D07">
        <w:rPr>
          <w:sz w:val="22"/>
          <w:szCs w:val="22"/>
          <w:lang w:val="sk-SK"/>
        </w:rPr>
        <w:t xml:space="preserve">tohto </w:t>
      </w:r>
      <w:r w:rsidR="00C86C8E" w:rsidRPr="00AA3A89">
        <w:rPr>
          <w:sz w:val="22"/>
          <w:szCs w:val="22"/>
          <w:lang w:val="sk-SK"/>
        </w:rPr>
        <w:t>lieku</w:t>
      </w:r>
      <w:r w:rsidR="00DA5D07">
        <w:rPr>
          <w:sz w:val="22"/>
          <w:szCs w:val="22"/>
          <w:lang w:val="sk-SK"/>
        </w:rPr>
        <w:t xml:space="preserve"> (uvedených v časti 6)</w:t>
      </w:r>
      <w:r w:rsidR="008D0825" w:rsidRPr="00AA3A89">
        <w:rPr>
          <w:sz w:val="22"/>
          <w:szCs w:val="22"/>
          <w:lang w:val="sk-SK"/>
        </w:rPr>
        <w:t>,</w:t>
      </w:r>
    </w:p>
    <w:p w14:paraId="0F016BC1" w14:textId="0F4135DE" w:rsidR="00C97A7A" w:rsidRPr="00AA3A89" w:rsidRDefault="001B1604" w:rsidP="001B1604">
      <w:pPr>
        <w:tabs>
          <w:tab w:val="left" w:pos="284"/>
        </w:tabs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645A4F">
        <w:rPr>
          <w:sz w:val="22"/>
          <w:szCs w:val="22"/>
          <w:lang w:val="sk-SK"/>
        </w:rPr>
        <w:t>ak</w:t>
      </w:r>
      <w:r w:rsidR="000E69E3" w:rsidRPr="00AA3A89">
        <w:rPr>
          <w:sz w:val="22"/>
          <w:szCs w:val="22"/>
          <w:lang w:val="sk-SK"/>
        </w:rPr>
        <w:t xml:space="preserve"> </w:t>
      </w:r>
      <w:r w:rsidR="00C97A7A" w:rsidRPr="00AA3A89">
        <w:rPr>
          <w:sz w:val="22"/>
          <w:szCs w:val="22"/>
          <w:lang w:val="sk-SK"/>
        </w:rPr>
        <w:t>máte</w:t>
      </w:r>
      <w:r w:rsidR="00C86C8E" w:rsidRPr="00AA3A89">
        <w:rPr>
          <w:sz w:val="22"/>
          <w:szCs w:val="22"/>
          <w:lang w:val="sk-SK"/>
        </w:rPr>
        <w:t xml:space="preserve"> zvýšen</w:t>
      </w:r>
      <w:r w:rsidR="00C97A7A" w:rsidRPr="00AA3A89">
        <w:rPr>
          <w:sz w:val="22"/>
          <w:szCs w:val="22"/>
          <w:lang w:val="sk-SK"/>
        </w:rPr>
        <w:t>ú</w:t>
      </w:r>
      <w:r w:rsidR="00C86C8E" w:rsidRPr="00AA3A89">
        <w:rPr>
          <w:sz w:val="22"/>
          <w:szCs w:val="22"/>
          <w:lang w:val="sk-SK"/>
        </w:rPr>
        <w:t xml:space="preserve"> hladin</w:t>
      </w:r>
      <w:r w:rsidR="00C97A7A" w:rsidRPr="00AA3A89">
        <w:rPr>
          <w:sz w:val="22"/>
          <w:szCs w:val="22"/>
          <w:lang w:val="sk-SK"/>
        </w:rPr>
        <w:t>u</w:t>
      </w:r>
      <w:r w:rsidR="00C86C8E" w:rsidRPr="00AA3A89">
        <w:rPr>
          <w:sz w:val="22"/>
          <w:szCs w:val="22"/>
          <w:lang w:val="sk-SK"/>
        </w:rPr>
        <w:t xml:space="preserve"> horčíka v</w:t>
      </w:r>
      <w:r w:rsidR="00C97A7A" w:rsidRPr="00AA3A89">
        <w:rPr>
          <w:sz w:val="22"/>
          <w:szCs w:val="22"/>
          <w:lang w:val="sk-SK"/>
        </w:rPr>
        <w:t xml:space="preserve"> </w:t>
      </w:r>
      <w:r w:rsidR="00C86C8E" w:rsidRPr="00AA3A89">
        <w:rPr>
          <w:sz w:val="22"/>
          <w:szCs w:val="22"/>
          <w:lang w:val="sk-SK"/>
        </w:rPr>
        <w:t>krvi (hypermagneziémi</w:t>
      </w:r>
      <w:r w:rsidR="00C97A7A" w:rsidRPr="00AA3A89">
        <w:rPr>
          <w:sz w:val="22"/>
          <w:szCs w:val="22"/>
          <w:lang w:val="sk-SK"/>
        </w:rPr>
        <w:t>a</w:t>
      </w:r>
      <w:r w:rsidR="00C86C8E" w:rsidRPr="00AA3A89">
        <w:rPr>
          <w:sz w:val="22"/>
          <w:szCs w:val="22"/>
          <w:lang w:val="sk-SK"/>
        </w:rPr>
        <w:t>),</w:t>
      </w:r>
    </w:p>
    <w:p w14:paraId="448F87E1" w14:textId="20356CA4" w:rsidR="00D634EF" w:rsidRPr="00AA3A89" w:rsidRDefault="001B1604" w:rsidP="001B1604">
      <w:pPr>
        <w:tabs>
          <w:tab w:val="left" w:pos="284"/>
        </w:tabs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645A4F">
        <w:rPr>
          <w:sz w:val="22"/>
          <w:szCs w:val="22"/>
          <w:lang w:val="sk-SK"/>
        </w:rPr>
        <w:t>ak</w:t>
      </w:r>
      <w:r w:rsidR="00D634EF" w:rsidRPr="00AA3A89">
        <w:rPr>
          <w:sz w:val="22"/>
          <w:szCs w:val="22"/>
          <w:lang w:val="sk-SK"/>
        </w:rPr>
        <w:t xml:space="preserve"> </w:t>
      </w:r>
      <w:r w:rsidR="00CD0A9D">
        <w:rPr>
          <w:sz w:val="22"/>
          <w:szCs w:val="22"/>
          <w:lang w:val="sk-SK"/>
        </w:rPr>
        <w:t>máte</w:t>
      </w:r>
      <w:r w:rsidR="00D634EF" w:rsidRPr="00AA3A89">
        <w:rPr>
          <w:sz w:val="22"/>
          <w:szCs w:val="22"/>
          <w:lang w:val="sk-SK"/>
        </w:rPr>
        <w:t xml:space="preserve"> ťažk</w:t>
      </w:r>
      <w:r w:rsidR="00CD0A9D">
        <w:rPr>
          <w:sz w:val="22"/>
          <w:szCs w:val="22"/>
          <w:lang w:val="sk-SK"/>
        </w:rPr>
        <w:t>ú</w:t>
      </w:r>
      <w:r w:rsidR="00D634EF" w:rsidRPr="00AA3A89">
        <w:rPr>
          <w:sz w:val="22"/>
          <w:szCs w:val="22"/>
          <w:lang w:val="sk-SK"/>
        </w:rPr>
        <w:t xml:space="preserve"> </w:t>
      </w:r>
      <w:r w:rsidR="00CD0A9D" w:rsidRPr="00C65E3F">
        <w:rPr>
          <w:sz w:val="22"/>
          <w:szCs w:val="22"/>
          <w:lang w:val="sk-SK"/>
        </w:rPr>
        <w:t>poruchu</w:t>
      </w:r>
      <w:r w:rsidR="00CD0A9D" w:rsidRPr="00CD0A9D">
        <w:rPr>
          <w:sz w:val="22"/>
          <w:szCs w:val="22"/>
          <w:lang w:val="sk-SK"/>
        </w:rPr>
        <w:t xml:space="preserve"> </w:t>
      </w:r>
      <w:r w:rsidR="00D634EF" w:rsidRPr="00AA3A89">
        <w:rPr>
          <w:sz w:val="22"/>
          <w:szCs w:val="22"/>
          <w:lang w:val="sk-SK"/>
        </w:rPr>
        <w:t>peče</w:t>
      </w:r>
      <w:r w:rsidR="00CD0A9D">
        <w:rPr>
          <w:sz w:val="22"/>
          <w:szCs w:val="22"/>
          <w:lang w:val="sk-SK"/>
        </w:rPr>
        <w:t>ne</w:t>
      </w:r>
      <w:r w:rsidR="00D634EF" w:rsidRPr="00AA3A89">
        <w:rPr>
          <w:sz w:val="22"/>
          <w:szCs w:val="22"/>
          <w:lang w:val="sk-SK"/>
        </w:rPr>
        <w:t>,</w:t>
      </w:r>
    </w:p>
    <w:p w14:paraId="515CA87D" w14:textId="70D2D854" w:rsidR="00C97A7A" w:rsidRPr="00AA3A89" w:rsidRDefault="001B1604" w:rsidP="001B1604">
      <w:pPr>
        <w:tabs>
          <w:tab w:val="left" w:pos="284"/>
        </w:tabs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D366C5">
        <w:rPr>
          <w:sz w:val="22"/>
          <w:szCs w:val="22"/>
          <w:lang w:val="sk-SK"/>
        </w:rPr>
        <w:t>ak</w:t>
      </w:r>
      <w:r w:rsidR="00C97A7A" w:rsidRPr="00AA3A89">
        <w:rPr>
          <w:sz w:val="22"/>
          <w:szCs w:val="22"/>
          <w:lang w:val="sk-SK"/>
        </w:rPr>
        <w:t xml:space="preserve"> máte</w:t>
      </w:r>
      <w:r w:rsidR="00C86C8E" w:rsidRPr="00AA3A89">
        <w:rPr>
          <w:sz w:val="22"/>
          <w:szCs w:val="22"/>
          <w:lang w:val="sk-SK"/>
        </w:rPr>
        <w:t xml:space="preserve"> ťažk</w:t>
      </w:r>
      <w:r w:rsidR="00C97A7A" w:rsidRPr="00AA3A89">
        <w:rPr>
          <w:sz w:val="22"/>
          <w:szCs w:val="22"/>
          <w:lang w:val="sk-SK"/>
        </w:rPr>
        <w:t>ú</w:t>
      </w:r>
      <w:r w:rsidR="00C86C8E" w:rsidRPr="00AA3A89">
        <w:rPr>
          <w:sz w:val="22"/>
          <w:szCs w:val="22"/>
          <w:lang w:val="sk-SK"/>
        </w:rPr>
        <w:t xml:space="preserve"> </w:t>
      </w:r>
      <w:r w:rsidR="00986678" w:rsidRPr="00AA3A89">
        <w:rPr>
          <w:sz w:val="22"/>
          <w:szCs w:val="22"/>
          <w:lang w:val="sk-SK"/>
        </w:rPr>
        <w:t>nedostatočn</w:t>
      </w:r>
      <w:r w:rsidR="00CD0A9D">
        <w:rPr>
          <w:sz w:val="22"/>
          <w:szCs w:val="22"/>
          <w:lang w:val="sk-SK"/>
        </w:rPr>
        <w:t>osť</w:t>
      </w:r>
      <w:r w:rsidR="00986678" w:rsidRPr="00AA3A89">
        <w:rPr>
          <w:sz w:val="22"/>
          <w:szCs w:val="22"/>
          <w:lang w:val="sk-SK"/>
        </w:rPr>
        <w:t xml:space="preserve"> funkci</w:t>
      </w:r>
      <w:r w:rsidR="00CD0A9D">
        <w:rPr>
          <w:sz w:val="22"/>
          <w:szCs w:val="22"/>
          <w:lang w:val="sk-SK"/>
        </w:rPr>
        <w:t>e</w:t>
      </w:r>
      <w:r w:rsidR="00986678" w:rsidRPr="00AA3A89">
        <w:rPr>
          <w:sz w:val="22"/>
          <w:szCs w:val="22"/>
          <w:lang w:val="sk-SK"/>
        </w:rPr>
        <w:t xml:space="preserve"> </w:t>
      </w:r>
      <w:r w:rsidR="00C86C8E" w:rsidRPr="00AA3A89">
        <w:rPr>
          <w:sz w:val="22"/>
          <w:szCs w:val="22"/>
          <w:lang w:val="sk-SK"/>
        </w:rPr>
        <w:t>oblič</w:t>
      </w:r>
      <w:r w:rsidR="00986678" w:rsidRPr="00AA3A89">
        <w:rPr>
          <w:sz w:val="22"/>
          <w:szCs w:val="22"/>
          <w:lang w:val="sk-SK"/>
        </w:rPr>
        <w:t>ie</w:t>
      </w:r>
      <w:r w:rsidR="00C86C8E" w:rsidRPr="00AA3A89">
        <w:rPr>
          <w:sz w:val="22"/>
          <w:szCs w:val="22"/>
          <w:lang w:val="sk-SK"/>
        </w:rPr>
        <w:t>k,</w:t>
      </w:r>
    </w:p>
    <w:p w14:paraId="4B4C85B1" w14:textId="5DFD1F6B" w:rsidR="00E7581A" w:rsidRPr="00AA3A89" w:rsidRDefault="001B1604" w:rsidP="001B1604">
      <w:pPr>
        <w:tabs>
          <w:tab w:val="left" w:pos="284"/>
        </w:tabs>
        <w:ind w:left="284" w:hanging="284"/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ab/>
      </w:r>
      <w:r w:rsidR="00D366C5">
        <w:rPr>
          <w:sz w:val="22"/>
          <w:szCs w:val="22"/>
          <w:lang w:val="sk-SK"/>
        </w:rPr>
        <w:t>ak</w:t>
      </w:r>
      <w:r w:rsidR="00C97A7A" w:rsidRPr="00AA3A89">
        <w:rPr>
          <w:sz w:val="22"/>
          <w:szCs w:val="22"/>
          <w:lang w:val="sk-SK"/>
        </w:rPr>
        <w:t xml:space="preserve"> </w:t>
      </w:r>
      <w:r w:rsidR="00CD0A9D">
        <w:rPr>
          <w:sz w:val="22"/>
          <w:szCs w:val="22"/>
          <w:lang w:val="sk-SK"/>
        </w:rPr>
        <w:t>máte ochorenie nazývané</w:t>
      </w:r>
      <w:r w:rsidR="00EE4E25" w:rsidRPr="00AA3A89">
        <w:rPr>
          <w:sz w:val="22"/>
          <w:szCs w:val="22"/>
          <w:lang w:val="sk-SK"/>
        </w:rPr>
        <w:t xml:space="preserve"> </w:t>
      </w:r>
      <w:r w:rsidR="00C86C8E" w:rsidRPr="00AA3A89">
        <w:rPr>
          <w:sz w:val="22"/>
          <w:szCs w:val="22"/>
          <w:lang w:val="sk-SK"/>
        </w:rPr>
        <w:t>myast</w:t>
      </w:r>
      <w:r w:rsidR="00CD0A9D">
        <w:rPr>
          <w:sz w:val="22"/>
          <w:szCs w:val="22"/>
          <w:lang w:val="sk-SK"/>
        </w:rPr>
        <w:t>é</w:t>
      </w:r>
      <w:r w:rsidR="00C86C8E" w:rsidRPr="00AA3A89">
        <w:rPr>
          <w:sz w:val="22"/>
          <w:szCs w:val="22"/>
          <w:lang w:val="sk-SK"/>
        </w:rPr>
        <w:t>nia gravis</w:t>
      </w:r>
      <w:r w:rsidR="00C97A7A" w:rsidRPr="00AA3A89">
        <w:rPr>
          <w:sz w:val="22"/>
          <w:szCs w:val="22"/>
          <w:lang w:val="sk-SK"/>
        </w:rPr>
        <w:t xml:space="preserve"> (</w:t>
      </w:r>
      <w:r w:rsidR="00EE4E25" w:rsidRPr="00AA3A89">
        <w:rPr>
          <w:sz w:val="22"/>
          <w:szCs w:val="22"/>
          <w:lang w:val="sk-SK"/>
        </w:rPr>
        <w:t>charakterizovan</w:t>
      </w:r>
      <w:r w:rsidR="00CD0A9D">
        <w:rPr>
          <w:sz w:val="22"/>
          <w:szCs w:val="22"/>
          <w:lang w:val="sk-SK"/>
        </w:rPr>
        <w:t>é</w:t>
      </w:r>
      <w:r w:rsidR="00EE4E25" w:rsidRPr="00AA3A89">
        <w:rPr>
          <w:sz w:val="22"/>
          <w:szCs w:val="22"/>
          <w:lang w:val="sk-SK"/>
        </w:rPr>
        <w:t xml:space="preserve"> výraznou svalovou slabosťou, ktorá sa prejavuje dvojitým videním, poruchou reči, neschopnosťou udržať otvorené oči</w:t>
      </w:r>
      <w:r w:rsidR="00CD0A9D">
        <w:rPr>
          <w:sz w:val="22"/>
          <w:szCs w:val="22"/>
          <w:lang w:val="sk-SK"/>
        </w:rPr>
        <w:t>, oslabením dýchacích svalov</w:t>
      </w:r>
      <w:r w:rsidR="00EE4E25" w:rsidRPr="00AA3A89">
        <w:rPr>
          <w:sz w:val="22"/>
          <w:szCs w:val="22"/>
          <w:lang w:val="sk-SK"/>
        </w:rPr>
        <w:t xml:space="preserve"> a</w:t>
      </w:r>
      <w:r w:rsidR="00CD0A9D">
        <w:rPr>
          <w:sz w:val="22"/>
          <w:szCs w:val="22"/>
          <w:lang w:val="sk-SK"/>
        </w:rPr>
        <w:t xml:space="preserve"> </w:t>
      </w:r>
      <w:r w:rsidR="00EE4E25" w:rsidRPr="00AA3A89">
        <w:rPr>
          <w:sz w:val="22"/>
          <w:szCs w:val="22"/>
          <w:lang w:val="sk-SK"/>
        </w:rPr>
        <w:t>pod.)</w:t>
      </w:r>
      <w:r w:rsidR="00B17806" w:rsidRPr="00AA3A89">
        <w:rPr>
          <w:sz w:val="22"/>
          <w:szCs w:val="22"/>
          <w:lang w:val="sk-SK"/>
        </w:rPr>
        <w:t>.</w:t>
      </w:r>
    </w:p>
    <w:p w14:paraId="2A557333" w14:textId="77777777" w:rsidR="00134BDB" w:rsidRPr="00AA3A89" w:rsidRDefault="00134BDB" w:rsidP="00AA3A89">
      <w:pPr>
        <w:jc w:val="both"/>
        <w:rPr>
          <w:sz w:val="22"/>
          <w:szCs w:val="22"/>
          <w:lang w:val="sk-SK"/>
        </w:rPr>
      </w:pPr>
    </w:p>
    <w:p w14:paraId="2B312825" w14:textId="77777777" w:rsidR="00A91428" w:rsidRDefault="00A91428" w:rsidP="00AA3A89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Upozornenia a opatrenia</w:t>
      </w:r>
    </w:p>
    <w:p w14:paraId="17DDEB43" w14:textId="6A9DD0E0" w:rsidR="00A91428" w:rsidRDefault="00A91428" w:rsidP="00AA3A89">
      <w:pPr>
        <w:rPr>
          <w:sz w:val="22"/>
          <w:szCs w:val="22"/>
          <w:lang w:val="sk-SK"/>
        </w:rPr>
      </w:pPr>
      <w:r w:rsidRPr="00CD0A9D">
        <w:rPr>
          <w:sz w:val="22"/>
          <w:szCs w:val="22"/>
          <w:lang w:val="sk-SK"/>
        </w:rPr>
        <w:t xml:space="preserve">Predtým, ako začnete užívať </w:t>
      </w:r>
      <w:r w:rsidR="00422955" w:rsidRPr="00C419D2">
        <w:rPr>
          <w:sz w:val="22"/>
          <w:szCs w:val="22"/>
        </w:rPr>
        <w:t>M</w:t>
      </w:r>
      <w:r w:rsidR="00422955">
        <w:rPr>
          <w:sz w:val="22"/>
          <w:szCs w:val="22"/>
        </w:rPr>
        <w:t>agnesii lactas Galvex 500</w:t>
      </w:r>
      <w:r w:rsidR="00E50ED2">
        <w:rPr>
          <w:sz w:val="22"/>
          <w:szCs w:val="22"/>
        </w:rPr>
        <w:t> </w:t>
      </w:r>
      <w:r w:rsidR="00422955">
        <w:rPr>
          <w:sz w:val="22"/>
          <w:szCs w:val="22"/>
        </w:rPr>
        <w:t>mg</w:t>
      </w:r>
      <w:r w:rsidRPr="00CD0A9D">
        <w:rPr>
          <w:sz w:val="22"/>
          <w:szCs w:val="22"/>
          <w:lang w:val="sk-SK"/>
        </w:rPr>
        <w:t>, obr</w:t>
      </w:r>
      <w:r w:rsidR="00641972" w:rsidRPr="00CD0A9D">
        <w:rPr>
          <w:sz w:val="22"/>
          <w:szCs w:val="22"/>
          <w:lang w:val="sk-SK"/>
        </w:rPr>
        <w:t>á</w:t>
      </w:r>
      <w:r w:rsidRPr="00CD0A9D">
        <w:rPr>
          <w:sz w:val="22"/>
          <w:szCs w:val="22"/>
          <w:lang w:val="sk-SK"/>
        </w:rPr>
        <w:t>ťte sa na svojho lekára alebo lekárnika.</w:t>
      </w:r>
    </w:p>
    <w:p w14:paraId="3B9D6414" w14:textId="77777777" w:rsidR="0078082C" w:rsidRPr="00CD0A9D" w:rsidRDefault="0078082C" w:rsidP="00AA3A89">
      <w:pPr>
        <w:rPr>
          <w:sz w:val="22"/>
          <w:szCs w:val="22"/>
          <w:lang w:val="sk-SK"/>
        </w:rPr>
      </w:pPr>
    </w:p>
    <w:p w14:paraId="1C442DC0" w14:textId="77777777" w:rsidR="0078082C" w:rsidRDefault="00F84F3A" w:rsidP="00AA3A89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Neužívajte súbežne s týmto liekom iné lieky s obsahom minerálnych látok.</w:t>
      </w:r>
    </w:p>
    <w:p w14:paraId="37971852" w14:textId="4A4CD81A" w:rsidR="00CD0A9D" w:rsidRDefault="00CD0A9D" w:rsidP="00AA3A89">
      <w:pPr>
        <w:rPr>
          <w:sz w:val="22"/>
          <w:szCs w:val="22"/>
          <w:lang w:val="sk-SK"/>
        </w:rPr>
      </w:pPr>
    </w:p>
    <w:p w14:paraId="41044784" w14:textId="126865E0" w:rsidR="009A2477" w:rsidRPr="009A2477" w:rsidRDefault="009A2477" w:rsidP="00AA3A89">
      <w:pPr>
        <w:rPr>
          <w:b/>
          <w:sz w:val="22"/>
          <w:szCs w:val="22"/>
          <w:lang w:val="sk-SK"/>
        </w:rPr>
      </w:pPr>
      <w:r w:rsidRPr="009A2477">
        <w:rPr>
          <w:b/>
          <w:sz w:val="22"/>
          <w:szCs w:val="22"/>
          <w:lang w:val="sk-SK"/>
        </w:rPr>
        <w:t xml:space="preserve">Iné lieky a </w:t>
      </w:r>
      <w:r w:rsidR="00422955" w:rsidRPr="007D1A3C">
        <w:rPr>
          <w:b/>
          <w:sz w:val="22"/>
          <w:szCs w:val="22"/>
        </w:rPr>
        <w:t>Magnesii lactas Galvex 500</w:t>
      </w:r>
      <w:r w:rsidR="00E50ED2">
        <w:rPr>
          <w:sz w:val="22"/>
          <w:szCs w:val="22"/>
        </w:rPr>
        <w:t> </w:t>
      </w:r>
      <w:r w:rsidR="00422955" w:rsidRPr="007D1A3C">
        <w:rPr>
          <w:b/>
          <w:sz w:val="22"/>
          <w:szCs w:val="22"/>
        </w:rPr>
        <w:t>mg</w:t>
      </w:r>
    </w:p>
    <w:p w14:paraId="0CB69F64" w14:textId="249AD29B" w:rsidR="002343A1" w:rsidRPr="00AA3A89" w:rsidRDefault="002343A1" w:rsidP="005B5CAB">
      <w:pPr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 xml:space="preserve">Ak </w:t>
      </w:r>
      <w:r w:rsidR="00A91428">
        <w:rPr>
          <w:sz w:val="22"/>
          <w:szCs w:val="22"/>
          <w:lang w:val="sk-SK"/>
        </w:rPr>
        <w:t xml:space="preserve">teraz </w:t>
      </w:r>
      <w:r w:rsidRPr="00AA3A89">
        <w:rPr>
          <w:sz w:val="22"/>
          <w:szCs w:val="22"/>
          <w:lang w:val="sk-SK"/>
        </w:rPr>
        <w:t>užívate alebo ste v poslednom čase užívali</w:t>
      </w:r>
      <w:r w:rsidR="00A91428">
        <w:rPr>
          <w:sz w:val="22"/>
          <w:szCs w:val="22"/>
          <w:lang w:val="sk-SK"/>
        </w:rPr>
        <w:t>, či práve budete užívať ďalšie</w:t>
      </w:r>
      <w:r w:rsidRPr="00AA3A89">
        <w:rPr>
          <w:sz w:val="22"/>
          <w:szCs w:val="22"/>
          <w:lang w:val="sk-SK"/>
        </w:rPr>
        <w:t xml:space="preserve"> lieky, </w:t>
      </w:r>
      <w:r w:rsidR="009A2477">
        <w:rPr>
          <w:sz w:val="22"/>
          <w:szCs w:val="22"/>
          <w:lang w:val="sk-SK"/>
        </w:rPr>
        <w:t>povedzte to</w:t>
      </w:r>
      <w:r w:rsidRPr="00AA3A89">
        <w:rPr>
          <w:sz w:val="22"/>
          <w:szCs w:val="22"/>
          <w:lang w:val="sk-SK"/>
        </w:rPr>
        <w:t xml:space="preserve"> svojmu lekárovi alebo lekárnikovi.</w:t>
      </w:r>
    </w:p>
    <w:p w14:paraId="550D823D" w14:textId="77777777" w:rsidR="00CD0A9D" w:rsidRDefault="00CD0A9D" w:rsidP="005B5CAB">
      <w:pPr>
        <w:rPr>
          <w:sz w:val="22"/>
          <w:szCs w:val="22"/>
          <w:lang w:val="sk-SK"/>
        </w:rPr>
      </w:pPr>
    </w:p>
    <w:p w14:paraId="024A3FDF" w14:textId="43FFF9B6" w:rsidR="00CD0A9D" w:rsidRDefault="00CD0A9D" w:rsidP="005B5CA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Poraďte sa so svojím lekárom alebo lekárnikom, ak užívate l</w:t>
      </w:r>
      <w:r w:rsidR="00A91878">
        <w:rPr>
          <w:sz w:val="22"/>
          <w:szCs w:val="22"/>
          <w:lang w:val="sk-SK"/>
        </w:rPr>
        <w:t xml:space="preserve">ieky obsahujúce </w:t>
      </w:r>
      <w:r w:rsidR="008D0825" w:rsidRPr="00AA3A89">
        <w:rPr>
          <w:sz w:val="22"/>
          <w:szCs w:val="22"/>
          <w:lang w:val="sk-SK"/>
        </w:rPr>
        <w:t>digoxín</w:t>
      </w:r>
      <w:r w:rsidR="007D1A3C">
        <w:rPr>
          <w:sz w:val="22"/>
          <w:szCs w:val="22"/>
          <w:lang w:val="sk-SK"/>
        </w:rPr>
        <w:t xml:space="preserve"> (</w:t>
      </w:r>
      <w:r w:rsidR="00357A04">
        <w:rPr>
          <w:sz w:val="22"/>
          <w:szCs w:val="22"/>
          <w:lang w:val="sk-SK"/>
        </w:rPr>
        <w:t xml:space="preserve">používa sa </w:t>
      </w:r>
      <w:r w:rsidR="007D1A3C">
        <w:rPr>
          <w:sz w:val="22"/>
          <w:szCs w:val="22"/>
          <w:lang w:val="sk-SK"/>
        </w:rPr>
        <w:t>na liečbu srdcových porúch)</w:t>
      </w:r>
      <w:r w:rsidR="008D0825" w:rsidRPr="00AA3A89">
        <w:rPr>
          <w:sz w:val="22"/>
          <w:szCs w:val="22"/>
          <w:lang w:val="sk-SK"/>
        </w:rPr>
        <w:t>, dexametaz</w:t>
      </w:r>
      <w:r w:rsidR="007E385F" w:rsidRPr="00AA3A89">
        <w:rPr>
          <w:sz w:val="22"/>
          <w:szCs w:val="22"/>
          <w:lang w:val="sk-SK"/>
        </w:rPr>
        <w:t>ó</w:t>
      </w:r>
      <w:r w:rsidR="008D0825" w:rsidRPr="00AA3A89">
        <w:rPr>
          <w:sz w:val="22"/>
          <w:szCs w:val="22"/>
          <w:lang w:val="sk-SK"/>
        </w:rPr>
        <w:t>n</w:t>
      </w:r>
      <w:r w:rsidR="007D1A3C">
        <w:rPr>
          <w:sz w:val="22"/>
          <w:szCs w:val="22"/>
          <w:lang w:val="sk-SK"/>
        </w:rPr>
        <w:t xml:space="preserve"> (kortikoid, hormonálny liek)</w:t>
      </w:r>
      <w:r w:rsidR="008D0825" w:rsidRPr="00AA3A89">
        <w:rPr>
          <w:sz w:val="22"/>
          <w:szCs w:val="22"/>
          <w:lang w:val="sk-SK"/>
        </w:rPr>
        <w:t>, nitrofurantoín</w:t>
      </w:r>
      <w:r w:rsidR="007D1A3C">
        <w:rPr>
          <w:sz w:val="22"/>
          <w:szCs w:val="22"/>
          <w:lang w:val="sk-SK"/>
        </w:rPr>
        <w:t xml:space="preserve"> (</w:t>
      </w:r>
      <w:r w:rsidR="00357A04">
        <w:rPr>
          <w:sz w:val="22"/>
          <w:szCs w:val="22"/>
          <w:lang w:val="sk-SK"/>
        </w:rPr>
        <w:t>používa sa</w:t>
      </w:r>
      <w:r w:rsidR="007D1A3C">
        <w:rPr>
          <w:sz w:val="22"/>
          <w:szCs w:val="22"/>
          <w:lang w:val="sk-SK"/>
        </w:rPr>
        <w:t xml:space="preserve"> na liečbu infekcií)</w:t>
      </w:r>
      <w:r w:rsidR="008D0825" w:rsidRPr="00AA3A89">
        <w:rPr>
          <w:sz w:val="22"/>
          <w:szCs w:val="22"/>
          <w:lang w:val="sk-SK"/>
        </w:rPr>
        <w:t>, paracetamol</w:t>
      </w:r>
      <w:r w:rsidR="007D1A3C">
        <w:rPr>
          <w:sz w:val="22"/>
          <w:szCs w:val="22"/>
          <w:lang w:val="sk-SK"/>
        </w:rPr>
        <w:t xml:space="preserve"> alebo</w:t>
      </w:r>
      <w:r w:rsidR="008D0825" w:rsidRPr="00AA3A89">
        <w:rPr>
          <w:sz w:val="22"/>
          <w:szCs w:val="22"/>
          <w:lang w:val="sk-SK"/>
        </w:rPr>
        <w:t xml:space="preserve"> salicyl</w:t>
      </w:r>
      <w:r w:rsidR="00357A04">
        <w:rPr>
          <w:sz w:val="22"/>
          <w:szCs w:val="22"/>
          <w:lang w:val="sk-SK"/>
        </w:rPr>
        <w:t>át</w:t>
      </w:r>
      <w:r w:rsidR="008D0825" w:rsidRPr="00AA3A89">
        <w:rPr>
          <w:sz w:val="22"/>
          <w:szCs w:val="22"/>
          <w:lang w:val="sk-SK"/>
        </w:rPr>
        <w:t>y</w:t>
      </w:r>
      <w:r w:rsidR="007D1A3C">
        <w:rPr>
          <w:sz w:val="22"/>
          <w:szCs w:val="22"/>
          <w:lang w:val="sk-SK"/>
        </w:rPr>
        <w:t xml:space="preserve"> (</w:t>
      </w:r>
      <w:r w:rsidR="00357A04">
        <w:rPr>
          <w:sz w:val="22"/>
          <w:szCs w:val="22"/>
          <w:lang w:val="sk-SK"/>
        </w:rPr>
        <w:t>používajú sa</w:t>
      </w:r>
      <w:r w:rsidR="007D1A3C">
        <w:rPr>
          <w:sz w:val="22"/>
          <w:szCs w:val="22"/>
          <w:lang w:val="sk-SK"/>
        </w:rPr>
        <w:t xml:space="preserve"> na liečbu bolesti</w:t>
      </w:r>
      <w:r w:rsidR="00357A04">
        <w:rPr>
          <w:sz w:val="22"/>
          <w:szCs w:val="22"/>
          <w:lang w:val="sk-SK"/>
        </w:rPr>
        <w:t>,</w:t>
      </w:r>
      <w:r w:rsidR="007D1A3C">
        <w:rPr>
          <w:sz w:val="22"/>
          <w:szCs w:val="22"/>
          <w:lang w:val="sk-SK"/>
        </w:rPr>
        <w:t xml:space="preserve"> zápalu</w:t>
      </w:r>
      <w:r w:rsidR="00357A04">
        <w:rPr>
          <w:sz w:val="22"/>
          <w:szCs w:val="22"/>
          <w:lang w:val="sk-SK"/>
        </w:rPr>
        <w:t xml:space="preserve"> alebo proti horúčke</w:t>
      </w:r>
      <w:r w:rsidR="007D1A3C">
        <w:rPr>
          <w:sz w:val="22"/>
          <w:szCs w:val="22"/>
          <w:lang w:val="sk-SK"/>
        </w:rPr>
        <w:t>)</w:t>
      </w:r>
      <w:r w:rsidR="008D0825" w:rsidRPr="00AA3A89">
        <w:rPr>
          <w:sz w:val="22"/>
          <w:szCs w:val="22"/>
          <w:lang w:val="sk-SK"/>
        </w:rPr>
        <w:t>, fosfor, vápnik</w:t>
      </w:r>
      <w:r w:rsidR="009A2477">
        <w:rPr>
          <w:sz w:val="22"/>
          <w:szCs w:val="22"/>
          <w:lang w:val="sk-SK"/>
        </w:rPr>
        <w:t xml:space="preserve"> alebo</w:t>
      </w:r>
      <w:r w:rsidR="003752D9" w:rsidRPr="00AA3A89">
        <w:rPr>
          <w:sz w:val="22"/>
          <w:szCs w:val="22"/>
          <w:lang w:val="sk-SK"/>
        </w:rPr>
        <w:t xml:space="preserve"> </w:t>
      </w:r>
      <w:r w:rsidR="008D0825" w:rsidRPr="00AA3A89">
        <w:rPr>
          <w:sz w:val="22"/>
          <w:szCs w:val="22"/>
          <w:lang w:val="sk-SK"/>
        </w:rPr>
        <w:t>železo</w:t>
      </w:r>
      <w:r w:rsidR="00E17070">
        <w:rPr>
          <w:sz w:val="22"/>
          <w:szCs w:val="22"/>
          <w:lang w:val="sk-SK"/>
        </w:rPr>
        <w:t>, pretože tieto lieky môžu</w:t>
      </w:r>
      <w:r w:rsidR="003752D9" w:rsidRPr="00AA3A89">
        <w:rPr>
          <w:sz w:val="22"/>
          <w:szCs w:val="22"/>
          <w:lang w:val="sk-SK"/>
        </w:rPr>
        <w:t xml:space="preserve"> </w:t>
      </w:r>
      <w:r w:rsidR="00A91878">
        <w:rPr>
          <w:sz w:val="22"/>
          <w:szCs w:val="22"/>
          <w:lang w:val="sk-SK"/>
        </w:rPr>
        <w:t>zniž</w:t>
      </w:r>
      <w:r w:rsidR="00E17070">
        <w:rPr>
          <w:sz w:val="22"/>
          <w:szCs w:val="22"/>
          <w:lang w:val="sk-SK"/>
        </w:rPr>
        <w:t>ovať</w:t>
      </w:r>
      <w:r w:rsidR="00A91878">
        <w:rPr>
          <w:sz w:val="22"/>
          <w:szCs w:val="22"/>
          <w:lang w:val="sk-SK"/>
        </w:rPr>
        <w:t xml:space="preserve"> schopnosť vstrebávania horčíka v čreve.</w:t>
      </w:r>
      <w:r w:rsidR="00E17070">
        <w:rPr>
          <w:sz w:val="22"/>
          <w:szCs w:val="22"/>
          <w:lang w:val="sk-SK"/>
        </w:rPr>
        <w:t xml:space="preserve"> Ak súbežne s horčíkom užívate tieto lieky, dodržiavajte medzi ich užitím</w:t>
      </w:r>
      <w:r w:rsidR="00E17070" w:rsidRPr="004B2C99">
        <w:rPr>
          <w:sz w:val="22"/>
          <w:szCs w:val="22"/>
          <w:lang w:val="sk-SK"/>
        </w:rPr>
        <w:t xml:space="preserve"> </w:t>
      </w:r>
      <w:r w:rsidR="00E17070">
        <w:rPr>
          <w:sz w:val="22"/>
          <w:szCs w:val="22"/>
          <w:lang w:val="sk-SK"/>
        </w:rPr>
        <w:t xml:space="preserve">aspoň </w:t>
      </w:r>
      <w:r w:rsidR="00E17070" w:rsidRPr="004B2C99">
        <w:rPr>
          <w:sz w:val="22"/>
          <w:szCs w:val="22"/>
          <w:lang w:val="sk-SK"/>
        </w:rPr>
        <w:t>trojhodinov</w:t>
      </w:r>
      <w:r w:rsidR="00E17070">
        <w:rPr>
          <w:sz w:val="22"/>
          <w:szCs w:val="22"/>
          <w:lang w:val="sk-SK"/>
        </w:rPr>
        <w:t>ý</w:t>
      </w:r>
      <w:r w:rsidR="00E17070" w:rsidRPr="004B2C99">
        <w:rPr>
          <w:sz w:val="22"/>
          <w:szCs w:val="22"/>
          <w:lang w:val="sk-SK"/>
        </w:rPr>
        <w:t xml:space="preserve"> odstup</w:t>
      </w:r>
      <w:r w:rsidR="00E17070">
        <w:rPr>
          <w:sz w:val="22"/>
          <w:szCs w:val="22"/>
          <w:lang w:val="sk-SK"/>
        </w:rPr>
        <w:t>.</w:t>
      </w:r>
    </w:p>
    <w:p w14:paraId="7580FC17" w14:textId="77777777" w:rsidR="00CD0A9D" w:rsidRDefault="00CD0A9D" w:rsidP="005B5CAB">
      <w:pPr>
        <w:rPr>
          <w:sz w:val="22"/>
          <w:szCs w:val="22"/>
          <w:lang w:val="sk-SK"/>
        </w:rPr>
      </w:pPr>
    </w:p>
    <w:p w14:paraId="5FAD4FF8" w14:textId="61D9DBB0" w:rsidR="008D0825" w:rsidRPr="00AA3A89" w:rsidRDefault="00A91878" w:rsidP="005B5CA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Horčík spomaľuje </w:t>
      </w:r>
      <w:r w:rsidRPr="0067357F">
        <w:rPr>
          <w:sz w:val="22"/>
          <w:szCs w:val="22"/>
          <w:lang w:val="sk-SK"/>
        </w:rPr>
        <w:t>vstrebávanie</w:t>
      </w:r>
      <w:r w:rsidRPr="001C0A4C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tetracyklínov</w:t>
      </w:r>
      <w:r w:rsidR="00E17070">
        <w:rPr>
          <w:sz w:val="22"/>
          <w:szCs w:val="22"/>
          <w:lang w:val="sk-SK"/>
        </w:rPr>
        <w:t xml:space="preserve"> (antibiotiká na liečbu bakteriálnych infekcií)</w:t>
      </w:r>
      <w:r>
        <w:rPr>
          <w:sz w:val="22"/>
          <w:szCs w:val="22"/>
          <w:lang w:val="sk-SK"/>
        </w:rPr>
        <w:t xml:space="preserve">. </w:t>
      </w:r>
      <w:r w:rsidR="00E17070">
        <w:rPr>
          <w:sz w:val="22"/>
          <w:szCs w:val="22"/>
          <w:lang w:val="sk-SK"/>
        </w:rPr>
        <w:t>Ak</w:t>
      </w:r>
      <w:r>
        <w:rPr>
          <w:sz w:val="22"/>
          <w:szCs w:val="22"/>
          <w:lang w:val="sk-SK"/>
        </w:rPr>
        <w:t xml:space="preserve"> sú</w:t>
      </w:r>
      <w:r w:rsidR="00E17070">
        <w:rPr>
          <w:sz w:val="22"/>
          <w:szCs w:val="22"/>
          <w:lang w:val="sk-SK"/>
        </w:rPr>
        <w:t>bež</w:t>
      </w:r>
      <w:r>
        <w:rPr>
          <w:sz w:val="22"/>
          <w:szCs w:val="22"/>
          <w:lang w:val="sk-SK"/>
        </w:rPr>
        <w:t xml:space="preserve">ne </w:t>
      </w:r>
      <w:r w:rsidR="00E17070">
        <w:rPr>
          <w:sz w:val="22"/>
          <w:szCs w:val="22"/>
          <w:lang w:val="sk-SK"/>
        </w:rPr>
        <w:t xml:space="preserve">s horčíkom užívate tieto </w:t>
      </w:r>
      <w:r>
        <w:rPr>
          <w:sz w:val="22"/>
          <w:szCs w:val="22"/>
          <w:lang w:val="sk-SK"/>
        </w:rPr>
        <w:t>liek</w:t>
      </w:r>
      <w:r w:rsidR="00E17070">
        <w:rPr>
          <w:sz w:val="22"/>
          <w:szCs w:val="22"/>
          <w:lang w:val="sk-SK"/>
        </w:rPr>
        <w:t>y, dodržiavajte medzi ich užitím</w:t>
      </w:r>
      <w:r w:rsidR="007E385F" w:rsidRPr="00AA3A89">
        <w:rPr>
          <w:sz w:val="22"/>
          <w:szCs w:val="22"/>
          <w:lang w:val="sk-SK"/>
        </w:rPr>
        <w:t xml:space="preserve"> </w:t>
      </w:r>
      <w:r w:rsidR="00E17070">
        <w:rPr>
          <w:sz w:val="22"/>
          <w:szCs w:val="22"/>
          <w:lang w:val="sk-SK"/>
        </w:rPr>
        <w:t xml:space="preserve">aspoň </w:t>
      </w:r>
      <w:r w:rsidR="007E385F" w:rsidRPr="00AA3A89">
        <w:rPr>
          <w:sz w:val="22"/>
          <w:szCs w:val="22"/>
          <w:lang w:val="sk-SK"/>
        </w:rPr>
        <w:t>trojhodinov</w:t>
      </w:r>
      <w:r w:rsidR="00E17070">
        <w:rPr>
          <w:sz w:val="22"/>
          <w:szCs w:val="22"/>
          <w:lang w:val="sk-SK"/>
        </w:rPr>
        <w:t>ý</w:t>
      </w:r>
      <w:r w:rsidR="007E385F" w:rsidRPr="00AA3A89">
        <w:rPr>
          <w:sz w:val="22"/>
          <w:szCs w:val="22"/>
          <w:lang w:val="sk-SK"/>
        </w:rPr>
        <w:t xml:space="preserve"> odstup</w:t>
      </w:r>
      <w:r>
        <w:rPr>
          <w:sz w:val="22"/>
          <w:szCs w:val="22"/>
          <w:lang w:val="sk-SK"/>
        </w:rPr>
        <w:t>.</w:t>
      </w:r>
    </w:p>
    <w:p w14:paraId="16E1B4B0" w14:textId="77777777" w:rsidR="00001B10" w:rsidRPr="00AA3A89" w:rsidRDefault="00001B10" w:rsidP="005B5CAB">
      <w:pPr>
        <w:rPr>
          <w:sz w:val="22"/>
          <w:szCs w:val="22"/>
          <w:lang w:val="sk-SK"/>
        </w:rPr>
      </w:pPr>
    </w:p>
    <w:p w14:paraId="6BDD8460" w14:textId="42C4586D" w:rsidR="00001B10" w:rsidRPr="00AA3A89" w:rsidRDefault="00422955" w:rsidP="005B5CAB">
      <w:pPr>
        <w:rPr>
          <w:b/>
          <w:sz w:val="22"/>
          <w:szCs w:val="22"/>
          <w:lang w:val="sk-SK"/>
        </w:rPr>
      </w:pPr>
      <w:r w:rsidRPr="006C1495">
        <w:rPr>
          <w:b/>
          <w:sz w:val="22"/>
          <w:szCs w:val="22"/>
        </w:rPr>
        <w:t>Magnesii lactas Galvex 500</w:t>
      </w:r>
      <w:r w:rsidR="00E50ED2">
        <w:rPr>
          <w:sz w:val="22"/>
          <w:szCs w:val="22"/>
        </w:rPr>
        <w:t> </w:t>
      </w:r>
      <w:r w:rsidRPr="006C1495">
        <w:rPr>
          <w:b/>
          <w:sz w:val="22"/>
          <w:szCs w:val="22"/>
        </w:rPr>
        <w:t>mg</w:t>
      </w:r>
      <w:r w:rsidRPr="00C419D2">
        <w:rPr>
          <w:sz w:val="22"/>
          <w:szCs w:val="22"/>
        </w:rPr>
        <w:t xml:space="preserve"> </w:t>
      </w:r>
      <w:r w:rsidR="009A2477">
        <w:rPr>
          <w:b/>
          <w:sz w:val="22"/>
          <w:szCs w:val="22"/>
          <w:lang w:val="sk-SK"/>
        </w:rPr>
        <w:t>a</w:t>
      </w:r>
      <w:r w:rsidR="00001B10" w:rsidRPr="00AA3A89">
        <w:rPr>
          <w:b/>
          <w:sz w:val="22"/>
          <w:szCs w:val="22"/>
          <w:lang w:val="sk-SK"/>
        </w:rPr>
        <w:t> jedl</w:t>
      </w:r>
      <w:r w:rsidR="009A2477">
        <w:rPr>
          <w:b/>
          <w:sz w:val="22"/>
          <w:szCs w:val="22"/>
          <w:lang w:val="sk-SK"/>
        </w:rPr>
        <w:t>o</w:t>
      </w:r>
      <w:r w:rsidR="00001B10" w:rsidRPr="00AA3A89">
        <w:rPr>
          <w:b/>
          <w:sz w:val="22"/>
          <w:szCs w:val="22"/>
          <w:lang w:val="sk-SK"/>
        </w:rPr>
        <w:t xml:space="preserve"> a nápoj</w:t>
      </w:r>
      <w:r w:rsidR="009A2477">
        <w:rPr>
          <w:b/>
          <w:sz w:val="22"/>
          <w:szCs w:val="22"/>
          <w:lang w:val="sk-SK"/>
        </w:rPr>
        <w:t>e</w:t>
      </w:r>
    </w:p>
    <w:p w14:paraId="2C2C38CF" w14:textId="4D781ED9" w:rsidR="00FF66D3" w:rsidRPr="00AA3A89" w:rsidRDefault="00292023" w:rsidP="005B5CAB">
      <w:pPr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 xml:space="preserve">Odporúča sa </w:t>
      </w:r>
      <w:r w:rsidR="00FF66D3" w:rsidRPr="00AA3A89">
        <w:rPr>
          <w:sz w:val="22"/>
          <w:szCs w:val="22"/>
          <w:lang w:val="sk-SK"/>
        </w:rPr>
        <w:t xml:space="preserve">2 hodiny pred </w:t>
      </w:r>
      <w:r w:rsidRPr="00AA3A89">
        <w:rPr>
          <w:sz w:val="22"/>
          <w:szCs w:val="22"/>
          <w:lang w:val="sk-SK"/>
        </w:rPr>
        <w:t xml:space="preserve">užitím </w:t>
      </w:r>
      <w:r w:rsidR="00FF66D3" w:rsidRPr="00AA3A89">
        <w:rPr>
          <w:sz w:val="22"/>
          <w:szCs w:val="22"/>
          <w:lang w:val="sk-SK"/>
        </w:rPr>
        <w:t>a 2 hodiny po užití</w:t>
      </w:r>
      <w:r w:rsidR="00E17070">
        <w:rPr>
          <w:sz w:val="22"/>
          <w:szCs w:val="22"/>
          <w:lang w:val="sk-SK"/>
        </w:rPr>
        <w:t xml:space="preserve"> tohto</w:t>
      </w:r>
      <w:r w:rsidR="00FF66D3" w:rsidRPr="00AA3A89">
        <w:rPr>
          <w:sz w:val="22"/>
          <w:szCs w:val="22"/>
          <w:lang w:val="sk-SK"/>
        </w:rPr>
        <w:t xml:space="preserve"> lieku nepiť mlieko a nejesť žiadne mliečne výrobky</w:t>
      </w:r>
      <w:r w:rsidRPr="00AA3A89">
        <w:rPr>
          <w:sz w:val="22"/>
          <w:szCs w:val="22"/>
          <w:lang w:val="sk-SK"/>
        </w:rPr>
        <w:t>, pretože môže byť znížené vstrebávanie horčíka.</w:t>
      </w:r>
      <w:r w:rsidR="00D634EF" w:rsidRPr="00AA3A89">
        <w:rPr>
          <w:sz w:val="22"/>
          <w:szCs w:val="22"/>
          <w:lang w:val="sk-SK"/>
        </w:rPr>
        <w:t xml:space="preserve"> Liek je najvhodnejšie už</w:t>
      </w:r>
      <w:r w:rsidR="00E17070">
        <w:rPr>
          <w:sz w:val="22"/>
          <w:szCs w:val="22"/>
          <w:lang w:val="sk-SK"/>
        </w:rPr>
        <w:t>íva</w:t>
      </w:r>
      <w:r w:rsidR="00D634EF" w:rsidRPr="00AA3A89">
        <w:rPr>
          <w:sz w:val="22"/>
          <w:szCs w:val="22"/>
          <w:lang w:val="sk-SK"/>
        </w:rPr>
        <w:t>ť medzi jedl</w:t>
      </w:r>
      <w:r w:rsidR="00E17070">
        <w:rPr>
          <w:sz w:val="22"/>
          <w:szCs w:val="22"/>
          <w:lang w:val="sk-SK"/>
        </w:rPr>
        <w:t>a</w:t>
      </w:r>
      <w:r w:rsidR="00D634EF" w:rsidRPr="00AA3A89">
        <w:rPr>
          <w:sz w:val="22"/>
          <w:szCs w:val="22"/>
          <w:lang w:val="sk-SK"/>
        </w:rPr>
        <w:t>m</w:t>
      </w:r>
      <w:r w:rsidR="00E17070">
        <w:rPr>
          <w:sz w:val="22"/>
          <w:szCs w:val="22"/>
          <w:lang w:val="sk-SK"/>
        </w:rPr>
        <w:t>i</w:t>
      </w:r>
      <w:r w:rsidR="00D634EF" w:rsidRPr="00AA3A89">
        <w:rPr>
          <w:sz w:val="22"/>
          <w:szCs w:val="22"/>
          <w:lang w:val="sk-SK"/>
        </w:rPr>
        <w:t xml:space="preserve"> a zap</w:t>
      </w:r>
      <w:r w:rsidR="00E17070">
        <w:rPr>
          <w:sz w:val="22"/>
          <w:szCs w:val="22"/>
          <w:lang w:val="sk-SK"/>
        </w:rPr>
        <w:t>íja</w:t>
      </w:r>
      <w:r w:rsidR="00D634EF" w:rsidRPr="00AA3A89">
        <w:rPr>
          <w:sz w:val="22"/>
          <w:szCs w:val="22"/>
          <w:lang w:val="sk-SK"/>
        </w:rPr>
        <w:t>ť pohárom vody.</w:t>
      </w:r>
    </w:p>
    <w:p w14:paraId="378C2043" w14:textId="77777777" w:rsidR="00001B10" w:rsidRPr="00AA3A89" w:rsidRDefault="00001B10" w:rsidP="005B5CAB">
      <w:pPr>
        <w:rPr>
          <w:sz w:val="22"/>
          <w:szCs w:val="22"/>
          <w:lang w:val="sk-SK"/>
        </w:rPr>
      </w:pPr>
    </w:p>
    <w:p w14:paraId="15BE739F" w14:textId="77777777" w:rsidR="00001B10" w:rsidRPr="00AA3A89" w:rsidRDefault="00001B10" w:rsidP="005B5CAB">
      <w:pPr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Tehotenstvo a dojčenie</w:t>
      </w:r>
    </w:p>
    <w:p w14:paraId="466666F7" w14:textId="77777777" w:rsidR="00A9458F" w:rsidRDefault="00A9458F" w:rsidP="00A9458F">
      <w:pPr>
        <w:rPr>
          <w:sz w:val="22"/>
          <w:szCs w:val="22"/>
          <w:lang w:val="sk-SK"/>
        </w:rPr>
      </w:pPr>
      <w:r w:rsidRPr="001F6E10">
        <w:rPr>
          <w:sz w:val="22"/>
          <w:szCs w:val="22"/>
          <w:lang w:val="sk-SK"/>
        </w:rPr>
        <w:t>Ak ste tehotná alebo dojčíte, ak si myslíte, že ste tehotná alebo ak plánujete otehotnieť, poraďte sa so</w:t>
      </w:r>
      <w:r>
        <w:rPr>
          <w:sz w:val="22"/>
          <w:szCs w:val="22"/>
          <w:lang w:val="sk-SK"/>
        </w:rPr>
        <w:t> </w:t>
      </w:r>
      <w:r w:rsidRPr="001F6E10">
        <w:rPr>
          <w:sz w:val="22"/>
          <w:szCs w:val="22"/>
          <w:lang w:val="sk-SK"/>
        </w:rPr>
        <w:t>svojím lekárom alebo lekárnikom predtým, ako začnete užívať tento liek.</w:t>
      </w:r>
    </w:p>
    <w:p w14:paraId="6188E127" w14:textId="77777777" w:rsidR="00A9458F" w:rsidRPr="001F6E10" w:rsidRDefault="00A9458F" w:rsidP="00A9458F">
      <w:pPr>
        <w:rPr>
          <w:sz w:val="22"/>
          <w:szCs w:val="22"/>
          <w:lang w:val="sk-SK"/>
        </w:rPr>
      </w:pPr>
    </w:p>
    <w:p w14:paraId="3BF2CDB4" w14:textId="4B975757" w:rsidR="00001B10" w:rsidRPr="00AA3A89" w:rsidRDefault="008C6610" w:rsidP="005B5CAB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Tento liek sa</w:t>
      </w:r>
      <w:r w:rsidR="00292023" w:rsidRPr="00AA3A89">
        <w:rPr>
          <w:sz w:val="22"/>
          <w:szCs w:val="22"/>
          <w:lang w:val="sk-SK"/>
        </w:rPr>
        <w:t xml:space="preserve"> môže užívať počas tehotenstva a dojčenia </w:t>
      </w:r>
      <w:r w:rsidR="00A9458F">
        <w:rPr>
          <w:sz w:val="22"/>
          <w:szCs w:val="22"/>
          <w:lang w:val="sk-SK"/>
        </w:rPr>
        <w:t xml:space="preserve">len </w:t>
      </w:r>
      <w:r w:rsidR="00292023" w:rsidRPr="00AA3A89">
        <w:rPr>
          <w:sz w:val="22"/>
          <w:szCs w:val="22"/>
          <w:lang w:val="sk-SK"/>
        </w:rPr>
        <w:t xml:space="preserve">na </w:t>
      </w:r>
      <w:r w:rsidR="00D634EF" w:rsidRPr="00AA3A89">
        <w:rPr>
          <w:sz w:val="22"/>
          <w:szCs w:val="22"/>
          <w:lang w:val="sk-SK"/>
        </w:rPr>
        <w:t xml:space="preserve">základe </w:t>
      </w:r>
      <w:r w:rsidR="00292023" w:rsidRPr="00AA3A89">
        <w:rPr>
          <w:sz w:val="22"/>
          <w:szCs w:val="22"/>
          <w:lang w:val="sk-SK"/>
        </w:rPr>
        <w:t>odporučeni</w:t>
      </w:r>
      <w:r w:rsidR="00D634EF" w:rsidRPr="00AA3A89">
        <w:rPr>
          <w:sz w:val="22"/>
          <w:szCs w:val="22"/>
          <w:lang w:val="sk-SK"/>
        </w:rPr>
        <w:t>a</w:t>
      </w:r>
      <w:r w:rsidR="00292023" w:rsidRPr="00AA3A89">
        <w:rPr>
          <w:sz w:val="22"/>
          <w:szCs w:val="22"/>
          <w:lang w:val="sk-SK"/>
        </w:rPr>
        <w:t xml:space="preserve"> lekára.</w:t>
      </w:r>
    </w:p>
    <w:p w14:paraId="6CCA5944" w14:textId="77777777" w:rsidR="00292023" w:rsidRPr="00AA3A89" w:rsidRDefault="00292023" w:rsidP="005B5CAB">
      <w:pPr>
        <w:rPr>
          <w:sz w:val="22"/>
          <w:szCs w:val="22"/>
          <w:lang w:val="sk-SK"/>
        </w:rPr>
      </w:pPr>
    </w:p>
    <w:p w14:paraId="29CF6E9B" w14:textId="07FE7EF9" w:rsidR="00001B10" w:rsidRPr="00AA3A89" w:rsidRDefault="00001B10" w:rsidP="005B5CAB">
      <w:pPr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Vedenie vozid</w:t>
      </w:r>
      <w:r w:rsidR="009A2477">
        <w:rPr>
          <w:b/>
          <w:sz w:val="22"/>
          <w:szCs w:val="22"/>
          <w:lang w:val="sk-SK"/>
        </w:rPr>
        <w:t>iel</w:t>
      </w:r>
      <w:r w:rsidRPr="00AA3A89">
        <w:rPr>
          <w:b/>
          <w:sz w:val="22"/>
          <w:szCs w:val="22"/>
          <w:lang w:val="sk-SK"/>
        </w:rPr>
        <w:t xml:space="preserve"> a obsluha strojov</w:t>
      </w:r>
    </w:p>
    <w:p w14:paraId="15D2EF2D" w14:textId="77FAF53E" w:rsidR="00DE3AD5" w:rsidRPr="00AA3A89" w:rsidRDefault="008C6610" w:rsidP="005B5CAB">
      <w:pPr>
        <w:rPr>
          <w:sz w:val="22"/>
          <w:szCs w:val="22"/>
          <w:lang w:val="sk-SK"/>
        </w:rPr>
      </w:pPr>
      <w:r w:rsidRPr="00440A0C">
        <w:rPr>
          <w:sz w:val="22"/>
          <w:szCs w:val="22"/>
          <w:lang w:val="sk-SK"/>
        </w:rPr>
        <w:t>Tento liek</w:t>
      </w:r>
      <w:r w:rsidR="00292023" w:rsidRPr="00AA3A89">
        <w:rPr>
          <w:sz w:val="22"/>
          <w:szCs w:val="22"/>
          <w:lang w:val="sk-SK"/>
        </w:rPr>
        <w:t xml:space="preserve"> nemá žiadny </w:t>
      </w:r>
      <w:r w:rsidR="00440A0C">
        <w:rPr>
          <w:sz w:val="22"/>
          <w:szCs w:val="22"/>
          <w:lang w:val="sk-SK"/>
        </w:rPr>
        <w:t xml:space="preserve">alebo má zanedbateľný </w:t>
      </w:r>
      <w:r w:rsidR="00292023" w:rsidRPr="00AA3A89">
        <w:rPr>
          <w:sz w:val="22"/>
          <w:szCs w:val="22"/>
          <w:lang w:val="sk-SK"/>
        </w:rPr>
        <w:t>vplyv na schopnosť viesť vozidlá alebo obsluhovať stroje.</w:t>
      </w:r>
    </w:p>
    <w:p w14:paraId="582E5408" w14:textId="77777777" w:rsidR="00292023" w:rsidRPr="00AA3A89" w:rsidRDefault="00292023" w:rsidP="005B5CAB">
      <w:pPr>
        <w:rPr>
          <w:sz w:val="22"/>
          <w:szCs w:val="22"/>
          <w:lang w:val="sk-SK"/>
        </w:rPr>
      </w:pPr>
    </w:p>
    <w:p w14:paraId="49362BDE" w14:textId="77777777" w:rsidR="002343A1" w:rsidRPr="00AA3A89" w:rsidRDefault="002343A1" w:rsidP="00063E3F">
      <w:pPr>
        <w:rPr>
          <w:sz w:val="22"/>
          <w:szCs w:val="22"/>
          <w:lang w:val="sk-SK"/>
        </w:rPr>
      </w:pPr>
    </w:p>
    <w:p w14:paraId="3E3DAE81" w14:textId="2B10256D" w:rsidR="00DE3AD5" w:rsidRPr="00AA3A89" w:rsidRDefault="00DE3AD5" w:rsidP="00B720E1">
      <w:pPr>
        <w:numPr>
          <w:ilvl w:val="0"/>
          <w:numId w:val="3"/>
        </w:numPr>
        <w:tabs>
          <w:tab w:val="clear" w:pos="420"/>
          <w:tab w:val="left" w:pos="0"/>
          <w:tab w:val="left" w:pos="567"/>
        </w:tabs>
        <w:ind w:left="0" w:firstLine="0"/>
        <w:jc w:val="both"/>
        <w:rPr>
          <w:b/>
          <w:caps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A</w:t>
      </w:r>
      <w:r w:rsidR="00762BE8">
        <w:rPr>
          <w:b/>
          <w:sz w:val="22"/>
          <w:szCs w:val="22"/>
          <w:lang w:val="sk-SK"/>
        </w:rPr>
        <w:t>ko</w:t>
      </w:r>
      <w:r w:rsidRPr="00AA3A89">
        <w:rPr>
          <w:b/>
          <w:sz w:val="22"/>
          <w:szCs w:val="22"/>
          <w:lang w:val="sk-SK"/>
        </w:rPr>
        <w:t xml:space="preserve"> </w:t>
      </w:r>
      <w:r w:rsidR="00076EF7" w:rsidRPr="00AA3A89">
        <w:rPr>
          <w:b/>
          <w:sz w:val="22"/>
          <w:szCs w:val="22"/>
          <w:lang w:val="sk-SK"/>
        </w:rPr>
        <w:t>užívať</w:t>
      </w:r>
      <w:r w:rsidR="00076EF7" w:rsidRPr="00AA3A89">
        <w:rPr>
          <w:b/>
          <w:caps/>
          <w:sz w:val="22"/>
          <w:szCs w:val="22"/>
          <w:lang w:val="sk-SK"/>
        </w:rPr>
        <w:t xml:space="preserve"> </w:t>
      </w:r>
      <w:r w:rsidR="00422955" w:rsidRPr="006C1495">
        <w:rPr>
          <w:b/>
          <w:sz w:val="22"/>
          <w:szCs w:val="22"/>
        </w:rPr>
        <w:t>Magnesii lactas Galvex 500</w:t>
      </w:r>
      <w:r w:rsidR="00E50ED2">
        <w:rPr>
          <w:sz w:val="22"/>
          <w:szCs w:val="22"/>
        </w:rPr>
        <w:t> </w:t>
      </w:r>
      <w:r w:rsidR="00422955" w:rsidRPr="006C1495">
        <w:rPr>
          <w:b/>
          <w:sz w:val="22"/>
          <w:szCs w:val="22"/>
        </w:rPr>
        <w:t>mg</w:t>
      </w:r>
    </w:p>
    <w:p w14:paraId="5F5C4FF2" w14:textId="77777777" w:rsidR="00E43DE6" w:rsidRDefault="00E43DE6" w:rsidP="00862A77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7373E2E2" w14:textId="5E0FC083" w:rsidR="00F129D0" w:rsidRDefault="008757D9" w:rsidP="00862A77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Vždy užívajte</w:t>
      </w:r>
      <w:r w:rsidR="009D1E54" w:rsidRPr="00AA3A89">
        <w:rPr>
          <w:sz w:val="22"/>
          <w:szCs w:val="22"/>
          <w:lang w:val="sk-SK"/>
        </w:rPr>
        <w:t xml:space="preserve"> </w:t>
      </w:r>
      <w:r w:rsidR="00E43DE6">
        <w:rPr>
          <w:sz w:val="22"/>
          <w:szCs w:val="22"/>
          <w:lang w:val="sk-SK"/>
        </w:rPr>
        <w:t xml:space="preserve">tento </w:t>
      </w:r>
      <w:r w:rsidR="00B17806" w:rsidRPr="00AA3A89">
        <w:rPr>
          <w:sz w:val="22"/>
          <w:szCs w:val="22"/>
          <w:lang w:val="sk-SK"/>
        </w:rPr>
        <w:t xml:space="preserve">liek </w:t>
      </w:r>
      <w:r w:rsidRPr="00AA3A89">
        <w:rPr>
          <w:sz w:val="22"/>
          <w:szCs w:val="22"/>
          <w:lang w:val="sk-SK"/>
        </w:rPr>
        <w:t xml:space="preserve">presne tak, ako </w:t>
      </w:r>
      <w:r w:rsidR="00E43DE6">
        <w:rPr>
          <w:sz w:val="22"/>
          <w:szCs w:val="22"/>
          <w:lang w:val="sk-SK"/>
        </w:rPr>
        <w:t xml:space="preserve">je to uvedené v tejto </w:t>
      </w:r>
      <w:r w:rsidR="00B6731B">
        <w:rPr>
          <w:sz w:val="22"/>
          <w:szCs w:val="22"/>
          <w:lang w:val="sk-SK"/>
        </w:rPr>
        <w:t xml:space="preserve">písomnej </w:t>
      </w:r>
      <w:r w:rsidR="00E43DE6">
        <w:rPr>
          <w:sz w:val="22"/>
          <w:szCs w:val="22"/>
          <w:lang w:val="sk-SK"/>
        </w:rPr>
        <w:t>informácii alebo ako vám povedal v</w:t>
      </w:r>
      <w:r w:rsidRPr="00AA3A89">
        <w:rPr>
          <w:sz w:val="22"/>
          <w:szCs w:val="22"/>
          <w:lang w:val="sk-SK"/>
        </w:rPr>
        <w:t>áš lekár</w:t>
      </w:r>
      <w:r w:rsidR="00E43DE6">
        <w:rPr>
          <w:sz w:val="22"/>
          <w:szCs w:val="22"/>
          <w:lang w:val="sk-SK"/>
        </w:rPr>
        <w:t xml:space="preserve"> alebo lekárnik</w:t>
      </w:r>
      <w:r w:rsidRPr="00AA3A89">
        <w:rPr>
          <w:sz w:val="22"/>
          <w:szCs w:val="22"/>
          <w:lang w:val="sk-SK"/>
        </w:rPr>
        <w:t>. Ak si nie ste ni</w:t>
      </w:r>
      <w:r w:rsidR="009D1E54" w:rsidRPr="00AA3A89">
        <w:rPr>
          <w:sz w:val="22"/>
          <w:szCs w:val="22"/>
          <w:lang w:val="sk-SK"/>
        </w:rPr>
        <w:t>e</w:t>
      </w:r>
      <w:r w:rsidRPr="00AA3A89">
        <w:rPr>
          <w:sz w:val="22"/>
          <w:szCs w:val="22"/>
          <w:lang w:val="sk-SK"/>
        </w:rPr>
        <w:t>čím ist</w:t>
      </w:r>
      <w:r w:rsidR="00F129D0">
        <w:rPr>
          <w:sz w:val="22"/>
          <w:szCs w:val="22"/>
          <w:lang w:val="sk-SK"/>
        </w:rPr>
        <w:t>ý</w:t>
      </w:r>
      <w:r w:rsidRPr="00AA3A89">
        <w:rPr>
          <w:sz w:val="22"/>
          <w:szCs w:val="22"/>
          <w:lang w:val="sk-SK"/>
        </w:rPr>
        <w:t xml:space="preserve">, overte si to u svojho lekára alebo </w:t>
      </w:r>
      <w:r w:rsidR="00076EF7" w:rsidRPr="00AA3A89">
        <w:rPr>
          <w:sz w:val="22"/>
          <w:szCs w:val="22"/>
          <w:lang w:val="sk-SK"/>
        </w:rPr>
        <w:t>lekárnika.</w:t>
      </w:r>
    </w:p>
    <w:p w14:paraId="3FD3EE7D" w14:textId="77777777" w:rsidR="00440A0C" w:rsidRDefault="00440A0C" w:rsidP="00862A77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40710AF3" w14:textId="1D595C66" w:rsidR="00DE3AD5" w:rsidRPr="00AA3A89" w:rsidRDefault="00076EF7" w:rsidP="00862A77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 xml:space="preserve">Ak lekár neurčí inak, </w:t>
      </w:r>
      <w:r w:rsidR="00F129D0">
        <w:rPr>
          <w:sz w:val="22"/>
          <w:szCs w:val="22"/>
          <w:lang w:val="sk-SK"/>
        </w:rPr>
        <w:t>odporúčan</w:t>
      </w:r>
      <w:r w:rsidRPr="00AA3A89">
        <w:rPr>
          <w:sz w:val="22"/>
          <w:szCs w:val="22"/>
          <w:lang w:val="sk-SK"/>
        </w:rPr>
        <w:t>á dávka je:</w:t>
      </w:r>
    </w:p>
    <w:p w14:paraId="4BBDE870" w14:textId="6E2D2DF7" w:rsidR="00076EF7" w:rsidRPr="00AA3A89" w:rsidRDefault="00076EF7" w:rsidP="008351D8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AA3A89">
        <w:rPr>
          <w:i/>
          <w:sz w:val="22"/>
          <w:szCs w:val="22"/>
          <w:lang w:val="sk-SK"/>
        </w:rPr>
        <w:t>Dospelí:</w:t>
      </w:r>
      <w:r w:rsidRPr="00AA3A89">
        <w:rPr>
          <w:sz w:val="22"/>
          <w:szCs w:val="22"/>
          <w:lang w:val="sk-SK"/>
        </w:rPr>
        <w:t xml:space="preserve"> 1 tablet</w:t>
      </w:r>
      <w:r w:rsidR="00A9458F">
        <w:rPr>
          <w:sz w:val="22"/>
          <w:szCs w:val="22"/>
          <w:lang w:val="sk-SK"/>
        </w:rPr>
        <w:t>a</w:t>
      </w:r>
      <w:r w:rsidRPr="00AA3A89">
        <w:rPr>
          <w:sz w:val="22"/>
          <w:szCs w:val="22"/>
          <w:lang w:val="sk-SK"/>
        </w:rPr>
        <w:t xml:space="preserve"> 2 až 3</w:t>
      </w:r>
      <w:r w:rsidR="00A9458F">
        <w:rPr>
          <w:sz w:val="22"/>
          <w:szCs w:val="22"/>
          <w:lang w:val="sk-SK"/>
        </w:rPr>
        <w:t>-</w:t>
      </w:r>
      <w:r w:rsidRPr="00AA3A89">
        <w:rPr>
          <w:sz w:val="22"/>
          <w:szCs w:val="22"/>
          <w:lang w:val="sk-SK"/>
        </w:rPr>
        <w:t>krát denne</w:t>
      </w:r>
    </w:p>
    <w:p w14:paraId="4F8AFA90" w14:textId="5323C0C0" w:rsidR="00076EF7" w:rsidRPr="00AA3A89" w:rsidRDefault="00076EF7" w:rsidP="00862A77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AA3A89">
        <w:rPr>
          <w:i/>
          <w:sz w:val="22"/>
          <w:szCs w:val="22"/>
          <w:lang w:val="sk-SK"/>
        </w:rPr>
        <w:t>Deti:</w:t>
      </w:r>
      <w:r w:rsidRPr="00AA3A89">
        <w:rPr>
          <w:sz w:val="22"/>
          <w:szCs w:val="22"/>
          <w:lang w:val="sk-SK"/>
        </w:rPr>
        <w:t xml:space="preserve"> 1/2 až 1 tablet</w:t>
      </w:r>
      <w:r w:rsidR="00A9458F">
        <w:rPr>
          <w:sz w:val="22"/>
          <w:szCs w:val="22"/>
          <w:lang w:val="sk-SK"/>
        </w:rPr>
        <w:t>a</w:t>
      </w:r>
      <w:r w:rsidRPr="00AA3A89">
        <w:rPr>
          <w:sz w:val="22"/>
          <w:szCs w:val="22"/>
          <w:lang w:val="sk-SK"/>
        </w:rPr>
        <w:t xml:space="preserve"> </w:t>
      </w:r>
      <w:r w:rsidR="00A9458F">
        <w:rPr>
          <w:sz w:val="22"/>
          <w:szCs w:val="22"/>
          <w:lang w:val="sk-SK"/>
        </w:rPr>
        <w:t xml:space="preserve">1-krát </w:t>
      </w:r>
      <w:r w:rsidRPr="00AA3A89">
        <w:rPr>
          <w:sz w:val="22"/>
          <w:szCs w:val="22"/>
          <w:lang w:val="sk-SK"/>
        </w:rPr>
        <w:t>denne</w:t>
      </w:r>
    </w:p>
    <w:p w14:paraId="21BB330B" w14:textId="77777777" w:rsidR="00A9458F" w:rsidRDefault="00A9458F" w:rsidP="00862A77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25A1E079" w14:textId="182E65B3" w:rsidR="00076EF7" w:rsidRPr="00AA3A89" w:rsidRDefault="00A9458F" w:rsidP="00862A77">
      <w:pPr>
        <w:tabs>
          <w:tab w:val="left" w:pos="0"/>
        </w:tabs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Tabletu</w:t>
      </w:r>
      <w:r w:rsidR="00E46609" w:rsidRPr="00AA3A89">
        <w:rPr>
          <w:sz w:val="22"/>
          <w:szCs w:val="22"/>
          <w:lang w:val="sk-SK"/>
        </w:rPr>
        <w:t xml:space="preserve"> </w:t>
      </w:r>
      <w:r w:rsidR="00DF647E" w:rsidRPr="00AA3A89">
        <w:rPr>
          <w:sz w:val="22"/>
          <w:szCs w:val="22"/>
          <w:lang w:val="sk-SK"/>
        </w:rPr>
        <w:t>už</w:t>
      </w:r>
      <w:r>
        <w:rPr>
          <w:sz w:val="22"/>
          <w:szCs w:val="22"/>
          <w:lang w:val="sk-SK"/>
        </w:rPr>
        <w:t>ite</w:t>
      </w:r>
      <w:r w:rsidR="00DF647E" w:rsidRPr="00AA3A89">
        <w:rPr>
          <w:sz w:val="22"/>
          <w:szCs w:val="22"/>
          <w:lang w:val="sk-SK"/>
        </w:rPr>
        <w:t xml:space="preserve"> </w:t>
      </w:r>
      <w:r w:rsidR="00781CA4" w:rsidRPr="00AA3A89">
        <w:rPr>
          <w:sz w:val="22"/>
          <w:szCs w:val="22"/>
          <w:lang w:val="sk-SK"/>
        </w:rPr>
        <w:t>najlepšie medzi</w:t>
      </w:r>
      <w:r w:rsidR="00DF647E" w:rsidRPr="00AA3A89">
        <w:rPr>
          <w:sz w:val="22"/>
          <w:szCs w:val="22"/>
          <w:lang w:val="sk-SK"/>
        </w:rPr>
        <w:t xml:space="preserve"> jedl</w:t>
      </w:r>
      <w:r>
        <w:rPr>
          <w:sz w:val="22"/>
          <w:szCs w:val="22"/>
          <w:lang w:val="sk-SK"/>
        </w:rPr>
        <w:t>a</w:t>
      </w:r>
      <w:r w:rsidR="00781CA4" w:rsidRPr="00AA3A89">
        <w:rPr>
          <w:sz w:val="22"/>
          <w:szCs w:val="22"/>
          <w:lang w:val="sk-SK"/>
        </w:rPr>
        <w:t>m</w:t>
      </w:r>
      <w:r>
        <w:rPr>
          <w:sz w:val="22"/>
          <w:szCs w:val="22"/>
          <w:lang w:val="sk-SK"/>
        </w:rPr>
        <w:t>i</w:t>
      </w:r>
      <w:r w:rsidR="00DF647E" w:rsidRPr="00AA3A89">
        <w:rPr>
          <w:sz w:val="22"/>
          <w:szCs w:val="22"/>
          <w:lang w:val="sk-SK"/>
        </w:rPr>
        <w:t xml:space="preserve"> a</w:t>
      </w:r>
      <w:r>
        <w:rPr>
          <w:sz w:val="22"/>
          <w:szCs w:val="22"/>
          <w:lang w:val="sk-SK"/>
        </w:rPr>
        <w:t> </w:t>
      </w:r>
      <w:r w:rsidR="00076EF7" w:rsidRPr="00AA3A89">
        <w:rPr>
          <w:sz w:val="22"/>
          <w:szCs w:val="22"/>
          <w:lang w:val="sk-SK"/>
        </w:rPr>
        <w:t>zap</w:t>
      </w:r>
      <w:r>
        <w:rPr>
          <w:sz w:val="22"/>
          <w:szCs w:val="22"/>
          <w:lang w:val="sk-SK"/>
        </w:rPr>
        <w:t xml:space="preserve">ite </w:t>
      </w:r>
      <w:r w:rsidR="00076EF7" w:rsidRPr="00AA3A89">
        <w:rPr>
          <w:sz w:val="22"/>
          <w:szCs w:val="22"/>
          <w:lang w:val="sk-SK"/>
        </w:rPr>
        <w:t>j</w:t>
      </w:r>
      <w:r>
        <w:rPr>
          <w:sz w:val="22"/>
          <w:szCs w:val="22"/>
          <w:lang w:val="sk-SK"/>
        </w:rPr>
        <w:t>u</w:t>
      </w:r>
      <w:r w:rsidR="00DF647E" w:rsidRPr="00AA3A89">
        <w:rPr>
          <w:sz w:val="22"/>
          <w:szCs w:val="22"/>
          <w:lang w:val="sk-SK"/>
        </w:rPr>
        <w:t xml:space="preserve"> </w:t>
      </w:r>
      <w:r w:rsidR="00076EF7" w:rsidRPr="00AA3A89">
        <w:rPr>
          <w:sz w:val="22"/>
          <w:szCs w:val="22"/>
          <w:lang w:val="sk-SK"/>
        </w:rPr>
        <w:t>dostatočným množstvom vody.</w:t>
      </w:r>
    </w:p>
    <w:p w14:paraId="4E2D53A1" w14:textId="77777777" w:rsidR="008757D9" w:rsidRPr="00AA3A89" w:rsidRDefault="008757D9" w:rsidP="008351D8">
      <w:pPr>
        <w:jc w:val="both"/>
        <w:rPr>
          <w:sz w:val="22"/>
          <w:szCs w:val="22"/>
          <w:lang w:val="sk-SK"/>
        </w:rPr>
      </w:pPr>
    </w:p>
    <w:p w14:paraId="3BEE20E1" w14:textId="5F4277C2" w:rsidR="008757D9" w:rsidRPr="00AA3A89" w:rsidRDefault="008757D9" w:rsidP="00862A77">
      <w:pPr>
        <w:tabs>
          <w:tab w:val="left" w:pos="0"/>
        </w:tabs>
        <w:jc w:val="both"/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 xml:space="preserve">Ak užijete viac </w:t>
      </w:r>
      <w:r w:rsidR="006C1495">
        <w:rPr>
          <w:b/>
          <w:sz w:val="22"/>
          <w:szCs w:val="22"/>
          <w:lang w:val="sk-SK"/>
        </w:rPr>
        <w:t>Magnesii lactas Galvex 500</w:t>
      </w:r>
      <w:r w:rsidR="00E50ED2">
        <w:rPr>
          <w:sz w:val="22"/>
          <w:szCs w:val="22"/>
        </w:rPr>
        <w:t> </w:t>
      </w:r>
      <w:r w:rsidR="006C1495">
        <w:rPr>
          <w:b/>
          <w:sz w:val="22"/>
          <w:szCs w:val="22"/>
          <w:lang w:val="sk-SK"/>
        </w:rPr>
        <w:t>mg</w:t>
      </w:r>
      <w:r w:rsidR="00A9458F">
        <w:rPr>
          <w:b/>
          <w:caps/>
          <w:sz w:val="22"/>
          <w:szCs w:val="22"/>
          <w:lang w:val="sk-SK"/>
        </w:rPr>
        <w:t>,</w:t>
      </w:r>
      <w:r w:rsidR="00F129D0" w:rsidRPr="00A9458F">
        <w:rPr>
          <w:b/>
          <w:sz w:val="22"/>
          <w:szCs w:val="22"/>
          <w:lang w:val="sk-SK"/>
        </w:rPr>
        <w:t xml:space="preserve"> </w:t>
      </w:r>
      <w:r w:rsidRPr="00AA3A89">
        <w:rPr>
          <w:b/>
          <w:sz w:val="22"/>
          <w:szCs w:val="22"/>
          <w:lang w:val="sk-SK"/>
        </w:rPr>
        <w:t>ako máte</w:t>
      </w:r>
    </w:p>
    <w:p w14:paraId="397025F7" w14:textId="550FE3C2" w:rsidR="00B720E1" w:rsidRDefault="00A9458F" w:rsidP="000C24AD">
      <w:pPr>
        <w:tabs>
          <w:tab w:val="left" w:pos="0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U pacientov s</w:t>
      </w:r>
      <w:r w:rsidR="005530AA" w:rsidRPr="00AA3A89">
        <w:rPr>
          <w:sz w:val="22"/>
          <w:szCs w:val="22"/>
          <w:lang w:val="sk-SK"/>
        </w:rPr>
        <w:t xml:space="preserve"> normáln</w:t>
      </w:r>
      <w:r>
        <w:rPr>
          <w:sz w:val="22"/>
          <w:szCs w:val="22"/>
          <w:lang w:val="sk-SK"/>
        </w:rPr>
        <w:t>ou</w:t>
      </w:r>
      <w:r w:rsidR="005530AA" w:rsidRPr="00AA3A89">
        <w:rPr>
          <w:sz w:val="22"/>
          <w:szCs w:val="22"/>
          <w:lang w:val="sk-SK"/>
        </w:rPr>
        <w:t xml:space="preserve"> funkci</w:t>
      </w:r>
      <w:r>
        <w:rPr>
          <w:sz w:val="22"/>
          <w:szCs w:val="22"/>
          <w:lang w:val="sk-SK"/>
        </w:rPr>
        <w:t>ou</w:t>
      </w:r>
      <w:r w:rsidR="005530AA" w:rsidRPr="00AA3A89">
        <w:rPr>
          <w:sz w:val="22"/>
          <w:szCs w:val="22"/>
          <w:lang w:val="sk-SK"/>
        </w:rPr>
        <w:t xml:space="preserve"> obličiek sa predávkovanie pozoruje</w:t>
      </w:r>
      <w:r w:rsidR="00B720E1">
        <w:rPr>
          <w:sz w:val="22"/>
          <w:szCs w:val="22"/>
          <w:lang w:val="sk-SK"/>
        </w:rPr>
        <w:t xml:space="preserve"> iba v prípade užívania výrazne vyšších dávok, ako je odporúčané</w:t>
      </w:r>
      <w:r w:rsidR="005530AA" w:rsidRPr="00AA3A89">
        <w:rPr>
          <w:sz w:val="22"/>
          <w:szCs w:val="22"/>
          <w:lang w:val="sk-SK"/>
        </w:rPr>
        <w:t xml:space="preserve">. </w:t>
      </w:r>
      <w:r w:rsidR="00B720E1">
        <w:rPr>
          <w:sz w:val="22"/>
          <w:szCs w:val="22"/>
          <w:lang w:val="sk-SK"/>
        </w:rPr>
        <w:t>V takomto prípade sa zvyšuje hladina horčíka v krvi, čo sa prejavuje poruchami srdcovej činnosti, spomalením srdcového rytmu a znížením krvného tlaku.</w:t>
      </w:r>
    </w:p>
    <w:p w14:paraId="1E6D407C" w14:textId="5211452B" w:rsidR="00D65FA9" w:rsidRPr="00AA3A89" w:rsidRDefault="00F52DB4" w:rsidP="000C24AD">
      <w:pPr>
        <w:tabs>
          <w:tab w:val="left" w:pos="0"/>
        </w:tabs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Predávkovanie</w:t>
      </w:r>
      <w:r w:rsidR="005530AA" w:rsidRPr="00AA3A89">
        <w:rPr>
          <w:sz w:val="22"/>
          <w:szCs w:val="22"/>
          <w:lang w:val="sk-SK"/>
        </w:rPr>
        <w:t xml:space="preserve"> </w:t>
      </w:r>
      <w:r w:rsidR="00B720E1">
        <w:rPr>
          <w:sz w:val="22"/>
          <w:szCs w:val="22"/>
          <w:lang w:val="sk-SK"/>
        </w:rPr>
        <w:t>horčíkom pri užívaní odporúčaných dávok</w:t>
      </w:r>
      <w:r w:rsidR="00B720E1" w:rsidRPr="00AA3A89">
        <w:rPr>
          <w:sz w:val="22"/>
          <w:szCs w:val="22"/>
          <w:lang w:val="sk-SK"/>
        </w:rPr>
        <w:t xml:space="preserve"> </w:t>
      </w:r>
      <w:r w:rsidR="005530AA" w:rsidRPr="00AA3A89">
        <w:rPr>
          <w:sz w:val="22"/>
          <w:szCs w:val="22"/>
          <w:lang w:val="sk-SK"/>
        </w:rPr>
        <w:t>sa môže vyvinúť</w:t>
      </w:r>
      <w:r w:rsidR="008B5E62" w:rsidRPr="00AA3A89">
        <w:rPr>
          <w:sz w:val="22"/>
          <w:szCs w:val="22"/>
          <w:lang w:val="sk-SK"/>
        </w:rPr>
        <w:t xml:space="preserve"> u pacientov s</w:t>
      </w:r>
      <w:r w:rsidR="00802E43" w:rsidRPr="00AA3A89">
        <w:rPr>
          <w:sz w:val="22"/>
          <w:szCs w:val="22"/>
          <w:lang w:val="sk-SK"/>
        </w:rPr>
        <w:t> </w:t>
      </w:r>
      <w:r w:rsidR="005530AA" w:rsidRPr="00AA3A89">
        <w:rPr>
          <w:sz w:val="22"/>
          <w:szCs w:val="22"/>
          <w:lang w:val="sk-SK"/>
        </w:rPr>
        <w:t>obličkov</w:t>
      </w:r>
      <w:r w:rsidR="008B5E62" w:rsidRPr="00AA3A89">
        <w:rPr>
          <w:sz w:val="22"/>
          <w:szCs w:val="22"/>
          <w:lang w:val="sk-SK"/>
        </w:rPr>
        <w:t>ou</w:t>
      </w:r>
      <w:r w:rsidR="005530AA" w:rsidRPr="00AA3A89">
        <w:rPr>
          <w:sz w:val="22"/>
          <w:szCs w:val="22"/>
          <w:lang w:val="sk-SK"/>
        </w:rPr>
        <w:t xml:space="preserve"> nedostatočnos</w:t>
      </w:r>
      <w:r w:rsidR="008B5E62" w:rsidRPr="00AA3A89">
        <w:rPr>
          <w:sz w:val="22"/>
          <w:szCs w:val="22"/>
          <w:lang w:val="sk-SK"/>
        </w:rPr>
        <w:t>ťou</w:t>
      </w:r>
      <w:r w:rsidR="000C24AD" w:rsidRPr="000C24AD">
        <w:rPr>
          <w:sz w:val="22"/>
          <w:szCs w:val="22"/>
          <w:lang w:val="sk-SK"/>
        </w:rPr>
        <w:t>.</w:t>
      </w:r>
      <w:r w:rsidR="005530AA" w:rsidRPr="00AA3A89">
        <w:rPr>
          <w:sz w:val="22"/>
          <w:szCs w:val="22"/>
          <w:lang w:val="sk-SK"/>
        </w:rPr>
        <w:t xml:space="preserve"> </w:t>
      </w:r>
      <w:r w:rsidR="00B720E1">
        <w:rPr>
          <w:sz w:val="22"/>
          <w:szCs w:val="22"/>
          <w:lang w:val="sk-SK"/>
        </w:rPr>
        <w:t xml:space="preserve">Môže sa prejaviť dvojitým videním, </w:t>
      </w:r>
      <w:r w:rsidR="00B720E1" w:rsidRPr="00E50216">
        <w:rPr>
          <w:sz w:val="22"/>
          <w:szCs w:val="22"/>
          <w:lang w:val="sk-SK"/>
        </w:rPr>
        <w:t>zvýšen</w:t>
      </w:r>
      <w:r w:rsidR="00B720E1">
        <w:rPr>
          <w:sz w:val="22"/>
          <w:szCs w:val="22"/>
          <w:lang w:val="sk-SK"/>
        </w:rPr>
        <w:t>ím</w:t>
      </w:r>
      <w:r w:rsidR="00B720E1" w:rsidRPr="00E50216">
        <w:rPr>
          <w:sz w:val="22"/>
          <w:szCs w:val="22"/>
          <w:lang w:val="sk-SK"/>
        </w:rPr>
        <w:t xml:space="preserve"> alebo znížen</w:t>
      </w:r>
      <w:r w:rsidR="00B720E1">
        <w:rPr>
          <w:sz w:val="22"/>
          <w:szCs w:val="22"/>
          <w:lang w:val="sk-SK"/>
        </w:rPr>
        <w:t>ím</w:t>
      </w:r>
      <w:r w:rsidR="00B720E1" w:rsidRPr="00E50216">
        <w:rPr>
          <w:sz w:val="22"/>
          <w:szCs w:val="22"/>
          <w:lang w:val="sk-SK"/>
        </w:rPr>
        <w:t xml:space="preserve"> dráždivosti</w:t>
      </w:r>
      <w:r w:rsidR="00B720E1">
        <w:rPr>
          <w:sz w:val="22"/>
          <w:szCs w:val="22"/>
          <w:lang w:val="sk-SK"/>
        </w:rPr>
        <w:t xml:space="preserve"> a</w:t>
      </w:r>
      <w:r w:rsidR="00B720E1" w:rsidRPr="00E50216">
        <w:rPr>
          <w:sz w:val="22"/>
          <w:szCs w:val="22"/>
          <w:lang w:val="sk-SK"/>
        </w:rPr>
        <w:t xml:space="preserve"> </w:t>
      </w:r>
      <w:r w:rsidR="00B720E1">
        <w:rPr>
          <w:sz w:val="22"/>
          <w:szCs w:val="22"/>
          <w:lang w:val="sk-SK"/>
        </w:rPr>
        <w:t>ťažkosťami s </w:t>
      </w:r>
      <w:r w:rsidR="00B720E1" w:rsidRPr="00E50216">
        <w:rPr>
          <w:sz w:val="22"/>
          <w:szCs w:val="22"/>
          <w:lang w:val="sk-SK"/>
        </w:rPr>
        <w:t>dýcha</w:t>
      </w:r>
      <w:r w:rsidR="00B720E1">
        <w:rPr>
          <w:sz w:val="22"/>
          <w:szCs w:val="22"/>
          <w:lang w:val="sk-SK"/>
        </w:rPr>
        <w:t xml:space="preserve">ním. </w:t>
      </w:r>
      <w:r w:rsidR="00802E43" w:rsidRPr="00AA3A89">
        <w:rPr>
          <w:sz w:val="22"/>
          <w:szCs w:val="22"/>
          <w:lang w:val="sk-SK"/>
        </w:rPr>
        <w:t xml:space="preserve">V prípade predávkovania sa </w:t>
      </w:r>
      <w:r w:rsidR="00D65FA9" w:rsidRPr="00AA3A89">
        <w:rPr>
          <w:sz w:val="22"/>
          <w:szCs w:val="22"/>
          <w:lang w:val="sk-SK"/>
        </w:rPr>
        <w:t>poraďte s lekárom.</w:t>
      </w:r>
    </w:p>
    <w:p w14:paraId="69E1440F" w14:textId="77777777" w:rsidR="00862A77" w:rsidRPr="00AA3A89" w:rsidRDefault="00862A77" w:rsidP="008351D8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01FCEE56" w14:textId="634F6E58" w:rsidR="008757D9" w:rsidRPr="00AA3A89" w:rsidRDefault="008757D9" w:rsidP="008351D8">
      <w:pPr>
        <w:tabs>
          <w:tab w:val="left" w:pos="0"/>
        </w:tabs>
        <w:jc w:val="both"/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Ak zabudnete užiť</w:t>
      </w:r>
      <w:r w:rsidR="00DD2FDC" w:rsidRPr="00AA3A89">
        <w:rPr>
          <w:b/>
          <w:sz w:val="22"/>
          <w:szCs w:val="22"/>
          <w:lang w:val="sk-SK"/>
        </w:rPr>
        <w:t xml:space="preserve"> </w:t>
      </w:r>
      <w:r w:rsidR="006C1495">
        <w:rPr>
          <w:b/>
          <w:sz w:val="22"/>
          <w:szCs w:val="22"/>
          <w:lang w:val="sk-SK"/>
        </w:rPr>
        <w:t>Magnesii lactas Galvex 500</w:t>
      </w:r>
      <w:r w:rsidR="00E50ED2">
        <w:rPr>
          <w:sz w:val="22"/>
          <w:szCs w:val="22"/>
        </w:rPr>
        <w:t> </w:t>
      </w:r>
      <w:r w:rsidR="006C1495">
        <w:rPr>
          <w:b/>
          <w:sz w:val="22"/>
          <w:szCs w:val="22"/>
          <w:lang w:val="sk-SK"/>
        </w:rPr>
        <w:t>mg</w:t>
      </w:r>
    </w:p>
    <w:p w14:paraId="5F500885" w14:textId="77777777" w:rsidR="008757D9" w:rsidRPr="00AA3A89" w:rsidRDefault="00B720E1" w:rsidP="008351D8">
      <w:pPr>
        <w:tabs>
          <w:tab w:val="left" w:pos="0"/>
        </w:tabs>
        <w:jc w:val="both"/>
        <w:rPr>
          <w:sz w:val="22"/>
          <w:szCs w:val="22"/>
          <w:lang w:val="sk-SK"/>
        </w:rPr>
      </w:pPr>
      <w:r w:rsidRPr="00411BA4">
        <w:rPr>
          <w:sz w:val="22"/>
          <w:szCs w:val="22"/>
          <w:lang w:val="sk-SK"/>
        </w:rPr>
        <w:t xml:space="preserve">Ak ste zabudli užiť dávku </w:t>
      </w:r>
      <w:r>
        <w:rPr>
          <w:sz w:val="22"/>
          <w:szCs w:val="22"/>
          <w:lang w:val="sk-SK"/>
        </w:rPr>
        <w:t xml:space="preserve">lieku </w:t>
      </w:r>
      <w:r w:rsidRPr="00411BA4">
        <w:rPr>
          <w:sz w:val="22"/>
          <w:szCs w:val="22"/>
          <w:lang w:val="sk-SK"/>
        </w:rPr>
        <w:t>vo zvyčajnom čase, užite ju čo najskôr</w:t>
      </w:r>
      <w:r>
        <w:rPr>
          <w:sz w:val="22"/>
          <w:szCs w:val="22"/>
          <w:lang w:val="sk-SK"/>
        </w:rPr>
        <w:t xml:space="preserve"> ako si spomeniete</w:t>
      </w:r>
      <w:r w:rsidRPr="00411BA4">
        <w:rPr>
          <w:sz w:val="22"/>
          <w:szCs w:val="22"/>
          <w:lang w:val="sk-SK"/>
        </w:rPr>
        <w:t xml:space="preserve">. </w:t>
      </w:r>
      <w:r>
        <w:rPr>
          <w:sz w:val="22"/>
          <w:szCs w:val="22"/>
          <w:lang w:val="sk-SK"/>
        </w:rPr>
        <w:t>V prípade, že</w:t>
      </w:r>
      <w:r w:rsidRPr="00411BA4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je </w:t>
      </w:r>
      <w:r w:rsidRPr="00411BA4">
        <w:rPr>
          <w:sz w:val="22"/>
          <w:szCs w:val="22"/>
          <w:lang w:val="sk-SK"/>
        </w:rPr>
        <w:t>už takmer</w:t>
      </w:r>
      <w:r>
        <w:rPr>
          <w:sz w:val="22"/>
          <w:szCs w:val="22"/>
          <w:lang w:val="sk-SK"/>
        </w:rPr>
        <w:t xml:space="preserve"> </w:t>
      </w:r>
      <w:r w:rsidRPr="00411BA4">
        <w:rPr>
          <w:sz w:val="22"/>
          <w:szCs w:val="22"/>
          <w:lang w:val="sk-SK"/>
        </w:rPr>
        <w:t xml:space="preserve">čas </w:t>
      </w:r>
      <w:r>
        <w:rPr>
          <w:sz w:val="22"/>
          <w:szCs w:val="22"/>
          <w:lang w:val="sk-SK"/>
        </w:rPr>
        <w:t>na</w:t>
      </w:r>
      <w:r w:rsidRPr="00411BA4">
        <w:rPr>
          <w:sz w:val="22"/>
          <w:szCs w:val="22"/>
          <w:lang w:val="sk-SK"/>
        </w:rPr>
        <w:t xml:space="preserve"> užitie nasledujúcej dávky, zabudnutú dávku vynechajte</w:t>
      </w:r>
      <w:r>
        <w:rPr>
          <w:sz w:val="22"/>
          <w:szCs w:val="22"/>
          <w:lang w:val="sk-SK"/>
        </w:rPr>
        <w:t xml:space="preserve"> a pokračujte vo svojom zvyčajnom dávkovaní</w:t>
      </w:r>
      <w:r w:rsidRPr="00411BA4">
        <w:rPr>
          <w:sz w:val="22"/>
          <w:szCs w:val="22"/>
          <w:lang w:val="sk-SK"/>
        </w:rPr>
        <w:t>.</w:t>
      </w:r>
      <w:r>
        <w:rPr>
          <w:sz w:val="22"/>
          <w:szCs w:val="22"/>
          <w:lang w:val="sk-SK"/>
        </w:rPr>
        <w:t xml:space="preserve"> </w:t>
      </w:r>
      <w:r w:rsidR="00D65FA9" w:rsidRPr="00AA3A89">
        <w:rPr>
          <w:sz w:val="22"/>
          <w:szCs w:val="22"/>
          <w:lang w:val="sk-SK"/>
        </w:rPr>
        <w:t>Neužívajte dvojnásobnú dávku,</w:t>
      </w:r>
      <w:r w:rsidR="008757D9" w:rsidRPr="00AA3A89">
        <w:rPr>
          <w:sz w:val="22"/>
          <w:szCs w:val="22"/>
          <w:lang w:val="sk-SK"/>
        </w:rPr>
        <w:t xml:space="preserve"> aby ste nahradili</w:t>
      </w:r>
      <w:r w:rsidR="00DD2FDC" w:rsidRPr="00AA3A89">
        <w:rPr>
          <w:sz w:val="22"/>
          <w:szCs w:val="22"/>
          <w:lang w:val="sk-SK"/>
        </w:rPr>
        <w:t xml:space="preserve"> vynechanú </w:t>
      </w:r>
      <w:r w:rsidR="005D4159" w:rsidRPr="00AA3A89">
        <w:rPr>
          <w:sz w:val="22"/>
          <w:szCs w:val="22"/>
          <w:lang w:val="sk-SK"/>
        </w:rPr>
        <w:t>dávku.</w:t>
      </w:r>
    </w:p>
    <w:p w14:paraId="1C63C7C3" w14:textId="77777777" w:rsidR="005D4159" w:rsidRDefault="005D4159" w:rsidP="008351D8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3AF34E78" w14:textId="794919F4" w:rsidR="003A3E36" w:rsidRDefault="003A3E36" w:rsidP="008351D8">
      <w:pPr>
        <w:tabs>
          <w:tab w:val="left" w:pos="0"/>
        </w:tabs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Ak máte </w:t>
      </w:r>
      <w:r w:rsidR="007966CB">
        <w:rPr>
          <w:sz w:val="22"/>
          <w:szCs w:val="22"/>
          <w:lang w:val="sk-SK"/>
        </w:rPr>
        <w:t>akékoľvek ďalšie otázky týkajúce sa užívania tohto lieku, opýtajte sa svojho lekára alebo lekárnika.</w:t>
      </w:r>
    </w:p>
    <w:p w14:paraId="23162823" w14:textId="77777777" w:rsidR="004D386A" w:rsidRDefault="004D386A" w:rsidP="008351D8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240E98B0" w14:textId="77777777" w:rsidR="00B720E1" w:rsidRPr="00AA3A89" w:rsidRDefault="00B720E1" w:rsidP="008351D8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46EA03D9" w14:textId="77777777" w:rsidR="00AB3853" w:rsidRDefault="00AB3853" w:rsidP="00B720E1">
      <w:pPr>
        <w:numPr>
          <w:ilvl w:val="0"/>
          <w:numId w:val="3"/>
        </w:numPr>
        <w:tabs>
          <w:tab w:val="clear" w:pos="420"/>
          <w:tab w:val="left" w:pos="567"/>
        </w:tabs>
        <w:ind w:left="0" w:firstLine="0"/>
        <w:jc w:val="both"/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Možné vedľajšie účinky</w:t>
      </w:r>
    </w:p>
    <w:p w14:paraId="1AA26916" w14:textId="77777777" w:rsidR="00B720E1" w:rsidRPr="00AA3A89" w:rsidRDefault="00B720E1" w:rsidP="00B720E1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63A62EE2" w14:textId="44C5755D" w:rsidR="00AB3853" w:rsidRDefault="00AB3853" w:rsidP="00B720E1">
      <w:pPr>
        <w:tabs>
          <w:tab w:val="num" w:pos="426"/>
        </w:tabs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 xml:space="preserve">Tak ako všetky lieky, </w:t>
      </w:r>
      <w:r w:rsidR="00F129D0">
        <w:rPr>
          <w:sz w:val="22"/>
          <w:szCs w:val="22"/>
          <w:lang w:val="sk-SK"/>
        </w:rPr>
        <w:t>aj tento liek</w:t>
      </w:r>
      <w:r w:rsidR="00F129D0" w:rsidRPr="00B720E1">
        <w:rPr>
          <w:sz w:val="22"/>
          <w:szCs w:val="22"/>
          <w:lang w:val="sk-SK"/>
        </w:rPr>
        <w:t xml:space="preserve"> </w:t>
      </w:r>
      <w:r w:rsidRPr="00AA3A89">
        <w:rPr>
          <w:sz w:val="22"/>
          <w:szCs w:val="22"/>
          <w:lang w:val="sk-SK"/>
        </w:rPr>
        <w:t>môže spôsobovať vedľajšie účinky, hoci sa neprejavia u každého.</w:t>
      </w:r>
    </w:p>
    <w:p w14:paraId="79616F49" w14:textId="77777777" w:rsidR="00B720E1" w:rsidRPr="00AA3A89" w:rsidRDefault="00B720E1" w:rsidP="00B720E1">
      <w:pPr>
        <w:tabs>
          <w:tab w:val="num" w:pos="426"/>
        </w:tabs>
        <w:jc w:val="both"/>
        <w:rPr>
          <w:sz w:val="22"/>
          <w:szCs w:val="22"/>
          <w:lang w:val="sk-SK"/>
        </w:rPr>
      </w:pPr>
    </w:p>
    <w:p w14:paraId="26BC23AF" w14:textId="22AE4D80" w:rsidR="00802E43" w:rsidRPr="00AA3A89" w:rsidRDefault="008351D8" w:rsidP="00413C32">
      <w:pPr>
        <w:tabs>
          <w:tab w:val="num" w:pos="426"/>
        </w:tabs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užívaní </w:t>
      </w:r>
      <w:r w:rsidR="00422955" w:rsidRPr="00C419D2">
        <w:rPr>
          <w:sz w:val="22"/>
          <w:szCs w:val="22"/>
        </w:rPr>
        <w:t>M</w:t>
      </w:r>
      <w:r w:rsidR="00422955">
        <w:rPr>
          <w:sz w:val="22"/>
          <w:szCs w:val="22"/>
        </w:rPr>
        <w:t>agnesii lactas Galvex 500</w:t>
      </w:r>
      <w:r w:rsidR="00357A04">
        <w:rPr>
          <w:sz w:val="22"/>
          <w:szCs w:val="22"/>
        </w:rPr>
        <w:t> </w:t>
      </w:r>
      <w:r w:rsidR="00422955">
        <w:rPr>
          <w:sz w:val="22"/>
          <w:szCs w:val="22"/>
        </w:rPr>
        <w:t>mg</w:t>
      </w:r>
      <w:r w:rsidR="00422955" w:rsidRPr="00C419D2">
        <w:rPr>
          <w:sz w:val="22"/>
          <w:szCs w:val="22"/>
        </w:rPr>
        <w:t xml:space="preserve"> </w:t>
      </w:r>
      <w:r>
        <w:rPr>
          <w:sz w:val="22"/>
          <w:szCs w:val="22"/>
          <w:lang w:val="sk-SK"/>
        </w:rPr>
        <w:t xml:space="preserve">sa </w:t>
      </w:r>
      <w:r w:rsidR="006845B3">
        <w:rPr>
          <w:sz w:val="22"/>
          <w:szCs w:val="22"/>
          <w:lang w:val="sk-SK"/>
        </w:rPr>
        <w:t xml:space="preserve">môžu vyskytnúť </w:t>
      </w:r>
      <w:r w:rsidR="006845B3" w:rsidRPr="00357A04">
        <w:rPr>
          <w:sz w:val="22"/>
          <w:szCs w:val="22"/>
          <w:lang w:val="sk-SK"/>
        </w:rPr>
        <w:t>zriedkavé</w:t>
      </w:r>
      <w:r w:rsidRPr="00357A04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vedľajšie účinky</w:t>
      </w:r>
      <w:r w:rsidRPr="008351D8">
        <w:rPr>
          <w:sz w:val="22"/>
          <w:szCs w:val="22"/>
          <w:lang w:val="sk-SK"/>
        </w:rPr>
        <w:t xml:space="preserve"> </w:t>
      </w:r>
      <w:r w:rsidR="00B7686F" w:rsidRPr="00AA3A89">
        <w:rPr>
          <w:sz w:val="22"/>
          <w:szCs w:val="22"/>
          <w:lang w:val="sk-SK"/>
        </w:rPr>
        <w:t>(môžu postihovať menej ako 1 z</w:t>
      </w:r>
      <w:r>
        <w:rPr>
          <w:sz w:val="22"/>
          <w:szCs w:val="22"/>
          <w:lang w:val="sk-SK"/>
        </w:rPr>
        <w:t> </w:t>
      </w:r>
      <w:r w:rsidR="00B7686F" w:rsidRPr="00AA3A89">
        <w:rPr>
          <w:sz w:val="22"/>
          <w:szCs w:val="22"/>
          <w:lang w:val="sk-SK"/>
        </w:rPr>
        <w:t>1</w:t>
      </w:r>
      <w:r>
        <w:rPr>
          <w:sz w:val="22"/>
          <w:szCs w:val="22"/>
          <w:lang w:val="sk-SK"/>
        </w:rPr>
        <w:t> </w:t>
      </w:r>
      <w:r w:rsidR="00B7686F" w:rsidRPr="00AA3A89">
        <w:rPr>
          <w:sz w:val="22"/>
          <w:szCs w:val="22"/>
          <w:lang w:val="sk-SK"/>
        </w:rPr>
        <w:t>000 osôb)</w:t>
      </w:r>
      <w:r>
        <w:rPr>
          <w:sz w:val="22"/>
          <w:szCs w:val="22"/>
          <w:lang w:val="sk-SK"/>
        </w:rPr>
        <w:t>:</w:t>
      </w:r>
      <w:r w:rsidR="00413C32">
        <w:rPr>
          <w:sz w:val="22"/>
          <w:szCs w:val="22"/>
          <w:lang w:val="sk-SK"/>
        </w:rPr>
        <w:t xml:space="preserve"> n</w:t>
      </w:r>
      <w:r>
        <w:rPr>
          <w:sz w:val="22"/>
          <w:szCs w:val="22"/>
          <w:lang w:val="sk-SK"/>
        </w:rPr>
        <w:t>evoľnosť/</w:t>
      </w:r>
      <w:r w:rsidR="00802E43" w:rsidRPr="00AA3A89">
        <w:rPr>
          <w:sz w:val="22"/>
          <w:szCs w:val="22"/>
          <w:lang w:val="sk-SK"/>
        </w:rPr>
        <w:t>pocit na vracanie</w:t>
      </w:r>
      <w:r w:rsidR="00413C32">
        <w:rPr>
          <w:sz w:val="22"/>
          <w:szCs w:val="22"/>
          <w:lang w:val="sk-SK"/>
        </w:rPr>
        <w:t xml:space="preserve">, </w:t>
      </w:r>
      <w:r w:rsidR="00802E43" w:rsidRPr="00AA3A89">
        <w:rPr>
          <w:sz w:val="22"/>
          <w:szCs w:val="22"/>
          <w:lang w:val="sk-SK"/>
        </w:rPr>
        <w:t>hnačk</w:t>
      </w:r>
      <w:r>
        <w:rPr>
          <w:sz w:val="22"/>
          <w:szCs w:val="22"/>
          <w:lang w:val="sk-SK"/>
        </w:rPr>
        <w:t>a</w:t>
      </w:r>
      <w:r w:rsidR="00413C32">
        <w:rPr>
          <w:sz w:val="22"/>
          <w:szCs w:val="22"/>
          <w:lang w:val="sk-SK"/>
        </w:rPr>
        <w:t xml:space="preserve">, </w:t>
      </w:r>
      <w:r w:rsidR="00802E43" w:rsidRPr="00AA3A89">
        <w:rPr>
          <w:sz w:val="22"/>
          <w:szCs w:val="22"/>
          <w:lang w:val="sk-SK"/>
        </w:rPr>
        <w:t>celková slabosť</w:t>
      </w:r>
      <w:r w:rsidR="00413C32">
        <w:rPr>
          <w:sz w:val="22"/>
          <w:szCs w:val="22"/>
          <w:lang w:val="sk-SK"/>
        </w:rPr>
        <w:t>, p</w:t>
      </w:r>
      <w:r w:rsidR="00802E43" w:rsidRPr="00AA3A89">
        <w:rPr>
          <w:sz w:val="22"/>
          <w:szCs w:val="22"/>
          <w:lang w:val="sk-SK"/>
        </w:rPr>
        <w:t>okles krvného tlaku</w:t>
      </w:r>
      <w:r w:rsidR="00413C32">
        <w:rPr>
          <w:sz w:val="22"/>
          <w:szCs w:val="22"/>
          <w:lang w:val="sk-SK"/>
        </w:rPr>
        <w:t xml:space="preserve">, </w:t>
      </w:r>
      <w:r w:rsidR="00802E43" w:rsidRPr="00AA3A89">
        <w:rPr>
          <w:sz w:val="22"/>
          <w:szCs w:val="22"/>
          <w:lang w:val="sk-SK"/>
        </w:rPr>
        <w:t>poruchy srdcovej činnosti.</w:t>
      </w:r>
    </w:p>
    <w:p w14:paraId="1AB1B98F" w14:textId="77777777" w:rsidR="0096097C" w:rsidRDefault="0096097C" w:rsidP="008351D8">
      <w:pPr>
        <w:jc w:val="both"/>
        <w:rPr>
          <w:sz w:val="22"/>
          <w:szCs w:val="22"/>
          <w:lang w:val="sk-SK"/>
        </w:rPr>
      </w:pPr>
    </w:p>
    <w:p w14:paraId="3AC8E6DA" w14:textId="77777777" w:rsidR="0096097C" w:rsidRPr="0096097C" w:rsidRDefault="0096097C" w:rsidP="0096097C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96097C">
        <w:rPr>
          <w:b/>
          <w:noProof/>
          <w:sz w:val="22"/>
          <w:szCs w:val="22"/>
        </w:rPr>
        <w:t>Hlásenie vedľajších účinkov</w:t>
      </w:r>
    </w:p>
    <w:p w14:paraId="484D0044" w14:textId="13DFFEDF" w:rsidR="0096097C" w:rsidRPr="0096097C" w:rsidRDefault="0096097C" w:rsidP="0096097C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96097C">
        <w:rPr>
          <w:noProof/>
          <w:sz w:val="22"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na </w:t>
      </w:r>
      <w:r w:rsidRPr="00133DEC">
        <w:rPr>
          <w:noProof/>
          <w:sz w:val="22"/>
          <w:szCs w:val="22"/>
          <w:highlight w:val="lightGray"/>
        </w:rPr>
        <w:t>národné centrum hlásenia uvedené v </w:t>
      </w:r>
      <w:hyperlink r:id="rId9" w:history="1">
        <w:r w:rsidRPr="00133DEC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8351D8">
        <w:rPr>
          <w:noProof/>
          <w:sz w:val="22"/>
          <w:szCs w:val="22"/>
        </w:rPr>
        <w:t>.</w:t>
      </w:r>
      <w:r w:rsidRPr="0096097C">
        <w:rPr>
          <w:sz w:val="22"/>
          <w:szCs w:val="22"/>
        </w:rPr>
        <w:t xml:space="preserve"> </w:t>
      </w:r>
      <w:r w:rsidRPr="0096097C">
        <w:rPr>
          <w:noProof/>
          <w:sz w:val="22"/>
          <w:szCs w:val="22"/>
        </w:rPr>
        <w:t>Hlásením vedľajších účinkov môžete prispieť k získaniu ďalších informácií o bezpečnosti tohto lieku</w:t>
      </w:r>
      <w:r w:rsidRPr="0096097C">
        <w:rPr>
          <w:sz w:val="22"/>
          <w:szCs w:val="22"/>
        </w:rPr>
        <w:t>.</w:t>
      </w:r>
    </w:p>
    <w:p w14:paraId="7A37F643" w14:textId="77777777" w:rsidR="00AB3853" w:rsidRPr="00AA3A89" w:rsidRDefault="00AB3853" w:rsidP="0096097C">
      <w:pPr>
        <w:tabs>
          <w:tab w:val="left" w:pos="0"/>
        </w:tabs>
        <w:jc w:val="both"/>
        <w:rPr>
          <w:sz w:val="22"/>
          <w:szCs w:val="22"/>
          <w:lang w:val="sk-SK"/>
        </w:rPr>
      </w:pPr>
    </w:p>
    <w:p w14:paraId="2CCCE237" w14:textId="77777777" w:rsidR="00862A77" w:rsidRPr="00AA3A89" w:rsidRDefault="00862A77" w:rsidP="008351D8">
      <w:pPr>
        <w:jc w:val="both"/>
        <w:rPr>
          <w:sz w:val="22"/>
          <w:szCs w:val="22"/>
          <w:lang w:val="sk-SK"/>
        </w:rPr>
      </w:pPr>
    </w:p>
    <w:p w14:paraId="4B0F23F5" w14:textId="2FCAC8B6" w:rsidR="00AB3853" w:rsidRPr="00AA3A89" w:rsidRDefault="00AB3853" w:rsidP="008351D8">
      <w:pPr>
        <w:numPr>
          <w:ilvl w:val="0"/>
          <w:numId w:val="3"/>
        </w:numPr>
        <w:tabs>
          <w:tab w:val="clear" w:pos="420"/>
          <w:tab w:val="num" w:pos="567"/>
        </w:tabs>
        <w:ind w:left="0" w:firstLine="0"/>
        <w:jc w:val="both"/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Ako uchovávať</w:t>
      </w:r>
      <w:r w:rsidR="00862A77">
        <w:rPr>
          <w:b/>
          <w:sz w:val="22"/>
          <w:szCs w:val="22"/>
          <w:lang w:val="sk-SK"/>
        </w:rPr>
        <w:t xml:space="preserve"> </w:t>
      </w:r>
      <w:r w:rsidR="00422955" w:rsidRPr="00413C32">
        <w:rPr>
          <w:b/>
          <w:sz w:val="22"/>
          <w:szCs w:val="22"/>
        </w:rPr>
        <w:t>Magnesii lactas Galvex 500</w:t>
      </w:r>
      <w:r w:rsidR="00E50ED2">
        <w:rPr>
          <w:sz w:val="22"/>
          <w:szCs w:val="22"/>
        </w:rPr>
        <w:t> </w:t>
      </w:r>
      <w:r w:rsidR="00422955" w:rsidRPr="00413C32">
        <w:rPr>
          <w:b/>
          <w:sz w:val="22"/>
          <w:szCs w:val="22"/>
        </w:rPr>
        <w:t>mg</w:t>
      </w:r>
    </w:p>
    <w:p w14:paraId="1EE34EE3" w14:textId="77777777" w:rsidR="0096097C" w:rsidRDefault="0096097C" w:rsidP="008351D8">
      <w:pPr>
        <w:jc w:val="both"/>
        <w:rPr>
          <w:sz w:val="22"/>
          <w:szCs w:val="22"/>
          <w:lang w:val="sk-SK"/>
        </w:rPr>
      </w:pPr>
    </w:p>
    <w:p w14:paraId="11562EFD" w14:textId="77777777" w:rsidR="00300A93" w:rsidRDefault="00300A93" w:rsidP="008351D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Tento liek u</w:t>
      </w:r>
      <w:r w:rsidRPr="00134BDB">
        <w:rPr>
          <w:sz w:val="22"/>
          <w:szCs w:val="22"/>
          <w:lang w:val="sk-SK"/>
        </w:rPr>
        <w:t xml:space="preserve">chovávajte mimo dohľadu </w:t>
      </w:r>
      <w:r>
        <w:rPr>
          <w:sz w:val="22"/>
          <w:szCs w:val="22"/>
          <w:lang w:val="sk-SK"/>
        </w:rPr>
        <w:t xml:space="preserve">a </w:t>
      </w:r>
      <w:r w:rsidRPr="00134BDB">
        <w:rPr>
          <w:sz w:val="22"/>
          <w:szCs w:val="22"/>
          <w:lang w:val="sk-SK"/>
        </w:rPr>
        <w:t>dosahu detí.</w:t>
      </w:r>
    </w:p>
    <w:p w14:paraId="32554F31" w14:textId="77777777" w:rsidR="008351D8" w:rsidRPr="00134BDB" w:rsidRDefault="008351D8" w:rsidP="008351D8">
      <w:pPr>
        <w:jc w:val="both"/>
        <w:rPr>
          <w:sz w:val="22"/>
          <w:szCs w:val="22"/>
          <w:lang w:val="sk-SK"/>
        </w:rPr>
      </w:pPr>
    </w:p>
    <w:p w14:paraId="0DCBD5E2" w14:textId="55608675" w:rsidR="008D75D0" w:rsidRDefault="008351D8" w:rsidP="008351D8">
      <w:pPr>
        <w:jc w:val="both"/>
        <w:rPr>
          <w:sz w:val="22"/>
          <w:szCs w:val="22"/>
          <w:lang w:val="sk-SK"/>
        </w:rPr>
      </w:pPr>
      <w:r w:rsidRPr="008351D8">
        <w:rPr>
          <w:sz w:val="22"/>
          <w:szCs w:val="22"/>
          <w:lang w:val="sk-SK"/>
        </w:rPr>
        <w:t>U</w:t>
      </w:r>
      <w:r w:rsidR="00900445" w:rsidRPr="008351D8">
        <w:rPr>
          <w:sz w:val="22"/>
          <w:szCs w:val="22"/>
          <w:lang w:val="sk-SK"/>
        </w:rPr>
        <w:t>chovávajt</w:t>
      </w:r>
      <w:r w:rsidR="008D75D0" w:rsidRPr="008351D8">
        <w:rPr>
          <w:sz w:val="22"/>
          <w:szCs w:val="22"/>
          <w:lang w:val="sk-SK"/>
        </w:rPr>
        <w:t xml:space="preserve">e </w:t>
      </w:r>
      <w:r w:rsidRPr="008351D8">
        <w:rPr>
          <w:sz w:val="22"/>
          <w:szCs w:val="22"/>
          <w:lang w:val="sk-SK"/>
        </w:rPr>
        <w:t>pri teplote</w:t>
      </w:r>
      <w:r w:rsidRPr="00134BDB">
        <w:rPr>
          <w:sz w:val="22"/>
          <w:szCs w:val="22"/>
          <w:lang w:val="sk-SK"/>
        </w:rPr>
        <w:t xml:space="preserve"> do 25</w:t>
      </w:r>
      <w:r>
        <w:rPr>
          <w:sz w:val="22"/>
          <w:szCs w:val="22"/>
          <w:lang w:val="sk-SK"/>
        </w:rPr>
        <w:t> </w:t>
      </w:r>
      <w:r w:rsidRPr="00134BDB">
        <w:rPr>
          <w:sz w:val="22"/>
          <w:szCs w:val="22"/>
          <w:lang w:val="sk-SK"/>
        </w:rPr>
        <w:t xml:space="preserve">°C </w:t>
      </w:r>
      <w:r w:rsidR="00413C32">
        <w:rPr>
          <w:sz w:val="22"/>
          <w:szCs w:val="22"/>
          <w:lang w:val="sk-SK"/>
        </w:rPr>
        <w:t xml:space="preserve">v </w:t>
      </w:r>
      <w:r w:rsidR="008D75D0" w:rsidRPr="00134BDB">
        <w:rPr>
          <w:sz w:val="22"/>
          <w:szCs w:val="22"/>
          <w:lang w:val="sk-SK"/>
        </w:rPr>
        <w:t xml:space="preserve">pôvodnom obale na ochranu pred svetlom a vlhkosťou. </w:t>
      </w:r>
      <w:r w:rsidR="001E6F31">
        <w:rPr>
          <w:sz w:val="22"/>
          <w:szCs w:val="22"/>
          <w:lang w:val="sk-SK"/>
        </w:rPr>
        <w:t xml:space="preserve">Obal uchovávajte dôkladne uzatvorený. </w:t>
      </w:r>
      <w:r w:rsidR="008D75D0" w:rsidRPr="00134BDB">
        <w:rPr>
          <w:sz w:val="22"/>
          <w:szCs w:val="22"/>
          <w:lang w:val="sk-SK"/>
        </w:rPr>
        <w:t>Chráňte pred mrazom.</w:t>
      </w:r>
    </w:p>
    <w:p w14:paraId="5FD8F2BA" w14:textId="77777777" w:rsidR="008351D8" w:rsidRPr="00134BDB" w:rsidRDefault="008351D8" w:rsidP="008351D8">
      <w:pPr>
        <w:jc w:val="both"/>
        <w:rPr>
          <w:sz w:val="22"/>
          <w:szCs w:val="22"/>
          <w:lang w:val="sk-SK"/>
        </w:rPr>
      </w:pPr>
    </w:p>
    <w:p w14:paraId="444FB9E0" w14:textId="07C94387" w:rsidR="00AB3853" w:rsidRDefault="00AB3853" w:rsidP="008351D8">
      <w:pPr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 xml:space="preserve">Neužívajte </w:t>
      </w:r>
      <w:r w:rsidR="008D75D0">
        <w:rPr>
          <w:sz w:val="22"/>
          <w:szCs w:val="22"/>
          <w:lang w:val="sk-SK"/>
        </w:rPr>
        <w:t>tento liek</w:t>
      </w:r>
      <w:r w:rsidRPr="00AA3A89">
        <w:rPr>
          <w:sz w:val="22"/>
          <w:szCs w:val="22"/>
          <w:lang w:val="sk-SK"/>
        </w:rPr>
        <w:t xml:space="preserve"> po dátume</w:t>
      </w:r>
      <w:r w:rsidR="00DD7B07" w:rsidRPr="00AA3A89">
        <w:rPr>
          <w:sz w:val="22"/>
          <w:szCs w:val="22"/>
          <w:lang w:val="sk-SK"/>
        </w:rPr>
        <w:t xml:space="preserve"> </w:t>
      </w:r>
      <w:r w:rsidR="00B7686F" w:rsidRPr="00AA3A89">
        <w:rPr>
          <w:sz w:val="22"/>
          <w:szCs w:val="22"/>
          <w:lang w:val="sk-SK"/>
        </w:rPr>
        <w:t>exspirácie, ktorý</w:t>
      </w:r>
      <w:r w:rsidR="00E46609" w:rsidRPr="00AA3A89">
        <w:rPr>
          <w:sz w:val="22"/>
          <w:szCs w:val="22"/>
          <w:lang w:val="sk-SK"/>
        </w:rPr>
        <w:t xml:space="preserve"> je uvedený na </w:t>
      </w:r>
      <w:r w:rsidR="004C41FB">
        <w:rPr>
          <w:sz w:val="22"/>
          <w:szCs w:val="22"/>
          <w:lang w:val="sk-SK"/>
        </w:rPr>
        <w:t>obale</w:t>
      </w:r>
      <w:r w:rsidR="002451EB">
        <w:rPr>
          <w:sz w:val="22"/>
          <w:szCs w:val="22"/>
          <w:lang w:val="sk-SK"/>
        </w:rPr>
        <w:t xml:space="preserve"> po </w:t>
      </w:r>
      <w:r w:rsidR="00C640FD">
        <w:rPr>
          <w:sz w:val="22"/>
          <w:szCs w:val="22"/>
          <w:lang w:val="sk-SK"/>
        </w:rPr>
        <w:t>EXP</w:t>
      </w:r>
      <w:r w:rsidR="00DD7B07" w:rsidRPr="00AA3A89">
        <w:rPr>
          <w:sz w:val="22"/>
          <w:szCs w:val="22"/>
          <w:lang w:val="sk-SK"/>
        </w:rPr>
        <w:t xml:space="preserve">. Dátum </w:t>
      </w:r>
      <w:r w:rsidR="00B7686F" w:rsidRPr="00AA3A89">
        <w:rPr>
          <w:sz w:val="22"/>
          <w:szCs w:val="22"/>
          <w:lang w:val="sk-SK"/>
        </w:rPr>
        <w:t>exspirácie</w:t>
      </w:r>
      <w:r w:rsidR="00DD7B07" w:rsidRPr="00AA3A89">
        <w:rPr>
          <w:sz w:val="22"/>
          <w:szCs w:val="22"/>
          <w:lang w:val="sk-SK"/>
        </w:rPr>
        <w:t xml:space="preserve"> sa vzťahuje na posledný deň v</w:t>
      </w:r>
      <w:r w:rsidR="00B7686F" w:rsidRPr="00AA3A89">
        <w:rPr>
          <w:sz w:val="22"/>
          <w:szCs w:val="22"/>
          <w:lang w:val="sk-SK"/>
        </w:rPr>
        <w:t xml:space="preserve"> danom </w:t>
      </w:r>
      <w:r w:rsidR="00DD7B07" w:rsidRPr="00AA3A89">
        <w:rPr>
          <w:sz w:val="22"/>
          <w:szCs w:val="22"/>
          <w:lang w:val="sk-SK"/>
        </w:rPr>
        <w:t>mesiaci.</w:t>
      </w:r>
    </w:p>
    <w:p w14:paraId="419A8DB5" w14:textId="77777777" w:rsidR="008351D8" w:rsidRPr="00AA3A89" w:rsidRDefault="008351D8" w:rsidP="008351D8">
      <w:pPr>
        <w:jc w:val="both"/>
        <w:rPr>
          <w:sz w:val="22"/>
          <w:szCs w:val="22"/>
          <w:lang w:val="sk-SK"/>
        </w:rPr>
      </w:pPr>
    </w:p>
    <w:p w14:paraId="613B2F98" w14:textId="77777777" w:rsidR="00787184" w:rsidRPr="00AA3A89" w:rsidRDefault="008D75D0" w:rsidP="008351D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Nelikvidujte lieky odpadovou vodou alebo domovým odpadom. </w:t>
      </w:r>
      <w:r w:rsidR="00B7686F" w:rsidRPr="00AA3A89">
        <w:rPr>
          <w:sz w:val="22"/>
          <w:szCs w:val="22"/>
          <w:lang w:val="sk-SK"/>
        </w:rPr>
        <w:t>Nepoužitý liek vráťte do lekárne. Tieto opatrenia pomôžu chrániť životné prostredie.</w:t>
      </w:r>
    </w:p>
    <w:p w14:paraId="369DC811" w14:textId="77777777" w:rsidR="00787184" w:rsidRDefault="00787184" w:rsidP="008351D8">
      <w:pPr>
        <w:jc w:val="both"/>
        <w:rPr>
          <w:sz w:val="22"/>
          <w:szCs w:val="22"/>
          <w:lang w:val="sk-SK"/>
        </w:rPr>
      </w:pPr>
    </w:p>
    <w:p w14:paraId="5E10F297" w14:textId="77777777" w:rsidR="008D75D0" w:rsidRPr="00AA3A89" w:rsidRDefault="008D75D0" w:rsidP="008351D8">
      <w:pPr>
        <w:jc w:val="both"/>
        <w:rPr>
          <w:sz w:val="22"/>
          <w:szCs w:val="22"/>
          <w:lang w:val="sk-SK"/>
        </w:rPr>
      </w:pPr>
    </w:p>
    <w:p w14:paraId="05A6F778" w14:textId="09FBF016" w:rsidR="00DD7B07" w:rsidRPr="00AA3A89" w:rsidRDefault="008D75D0" w:rsidP="008351D8">
      <w:pPr>
        <w:numPr>
          <w:ilvl w:val="0"/>
          <w:numId w:val="3"/>
        </w:numPr>
        <w:tabs>
          <w:tab w:val="clear" w:pos="420"/>
          <w:tab w:val="num" w:pos="567"/>
        </w:tabs>
        <w:ind w:left="0" w:firstLine="0"/>
        <w:jc w:val="both"/>
        <w:rPr>
          <w:b/>
          <w:caps/>
          <w:sz w:val="22"/>
          <w:szCs w:val="22"/>
          <w:lang w:val="sk-SK"/>
        </w:rPr>
      </w:pPr>
      <w:r w:rsidRPr="008D75D0">
        <w:rPr>
          <w:b/>
          <w:sz w:val="22"/>
          <w:szCs w:val="22"/>
          <w:lang w:val="sk-SK"/>
        </w:rPr>
        <w:t>Obsah balenia a ďalšie informácie</w:t>
      </w:r>
    </w:p>
    <w:p w14:paraId="717072E9" w14:textId="77777777" w:rsidR="00DD7B07" w:rsidRPr="00AA3A89" w:rsidRDefault="00DD7B07" w:rsidP="008351D8">
      <w:pPr>
        <w:jc w:val="both"/>
        <w:rPr>
          <w:caps/>
          <w:sz w:val="22"/>
          <w:szCs w:val="22"/>
          <w:lang w:val="sk-SK"/>
        </w:rPr>
      </w:pPr>
    </w:p>
    <w:p w14:paraId="3749EE1B" w14:textId="5B47A6C7" w:rsidR="00DD7B07" w:rsidRPr="00AA3A89" w:rsidRDefault="00DD7B07" w:rsidP="008351D8">
      <w:pPr>
        <w:jc w:val="both"/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 xml:space="preserve">Čo </w:t>
      </w:r>
      <w:r w:rsidR="00422955" w:rsidRPr="00413C32">
        <w:rPr>
          <w:b/>
          <w:sz w:val="22"/>
          <w:szCs w:val="22"/>
        </w:rPr>
        <w:t>Magnesii lactas Galvex 500</w:t>
      </w:r>
      <w:r w:rsidR="00E50ED2">
        <w:rPr>
          <w:sz w:val="22"/>
          <w:szCs w:val="22"/>
        </w:rPr>
        <w:t> </w:t>
      </w:r>
      <w:r w:rsidR="00422955" w:rsidRPr="00413C32">
        <w:rPr>
          <w:b/>
          <w:sz w:val="22"/>
          <w:szCs w:val="22"/>
        </w:rPr>
        <w:t>mg</w:t>
      </w:r>
      <w:r w:rsidR="00413C32">
        <w:rPr>
          <w:b/>
          <w:sz w:val="22"/>
          <w:szCs w:val="22"/>
        </w:rPr>
        <w:t xml:space="preserve"> </w:t>
      </w:r>
      <w:r w:rsidRPr="00AA3A89">
        <w:rPr>
          <w:b/>
          <w:sz w:val="22"/>
          <w:szCs w:val="22"/>
          <w:lang w:val="sk-SK"/>
        </w:rPr>
        <w:t>obsahuje</w:t>
      </w:r>
    </w:p>
    <w:p w14:paraId="2A4055E2" w14:textId="3289F44E" w:rsidR="008351D8" w:rsidRDefault="00312FE3" w:rsidP="008351D8">
      <w:pPr>
        <w:tabs>
          <w:tab w:val="left" w:pos="284"/>
        </w:tabs>
        <w:ind w:right="-288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</w:t>
      </w:r>
      <w:r w:rsidR="008351D8">
        <w:rPr>
          <w:sz w:val="22"/>
          <w:szCs w:val="22"/>
          <w:lang w:val="sk-SK"/>
        </w:rPr>
        <w:tab/>
      </w:r>
      <w:r w:rsidR="00DD7B07" w:rsidRPr="00AA3A89">
        <w:rPr>
          <w:sz w:val="22"/>
          <w:szCs w:val="22"/>
          <w:lang w:val="sk-SK"/>
        </w:rPr>
        <w:t xml:space="preserve">Liečivo </w:t>
      </w:r>
      <w:r w:rsidR="00145453" w:rsidRPr="00AA3A89">
        <w:rPr>
          <w:sz w:val="22"/>
          <w:szCs w:val="22"/>
          <w:lang w:val="sk-SK"/>
        </w:rPr>
        <w:t xml:space="preserve">je </w:t>
      </w:r>
      <w:r w:rsidR="008351D8" w:rsidRPr="004B2C99">
        <w:rPr>
          <w:sz w:val="22"/>
          <w:szCs w:val="22"/>
        </w:rPr>
        <w:t>mliečnan horečnat</w:t>
      </w:r>
      <w:r w:rsidR="00413C32">
        <w:rPr>
          <w:sz w:val="22"/>
          <w:szCs w:val="22"/>
        </w:rPr>
        <w:t>ý dihydrát (magnéziumlaktát dihydrát)</w:t>
      </w:r>
      <w:r w:rsidR="008351D8">
        <w:rPr>
          <w:sz w:val="22"/>
          <w:szCs w:val="22"/>
          <w:lang w:val="sk-SK"/>
        </w:rPr>
        <w:t>.</w:t>
      </w:r>
    </w:p>
    <w:p w14:paraId="012B81F1" w14:textId="1CA2116D" w:rsidR="00145453" w:rsidRPr="00AA3A89" w:rsidRDefault="008351D8" w:rsidP="00413C32">
      <w:pPr>
        <w:tabs>
          <w:tab w:val="left" w:pos="284"/>
        </w:tabs>
        <w:ind w:left="284" w:right="-288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Jedna tableta obsahuje</w:t>
      </w:r>
      <w:r w:rsidR="00145453" w:rsidRPr="00AA3A89">
        <w:rPr>
          <w:sz w:val="22"/>
          <w:szCs w:val="22"/>
          <w:lang w:val="sk-SK"/>
        </w:rPr>
        <w:t xml:space="preserve"> 500</w:t>
      </w:r>
      <w:r>
        <w:rPr>
          <w:sz w:val="22"/>
          <w:szCs w:val="22"/>
          <w:lang w:val="sk-SK"/>
        </w:rPr>
        <w:t> </w:t>
      </w:r>
      <w:r w:rsidR="00145453" w:rsidRPr="00AA3A89">
        <w:rPr>
          <w:sz w:val="22"/>
          <w:szCs w:val="22"/>
          <w:lang w:val="sk-SK"/>
        </w:rPr>
        <w:t>mg</w:t>
      </w:r>
      <w:r>
        <w:rPr>
          <w:sz w:val="22"/>
          <w:szCs w:val="22"/>
          <w:lang w:val="sk-SK"/>
        </w:rPr>
        <w:t xml:space="preserve"> </w:t>
      </w:r>
      <w:r w:rsidRPr="004B2C99">
        <w:rPr>
          <w:sz w:val="22"/>
          <w:szCs w:val="22"/>
        </w:rPr>
        <w:t>mliečnanu horečnatého</w:t>
      </w:r>
      <w:r w:rsidR="00413C32">
        <w:rPr>
          <w:sz w:val="22"/>
          <w:szCs w:val="22"/>
        </w:rPr>
        <w:t xml:space="preserve"> dihydrátu (magnéziumlaktátu dihydrátu</w:t>
      </w:r>
      <w:r w:rsidR="004C41FB">
        <w:rPr>
          <w:sz w:val="22"/>
          <w:szCs w:val="22"/>
        </w:rPr>
        <w:t>)</w:t>
      </w:r>
      <w:r w:rsidR="00145453" w:rsidRPr="00AA3A89">
        <w:rPr>
          <w:sz w:val="22"/>
          <w:szCs w:val="22"/>
          <w:lang w:val="sk-SK"/>
        </w:rPr>
        <w:t>, čo zodpovedá 51</w:t>
      </w:r>
      <w:r>
        <w:rPr>
          <w:sz w:val="22"/>
          <w:szCs w:val="22"/>
          <w:lang w:val="sk-SK"/>
        </w:rPr>
        <w:t> </w:t>
      </w:r>
      <w:r w:rsidR="00145453" w:rsidRPr="00AA3A89">
        <w:rPr>
          <w:sz w:val="22"/>
          <w:szCs w:val="22"/>
          <w:lang w:val="sk-SK"/>
        </w:rPr>
        <w:t>mg horčíka.</w:t>
      </w:r>
    </w:p>
    <w:p w14:paraId="7D24AEEC" w14:textId="6CACBC16" w:rsidR="00145453" w:rsidRPr="00AA3A89" w:rsidRDefault="00312FE3" w:rsidP="008351D8">
      <w:pPr>
        <w:tabs>
          <w:tab w:val="left" w:pos="284"/>
        </w:tabs>
        <w:ind w:left="284" w:hanging="284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-</w:t>
      </w:r>
      <w:r w:rsidR="008351D8">
        <w:rPr>
          <w:sz w:val="22"/>
          <w:szCs w:val="22"/>
          <w:lang w:val="sk-SK"/>
        </w:rPr>
        <w:tab/>
      </w:r>
      <w:r w:rsidR="00145453" w:rsidRPr="00AA3A89">
        <w:rPr>
          <w:sz w:val="22"/>
          <w:szCs w:val="22"/>
          <w:lang w:val="sk-SK"/>
        </w:rPr>
        <w:t>Ďalšie zložky sú ryžový škrob, mastenec</w:t>
      </w:r>
      <w:r w:rsidR="006F3AB0" w:rsidRPr="00AA3A89">
        <w:rPr>
          <w:sz w:val="22"/>
          <w:szCs w:val="22"/>
          <w:lang w:val="sk-SK"/>
        </w:rPr>
        <w:t xml:space="preserve">, </w:t>
      </w:r>
      <w:r w:rsidR="00413C32">
        <w:rPr>
          <w:sz w:val="22"/>
          <w:szCs w:val="22"/>
          <w:lang w:val="sk-SK"/>
        </w:rPr>
        <w:t>stearan horečnatý</w:t>
      </w:r>
      <w:r w:rsidR="006F3AB0" w:rsidRPr="00AA3A89">
        <w:rPr>
          <w:sz w:val="22"/>
          <w:szCs w:val="22"/>
          <w:lang w:val="sk-SK"/>
        </w:rPr>
        <w:t xml:space="preserve">, </w:t>
      </w:r>
      <w:r w:rsidR="00275522" w:rsidRPr="00AA3A89">
        <w:rPr>
          <w:sz w:val="22"/>
          <w:szCs w:val="22"/>
          <w:lang w:val="sk-SK"/>
        </w:rPr>
        <w:t xml:space="preserve">oxid kremičitý </w:t>
      </w:r>
      <w:r w:rsidR="00413C32">
        <w:rPr>
          <w:sz w:val="22"/>
          <w:szCs w:val="22"/>
          <w:lang w:val="sk-SK"/>
        </w:rPr>
        <w:t xml:space="preserve">koloidný </w:t>
      </w:r>
      <w:r w:rsidR="00275522" w:rsidRPr="00AA3A89">
        <w:rPr>
          <w:sz w:val="22"/>
          <w:szCs w:val="22"/>
          <w:lang w:val="sk-SK"/>
        </w:rPr>
        <w:t>bezvodý</w:t>
      </w:r>
      <w:r w:rsidR="006F3AB0" w:rsidRPr="00AA3A89">
        <w:rPr>
          <w:sz w:val="22"/>
          <w:szCs w:val="22"/>
          <w:lang w:val="sk-SK"/>
        </w:rPr>
        <w:t xml:space="preserve">, </w:t>
      </w:r>
      <w:r w:rsidR="00275522" w:rsidRPr="00AA3A89">
        <w:rPr>
          <w:sz w:val="22"/>
          <w:szCs w:val="22"/>
          <w:lang w:val="sk-SK"/>
        </w:rPr>
        <w:t>p</w:t>
      </w:r>
      <w:r w:rsidR="006F3AB0" w:rsidRPr="00AA3A89">
        <w:rPr>
          <w:sz w:val="22"/>
          <w:szCs w:val="22"/>
          <w:lang w:val="sk-SK"/>
        </w:rPr>
        <w:t>ovid</w:t>
      </w:r>
      <w:r w:rsidR="00275522" w:rsidRPr="00AA3A89">
        <w:rPr>
          <w:sz w:val="22"/>
          <w:szCs w:val="22"/>
          <w:lang w:val="sk-SK"/>
        </w:rPr>
        <w:t>ó</w:t>
      </w:r>
      <w:r w:rsidR="006F3AB0" w:rsidRPr="00AA3A89">
        <w:rPr>
          <w:sz w:val="22"/>
          <w:szCs w:val="22"/>
          <w:lang w:val="sk-SK"/>
        </w:rPr>
        <w:t>n</w:t>
      </w:r>
      <w:r w:rsidR="00821DEA">
        <w:rPr>
          <w:sz w:val="22"/>
          <w:szCs w:val="22"/>
          <w:lang w:val="sk-SK"/>
        </w:rPr>
        <w:t xml:space="preserve"> K</w:t>
      </w:r>
      <w:r w:rsidR="008351D8">
        <w:rPr>
          <w:sz w:val="22"/>
          <w:szCs w:val="22"/>
          <w:lang w:val="sk-SK"/>
        </w:rPr>
        <w:t> </w:t>
      </w:r>
      <w:r w:rsidR="00821DEA">
        <w:rPr>
          <w:sz w:val="22"/>
          <w:szCs w:val="22"/>
          <w:lang w:val="sk-SK"/>
        </w:rPr>
        <w:t>30</w:t>
      </w:r>
      <w:r w:rsidR="00536E1D" w:rsidRPr="00AA3A89">
        <w:rPr>
          <w:sz w:val="22"/>
          <w:szCs w:val="22"/>
          <w:lang w:val="sk-SK"/>
        </w:rPr>
        <w:t>.</w:t>
      </w:r>
    </w:p>
    <w:p w14:paraId="035792AB" w14:textId="77777777" w:rsidR="00DD7B07" w:rsidRPr="00AA3A89" w:rsidRDefault="00DD7B07" w:rsidP="008351D8">
      <w:pPr>
        <w:jc w:val="both"/>
        <w:rPr>
          <w:sz w:val="22"/>
          <w:szCs w:val="22"/>
          <w:lang w:val="sk-SK"/>
        </w:rPr>
      </w:pPr>
    </w:p>
    <w:p w14:paraId="51A25D99" w14:textId="78B0D38C" w:rsidR="00145453" w:rsidRPr="00AA3A89" w:rsidRDefault="008D75D0" w:rsidP="008351D8">
      <w:pPr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Ako vyzerá </w:t>
      </w:r>
      <w:r w:rsidR="00422955" w:rsidRPr="00413C32">
        <w:rPr>
          <w:b/>
          <w:sz w:val="22"/>
          <w:szCs w:val="22"/>
        </w:rPr>
        <w:t>Magnesii lactas Galvex 500</w:t>
      </w:r>
      <w:r w:rsidR="00133DEC">
        <w:rPr>
          <w:b/>
          <w:sz w:val="22"/>
          <w:szCs w:val="22"/>
        </w:rPr>
        <w:t> </w:t>
      </w:r>
      <w:r w:rsidR="00422955" w:rsidRPr="00413C32">
        <w:rPr>
          <w:b/>
          <w:sz w:val="22"/>
          <w:szCs w:val="22"/>
        </w:rPr>
        <w:t>mg</w:t>
      </w:r>
      <w:r w:rsidR="00422955" w:rsidRPr="00C419D2"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sk-SK"/>
        </w:rPr>
        <w:t>a o</w:t>
      </w:r>
      <w:r w:rsidR="00145453" w:rsidRPr="00AA3A89">
        <w:rPr>
          <w:b/>
          <w:sz w:val="22"/>
          <w:szCs w:val="22"/>
          <w:lang w:val="sk-SK"/>
        </w:rPr>
        <w:t>bsah balenia</w:t>
      </w:r>
    </w:p>
    <w:p w14:paraId="5CED8841" w14:textId="32C54DB0" w:rsidR="007D1087" w:rsidRPr="00E50216" w:rsidRDefault="00422955" w:rsidP="008351D8">
      <w:pPr>
        <w:jc w:val="both"/>
        <w:rPr>
          <w:sz w:val="22"/>
          <w:szCs w:val="22"/>
          <w:lang w:val="sk-SK"/>
        </w:rPr>
      </w:pPr>
      <w:r w:rsidRPr="00C419D2">
        <w:rPr>
          <w:sz w:val="22"/>
          <w:szCs w:val="22"/>
        </w:rPr>
        <w:t>M</w:t>
      </w:r>
      <w:r>
        <w:rPr>
          <w:sz w:val="22"/>
          <w:szCs w:val="22"/>
        </w:rPr>
        <w:t>agnesii lactas Galvex 500</w:t>
      </w:r>
      <w:r w:rsidR="00133DEC">
        <w:rPr>
          <w:sz w:val="22"/>
          <w:szCs w:val="22"/>
        </w:rPr>
        <w:t> </w:t>
      </w:r>
      <w:r>
        <w:rPr>
          <w:sz w:val="22"/>
          <w:szCs w:val="22"/>
        </w:rPr>
        <w:t>mg</w:t>
      </w:r>
      <w:r w:rsidRPr="00C419D2">
        <w:rPr>
          <w:sz w:val="22"/>
          <w:szCs w:val="22"/>
        </w:rPr>
        <w:t xml:space="preserve"> </w:t>
      </w:r>
      <w:r w:rsidR="008900E8">
        <w:rPr>
          <w:sz w:val="22"/>
          <w:szCs w:val="22"/>
          <w:lang w:val="sk-SK"/>
        </w:rPr>
        <w:t xml:space="preserve">sú </w:t>
      </w:r>
      <w:r w:rsidR="007D1087" w:rsidRPr="00E50216">
        <w:rPr>
          <w:sz w:val="22"/>
          <w:szCs w:val="22"/>
          <w:lang w:val="sk-SK"/>
        </w:rPr>
        <w:t>biel</w:t>
      </w:r>
      <w:r w:rsidR="008900E8">
        <w:rPr>
          <w:sz w:val="22"/>
          <w:szCs w:val="22"/>
          <w:lang w:val="sk-SK"/>
        </w:rPr>
        <w:t>e</w:t>
      </w:r>
      <w:r w:rsidR="007D1087" w:rsidRPr="00E50216">
        <w:rPr>
          <w:sz w:val="22"/>
          <w:szCs w:val="22"/>
          <w:lang w:val="sk-SK"/>
        </w:rPr>
        <w:t>, okrúhl</w:t>
      </w:r>
      <w:r w:rsidR="008900E8">
        <w:rPr>
          <w:sz w:val="22"/>
          <w:szCs w:val="22"/>
          <w:lang w:val="sk-SK"/>
        </w:rPr>
        <w:t>e</w:t>
      </w:r>
      <w:r w:rsidR="007D1087" w:rsidRPr="00E50216">
        <w:rPr>
          <w:sz w:val="22"/>
          <w:szCs w:val="22"/>
          <w:lang w:val="sk-SK"/>
        </w:rPr>
        <w:t xml:space="preserve">, </w:t>
      </w:r>
      <w:r w:rsidR="007D1087">
        <w:rPr>
          <w:sz w:val="22"/>
          <w:szCs w:val="22"/>
          <w:lang w:val="sk-SK"/>
        </w:rPr>
        <w:t>ploch</w:t>
      </w:r>
      <w:r w:rsidR="008900E8">
        <w:rPr>
          <w:sz w:val="22"/>
          <w:szCs w:val="22"/>
          <w:lang w:val="sk-SK"/>
        </w:rPr>
        <w:t>é</w:t>
      </w:r>
      <w:r w:rsidR="00AD683F">
        <w:rPr>
          <w:sz w:val="22"/>
          <w:szCs w:val="22"/>
          <w:lang w:val="sk-SK"/>
        </w:rPr>
        <w:t>, hladké</w:t>
      </w:r>
      <w:r w:rsidR="008351D8">
        <w:rPr>
          <w:sz w:val="22"/>
          <w:szCs w:val="22"/>
          <w:lang w:val="sk-SK"/>
        </w:rPr>
        <w:t xml:space="preserve"> tablety</w:t>
      </w:r>
      <w:r w:rsidR="007D1087">
        <w:rPr>
          <w:sz w:val="22"/>
          <w:szCs w:val="22"/>
          <w:lang w:val="sk-SK"/>
        </w:rPr>
        <w:t xml:space="preserve"> </w:t>
      </w:r>
      <w:r w:rsidR="007D1087" w:rsidRPr="00E50216">
        <w:rPr>
          <w:sz w:val="22"/>
          <w:szCs w:val="22"/>
          <w:lang w:val="sk-SK"/>
        </w:rPr>
        <w:t>so skosenými hranami, bez škvŕn a zápachu.</w:t>
      </w:r>
    </w:p>
    <w:p w14:paraId="18939797" w14:textId="77777777" w:rsidR="00466307" w:rsidRDefault="00466307" w:rsidP="008351D8">
      <w:pPr>
        <w:jc w:val="both"/>
        <w:rPr>
          <w:sz w:val="22"/>
          <w:szCs w:val="22"/>
          <w:lang w:val="sk-SK"/>
        </w:rPr>
      </w:pPr>
    </w:p>
    <w:p w14:paraId="712B479B" w14:textId="138785BF" w:rsidR="00D7702E" w:rsidRDefault="00D7702E" w:rsidP="008351D8">
      <w:p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Dodávajú sa v plastovom obale s obsahom 50 a 100 tabliet v papierovej škatuľke s písomnou informáciou pre používateľa, v plastovom obale so štítkom </w:t>
      </w:r>
      <w:r w:rsidR="0032600B">
        <w:rPr>
          <w:sz w:val="22"/>
          <w:szCs w:val="22"/>
          <w:lang w:val="sk-SK"/>
        </w:rPr>
        <w:t xml:space="preserve">s </w:t>
      </w:r>
      <w:r w:rsidR="008B7626">
        <w:rPr>
          <w:sz w:val="22"/>
          <w:szCs w:val="22"/>
          <w:lang w:val="sk-SK"/>
        </w:rPr>
        <w:t xml:space="preserve">obsahom </w:t>
      </w:r>
      <w:r>
        <w:rPr>
          <w:sz w:val="22"/>
          <w:szCs w:val="22"/>
          <w:lang w:val="sk-SK"/>
        </w:rPr>
        <w:t xml:space="preserve">600 a 1 200 tabliet (klinické balenia) a v blistroch </w:t>
      </w:r>
      <w:r w:rsidR="008B7626">
        <w:rPr>
          <w:sz w:val="22"/>
          <w:szCs w:val="22"/>
          <w:lang w:val="sk-SK"/>
        </w:rPr>
        <w:t>s obsahom</w:t>
      </w:r>
      <w:r>
        <w:rPr>
          <w:sz w:val="22"/>
          <w:szCs w:val="22"/>
          <w:lang w:val="sk-SK"/>
        </w:rPr>
        <w:t xml:space="preserve"> 80 tabliet v papierovej škatuľke s písomnou informáciou pre používateľa.</w:t>
      </w:r>
    </w:p>
    <w:p w14:paraId="18B8E7F8" w14:textId="1FFFD4F5" w:rsidR="00145453" w:rsidRPr="00520727" w:rsidRDefault="00145453" w:rsidP="008351D8">
      <w:pPr>
        <w:jc w:val="both"/>
        <w:rPr>
          <w:sz w:val="22"/>
          <w:szCs w:val="22"/>
          <w:lang w:val="sk-SK"/>
        </w:rPr>
      </w:pPr>
    </w:p>
    <w:p w14:paraId="08A7C44D" w14:textId="77777777" w:rsidR="00653811" w:rsidRPr="00653811" w:rsidRDefault="00653811" w:rsidP="008351D8">
      <w:pPr>
        <w:jc w:val="both"/>
        <w:rPr>
          <w:sz w:val="22"/>
          <w:szCs w:val="22"/>
          <w:lang w:val="sk-SK"/>
        </w:rPr>
      </w:pPr>
      <w:r w:rsidRPr="00653811">
        <w:rPr>
          <w:sz w:val="22"/>
          <w:szCs w:val="22"/>
          <w:lang w:val="sk-SK"/>
        </w:rPr>
        <w:t>Na trh nemusia byť uvedené všetky veľkosti balenia.</w:t>
      </w:r>
    </w:p>
    <w:p w14:paraId="27228216" w14:textId="77777777" w:rsidR="00653811" w:rsidRPr="00AA3A89" w:rsidRDefault="00653811" w:rsidP="008351D8">
      <w:pPr>
        <w:jc w:val="both"/>
        <w:rPr>
          <w:sz w:val="22"/>
          <w:szCs w:val="22"/>
          <w:lang w:val="sk-SK"/>
        </w:rPr>
      </w:pPr>
    </w:p>
    <w:p w14:paraId="71E53DBC" w14:textId="77777777" w:rsidR="00DD7B07" w:rsidRPr="00AA3A89" w:rsidRDefault="00DD7B07" w:rsidP="008351D8">
      <w:pPr>
        <w:jc w:val="both"/>
        <w:rPr>
          <w:b/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>Držiteľ rozhodnutia o registrácii a výrobca</w:t>
      </w:r>
    </w:p>
    <w:p w14:paraId="027E5AE6" w14:textId="77777777" w:rsidR="00DD7B07" w:rsidRPr="00AA3A89" w:rsidRDefault="00DD7B07" w:rsidP="008351D8">
      <w:pPr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GALVEX, spol. s r.</w:t>
      </w:r>
      <w:r w:rsidR="00536E1D" w:rsidRPr="00AA3A89">
        <w:rPr>
          <w:sz w:val="22"/>
          <w:szCs w:val="22"/>
          <w:lang w:val="sk-SK"/>
        </w:rPr>
        <w:t xml:space="preserve"> </w:t>
      </w:r>
      <w:r w:rsidRPr="00AA3A89">
        <w:rPr>
          <w:sz w:val="22"/>
          <w:szCs w:val="22"/>
          <w:lang w:val="sk-SK"/>
        </w:rPr>
        <w:t>o.</w:t>
      </w:r>
      <w:r w:rsidR="00E607FE" w:rsidRPr="00AA3A89">
        <w:rPr>
          <w:sz w:val="22"/>
          <w:szCs w:val="22"/>
          <w:lang w:val="sk-SK"/>
        </w:rPr>
        <w:t>, Jegorovova 37, 974 01 Banská Bystrica, Slovenská republika</w:t>
      </w:r>
    </w:p>
    <w:p w14:paraId="51D9F744" w14:textId="77777777" w:rsidR="00FD72B8" w:rsidRPr="00AA3A89" w:rsidRDefault="00FD72B8" w:rsidP="008351D8">
      <w:pPr>
        <w:jc w:val="both"/>
        <w:rPr>
          <w:sz w:val="22"/>
          <w:szCs w:val="22"/>
          <w:lang w:val="sk-SK"/>
        </w:rPr>
      </w:pPr>
    </w:p>
    <w:p w14:paraId="31EFC192" w14:textId="50B821FC" w:rsidR="00FD72B8" w:rsidRPr="00AA3A89" w:rsidRDefault="00FD72B8" w:rsidP="008351D8">
      <w:pPr>
        <w:jc w:val="both"/>
        <w:rPr>
          <w:sz w:val="22"/>
          <w:szCs w:val="22"/>
          <w:lang w:val="sk-SK"/>
        </w:rPr>
      </w:pPr>
      <w:r w:rsidRPr="00AA3A89">
        <w:rPr>
          <w:sz w:val="22"/>
          <w:szCs w:val="22"/>
          <w:lang w:val="sk-SK"/>
        </w:rPr>
        <w:t>Ak potrebujete akúkoľvek informáciu o tomto lieku, kontaktujte držiteľa rozhodnutia o registrácii.</w:t>
      </w:r>
    </w:p>
    <w:p w14:paraId="55E1DE05" w14:textId="77777777" w:rsidR="00FD72B8" w:rsidRPr="00AA3A89" w:rsidRDefault="00FD72B8" w:rsidP="008351D8">
      <w:pPr>
        <w:jc w:val="both"/>
        <w:rPr>
          <w:sz w:val="22"/>
          <w:szCs w:val="22"/>
          <w:lang w:val="sk-SK"/>
        </w:rPr>
      </w:pPr>
    </w:p>
    <w:p w14:paraId="48F51491" w14:textId="3E1F9C5E" w:rsidR="00FD72B8" w:rsidRPr="00AA3A89" w:rsidRDefault="00FD72B8" w:rsidP="00520727">
      <w:pPr>
        <w:jc w:val="both"/>
        <w:rPr>
          <w:sz w:val="22"/>
          <w:szCs w:val="22"/>
          <w:lang w:val="sk-SK"/>
        </w:rPr>
      </w:pPr>
      <w:r w:rsidRPr="00AA3A89">
        <w:rPr>
          <w:b/>
          <w:sz w:val="22"/>
          <w:szCs w:val="22"/>
          <w:lang w:val="sk-SK"/>
        </w:rPr>
        <w:t xml:space="preserve">Táto písomná informácia bola naposledy </w:t>
      </w:r>
      <w:r w:rsidR="005C0805" w:rsidRPr="00520727">
        <w:rPr>
          <w:b/>
          <w:sz w:val="22"/>
          <w:szCs w:val="22"/>
          <w:lang w:val="sk-SK"/>
        </w:rPr>
        <w:t>aktualizovaná</w:t>
      </w:r>
      <w:r w:rsidRPr="00AA3A89">
        <w:rPr>
          <w:b/>
          <w:sz w:val="22"/>
          <w:szCs w:val="22"/>
          <w:lang w:val="sk-SK"/>
        </w:rPr>
        <w:t xml:space="preserve"> </w:t>
      </w:r>
      <w:r w:rsidR="00B7686F" w:rsidRPr="00AA3A89">
        <w:rPr>
          <w:b/>
          <w:sz w:val="22"/>
          <w:szCs w:val="22"/>
          <w:lang w:val="sk-SK"/>
        </w:rPr>
        <w:t xml:space="preserve">v </w:t>
      </w:r>
      <w:r w:rsidR="001016D5">
        <w:rPr>
          <w:b/>
          <w:sz w:val="22"/>
          <w:szCs w:val="22"/>
          <w:lang w:val="sk-SK"/>
        </w:rPr>
        <w:t>júni</w:t>
      </w:r>
      <w:r w:rsidR="00B7686F" w:rsidRPr="00AA3A89">
        <w:rPr>
          <w:b/>
          <w:sz w:val="22"/>
          <w:szCs w:val="22"/>
          <w:lang w:val="sk-SK"/>
        </w:rPr>
        <w:t xml:space="preserve"> 201</w:t>
      </w:r>
      <w:r w:rsidR="00520727">
        <w:rPr>
          <w:b/>
          <w:sz w:val="22"/>
          <w:szCs w:val="22"/>
          <w:lang w:val="sk-SK"/>
        </w:rPr>
        <w:t>9</w:t>
      </w:r>
      <w:r w:rsidR="00993519" w:rsidRPr="00AA3A89">
        <w:rPr>
          <w:b/>
          <w:sz w:val="22"/>
          <w:szCs w:val="22"/>
          <w:lang w:val="sk-SK"/>
        </w:rPr>
        <w:t>.</w:t>
      </w:r>
    </w:p>
    <w:sectPr w:rsidR="00FD72B8" w:rsidRPr="00AA3A89" w:rsidSect="001016D5">
      <w:headerReference w:type="default" r:id="rId10"/>
      <w:footerReference w:type="default" r:id="rId11"/>
      <w:pgSz w:w="11906" w:h="16838"/>
      <w:pgMar w:top="1249" w:right="1418" w:bottom="1134" w:left="1418" w:header="680" w:footer="73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804CA1" w15:done="0"/>
  <w15:commentEx w15:paraId="01088BC4" w15:paraIdParent="1C804CA1" w15:done="0"/>
  <w15:commentEx w15:paraId="3FE6986C" w15:paraIdParent="1C804CA1" w15:done="0"/>
  <w15:commentEx w15:paraId="16FDAA1E" w15:done="0"/>
  <w15:commentEx w15:paraId="1C740277" w15:done="0"/>
  <w15:commentEx w15:paraId="298F403C" w15:done="0"/>
  <w15:commentEx w15:paraId="77A00FB1" w15:done="0"/>
  <w15:commentEx w15:paraId="5286E798" w15:paraIdParent="77A00FB1" w15:done="0"/>
  <w15:commentEx w15:paraId="1C6F9A72" w15:done="0"/>
  <w15:commentEx w15:paraId="0084D44B" w15:paraIdParent="1C6F9A72" w15:done="0"/>
  <w15:commentEx w15:paraId="02D102AA" w15:paraIdParent="1C6F9A72" w15:done="0"/>
  <w15:commentEx w15:paraId="275FD6D4" w15:done="0"/>
  <w15:commentEx w15:paraId="22C1424B" w15:paraIdParent="275FD6D4" w15:done="0"/>
  <w15:commentEx w15:paraId="6B18F612" w15:paraIdParent="275FD6D4" w15:done="0"/>
  <w15:commentEx w15:paraId="37A50949" w15:done="0"/>
  <w15:commentEx w15:paraId="5162179A" w15:paraIdParent="37A50949" w15:done="0"/>
  <w15:commentEx w15:paraId="3B303FDE" w15:paraIdParent="37A50949" w15:done="0"/>
  <w15:commentEx w15:paraId="6CB5DEB3" w15:done="0"/>
  <w15:commentEx w15:paraId="182D6766" w15:done="0"/>
  <w15:commentEx w15:paraId="20E47CF6" w15:paraIdParent="182D6766" w15:done="0"/>
  <w15:commentEx w15:paraId="789AB916" w15:done="0"/>
  <w15:commentEx w15:paraId="62BB8B62" w15:paraIdParent="789AB916" w15:done="0"/>
  <w15:commentEx w15:paraId="4FDF1B52" w15:done="0"/>
  <w15:commentEx w15:paraId="3D280822" w15:paraIdParent="4FDF1B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804CA1" w16cid:durableId="208E2C9E"/>
  <w16cid:commentId w16cid:paraId="01088BC4" w16cid:durableId="208E6172"/>
  <w16cid:commentId w16cid:paraId="3FE6986C" w16cid:durableId="208E7CDA"/>
  <w16cid:commentId w16cid:paraId="16FDAA1E" w16cid:durableId="208D47E1"/>
  <w16cid:commentId w16cid:paraId="1C740277" w16cid:durableId="208E7CCA"/>
  <w16cid:commentId w16cid:paraId="298F403C" w16cid:durableId="208E7CBF"/>
  <w16cid:commentId w16cid:paraId="77A00FB1" w16cid:durableId="208D46E3"/>
  <w16cid:commentId w16cid:paraId="5286E798" w16cid:durableId="208E61FF"/>
  <w16cid:commentId w16cid:paraId="1C6F9A72" w16cid:durableId="208D46E4"/>
  <w16cid:commentId w16cid:paraId="0084D44B" w16cid:durableId="208E621C"/>
  <w16cid:commentId w16cid:paraId="02D102AA" w16cid:durableId="208E7D5D"/>
  <w16cid:commentId w16cid:paraId="275FD6D4" w16cid:durableId="208D46E5"/>
  <w16cid:commentId w16cid:paraId="22C1424B" w16cid:durableId="208E62A8"/>
  <w16cid:commentId w16cid:paraId="6B18F612" w16cid:durableId="208E7DA1"/>
  <w16cid:commentId w16cid:paraId="37A50949" w16cid:durableId="208E2EFC"/>
  <w16cid:commentId w16cid:paraId="5162179A" w16cid:durableId="208E62DA"/>
  <w16cid:commentId w16cid:paraId="3B303FDE" w16cid:durableId="208E7DB2"/>
  <w16cid:commentId w16cid:paraId="6CB5DEB3" w16cid:durableId="208E7DD9"/>
  <w16cid:commentId w16cid:paraId="182D6766" w16cid:durableId="208D46E6"/>
  <w16cid:commentId w16cid:paraId="20E47CF6" w16cid:durableId="208D4A57"/>
  <w16cid:commentId w16cid:paraId="789AB916" w16cid:durableId="208E348E"/>
  <w16cid:commentId w16cid:paraId="62BB8B62" w16cid:durableId="208E7269"/>
  <w16cid:commentId w16cid:paraId="4FDF1B52" w16cid:durableId="208D46E7"/>
  <w16cid:commentId w16cid:paraId="3D280822" w16cid:durableId="208D4A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AB609" w14:textId="77777777" w:rsidR="006D23B5" w:rsidRDefault="006D23B5">
      <w:r>
        <w:separator/>
      </w:r>
    </w:p>
  </w:endnote>
  <w:endnote w:type="continuationSeparator" w:id="0">
    <w:p w14:paraId="48997423" w14:textId="77777777" w:rsidR="006D23B5" w:rsidRDefault="006D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DE80" w14:textId="77777777" w:rsidR="005857A5" w:rsidRPr="001062C8" w:rsidRDefault="001062C8" w:rsidP="008D4490">
    <w:pPr>
      <w:pStyle w:val="Pta"/>
      <w:jc w:val="center"/>
      <w:rPr>
        <w:sz w:val="18"/>
        <w:szCs w:val="18"/>
      </w:rPr>
    </w:pPr>
    <w:r w:rsidRPr="001062C8">
      <w:rPr>
        <w:sz w:val="18"/>
        <w:szCs w:val="18"/>
      </w:rPr>
      <w:fldChar w:fldCharType="begin"/>
    </w:r>
    <w:r w:rsidRPr="001062C8">
      <w:rPr>
        <w:sz w:val="18"/>
        <w:szCs w:val="18"/>
      </w:rPr>
      <w:instrText>PAGE   \* MERGEFORMAT</w:instrText>
    </w:r>
    <w:r w:rsidRPr="001062C8">
      <w:rPr>
        <w:sz w:val="18"/>
        <w:szCs w:val="18"/>
      </w:rPr>
      <w:fldChar w:fldCharType="separate"/>
    </w:r>
    <w:r w:rsidR="00F86C12" w:rsidRPr="00F86C12">
      <w:rPr>
        <w:noProof/>
        <w:sz w:val="18"/>
        <w:szCs w:val="18"/>
        <w:lang w:val="sk-SK"/>
      </w:rPr>
      <w:t>4</w:t>
    </w:r>
    <w:r w:rsidRPr="001062C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2A0E8" w14:textId="77777777" w:rsidR="006D23B5" w:rsidRDefault="006D23B5">
      <w:r>
        <w:separator/>
      </w:r>
    </w:p>
  </w:footnote>
  <w:footnote w:type="continuationSeparator" w:id="0">
    <w:p w14:paraId="4B819E0A" w14:textId="77777777" w:rsidR="006D23B5" w:rsidRDefault="006D2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59957" w14:textId="30D792F2" w:rsidR="002F4023" w:rsidRPr="001062C8" w:rsidRDefault="001062C8" w:rsidP="00C9413C">
    <w:pPr>
      <w:pStyle w:val="Hlavika"/>
      <w:rPr>
        <w:sz w:val="18"/>
        <w:szCs w:val="18"/>
      </w:rPr>
    </w:pPr>
    <w:r w:rsidRPr="001062C8">
      <w:rPr>
        <w:sz w:val="18"/>
        <w:szCs w:val="18"/>
        <w:lang w:val="sk-SK"/>
      </w:rPr>
      <w:t xml:space="preserve">Príloha č. 2 k notifikácii o zmene, ev. č.: </w:t>
    </w:r>
    <w:r w:rsidR="001016D5">
      <w:rPr>
        <w:sz w:val="18"/>
        <w:szCs w:val="18"/>
        <w:lang w:val="sk-SK"/>
      </w:rPr>
      <w:t>2019/</w:t>
    </w:r>
    <w:r w:rsidR="00F86C12">
      <w:rPr>
        <w:sz w:val="18"/>
        <w:szCs w:val="18"/>
        <w:lang w:val="sk-SK"/>
      </w:rPr>
      <w:t>03519</w:t>
    </w:r>
    <w:r w:rsidR="001016D5">
      <w:rPr>
        <w:sz w:val="18"/>
        <w:szCs w:val="18"/>
        <w:lang w:val="sk-SK"/>
      </w:rPr>
      <w:t>-ZIA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0D2"/>
    <w:multiLevelType w:val="hybridMultilevel"/>
    <w:tmpl w:val="31005B7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E1CE2"/>
    <w:multiLevelType w:val="hybridMultilevel"/>
    <w:tmpl w:val="329E30A8"/>
    <w:lvl w:ilvl="0" w:tplc="86CA8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C1204"/>
    <w:multiLevelType w:val="hybridMultilevel"/>
    <w:tmpl w:val="D74E77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26D2C"/>
    <w:multiLevelType w:val="hybridMultilevel"/>
    <w:tmpl w:val="60867B2E"/>
    <w:lvl w:ilvl="0" w:tplc="FEA82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3E1C7D"/>
    <w:multiLevelType w:val="hybridMultilevel"/>
    <w:tmpl w:val="B39E25B8"/>
    <w:lvl w:ilvl="0" w:tplc="0EEE34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vecka">
    <w15:presenceInfo w15:providerId="None" w15:userId="Medv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5F"/>
    <w:rsid w:val="00001B10"/>
    <w:rsid w:val="00004A45"/>
    <w:rsid w:val="000055DC"/>
    <w:rsid w:val="000175C4"/>
    <w:rsid w:val="0004570C"/>
    <w:rsid w:val="00063E3F"/>
    <w:rsid w:val="00076EF7"/>
    <w:rsid w:val="00083248"/>
    <w:rsid w:val="0009045C"/>
    <w:rsid w:val="000B683F"/>
    <w:rsid w:val="000C24AD"/>
    <w:rsid w:val="000E1184"/>
    <w:rsid w:val="000E21EA"/>
    <w:rsid w:val="000E69E3"/>
    <w:rsid w:val="001016D5"/>
    <w:rsid w:val="001062C8"/>
    <w:rsid w:val="0012274A"/>
    <w:rsid w:val="001323A9"/>
    <w:rsid w:val="00133DEC"/>
    <w:rsid w:val="00134BDB"/>
    <w:rsid w:val="00145453"/>
    <w:rsid w:val="00150343"/>
    <w:rsid w:val="001646AF"/>
    <w:rsid w:val="00174B20"/>
    <w:rsid w:val="001A72A6"/>
    <w:rsid w:val="001B1604"/>
    <w:rsid w:val="001C0A4C"/>
    <w:rsid w:val="001C6F42"/>
    <w:rsid w:val="001E6F31"/>
    <w:rsid w:val="001E7F77"/>
    <w:rsid w:val="0020288C"/>
    <w:rsid w:val="00225241"/>
    <w:rsid w:val="002343A1"/>
    <w:rsid w:val="002451EB"/>
    <w:rsid w:val="00275522"/>
    <w:rsid w:val="00284D7D"/>
    <w:rsid w:val="00292023"/>
    <w:rsid w:val="00297C18"/>
    <w:rsid w:val="002A59C0"/>
    <w:rsid w:val="002E017D"/>
    <w:rsid w:val="002E0287"/>
    <w:rsid w:val="002F4023"/>
    <w:rsid w:val="00300784"/>
    <w:rsid w:val="00300A93"/>
    <w:rsid w:val="00311FCF"/>
    <w:rsid w:val="00312FE3"/>
    <w:rsid w:val="003201B3"/>
    <w:rsid w:val="0032600B"/>
    <w:rsid w:val="003531BF"/>
    <w:rsid w:val="00354FA3"/>
    <w:rsid w:val="00357A04"/>
    <w:rsid w:val="003652F9"/>
    <w:rsid w:val="003752D9"/>
    <w:rsid w:val="00385BC8"/>
    <w:rsid w:val="00386999"/>
    <w:rsid w:val="00397217"/>
    <w:rsid w:val="003A0A14"/>
    <w:rsid w:val="003A3E36"/>
    <w:rsid w:val="003A5C73"/>
    <w:rsid w:val="003C5D2D"/>
    <w:rsid w:val="003D16A5"/>
    <w:rsid w:val="003E2210"/>
    <w:rsid w:val="003E748B"/>
    <w:rsid w:val="003F50B2"/>
    <w:rsid w:val="00413C32"/>
    <w:rsid w:val="0042132F"/>
    <w:rsid w:val="004219FB"/>
    <w:rsid w:val="00422955"/>
    <w:rsid w:val="00427053"/>
    <w:rsid w:val="00433C98"/>
    <w:rsid w:val="00437592"/>
    <w:rsid w:val="0044093D"/>
    <w:rsid w:val="00440A0C"/>
    <w:rsid w:val="0045677D"/>
    <w:rsid w:val="004605FE"/>
    <w:rsid w:val="00466307"/>
    <w:rsid w:val="004A4667"/>
    <w:rsid w:val="004C41FB"/>
    <w:rsid w:val="004C753A"/>
    <w:rsid w:val="004D00C5"/>
    <w:rsid w:val="004D0240"/>
    <w:rsid w:val="004D386A"/>
    <w:rsid w:val="0051057C"/>
    <w:rsid w:val="00520727"/>
    <w:rsid w:val="00524390"/>
    <w:rsid w:val="00526A94"/>
    <w:rsid w:val="005273F3"/>
    <w:rsid w:val="00536E1D"/>
    <w:rsid w:val="005530AA"/>
    <w:rsid w:val="0057795F"/>
    <w:rsid w:val="005857A5"/>
    <w:rsid w:val="00591A87"/>
    <w:rsid w:val="005B5CAB"/>
    <w:rsid w:val="005C0805"/>
    <w:rsid w:val="005D4159"/>
    <w:rsid w:val="005D623C"/>
    <w:rsid w:val="005E1C42"/>
    <w:rsid w:val="005F0AA2"/>
    <w:rsid w:val="00615B27"/>
    <w:rsid w:val="00622AE4"/>
    <w:rsid w:val="006324F0"/>
    <w:rsid w:val="00641972"/>
    <w:rsid w:val="00644158"/>
    <w:rsid w:val="00645A4F"/>
    <w:rsid w:val="00653811"/>
    <w:rsid w:val="006660F4"/>
    <w:rsid w:val="006845B3"/>
    <w:rsid w:val="0069050C"/>
    <w:rsid w:val="00693683"/>
    <w:rsid w:val="00696DEB"/>
    <w:rsid w:val="006A4846"/>
    <w:rsid w:val="006A780D"/>
    <w:rsid w:val="006C1270"/>
    <w:rsid w:val="006C1495"/>
    <w:rsid w:val="006D23B5"/>
    <w:rsid w:val="006D5F40"/>
    <w:rsid w:val="006F3AB0"/>
    <w:rsid w:val="006F4417"/>
    <w:rsid w:val="00704631"/>
    <w:rsid w:val="00712D9B"/>
    <w:rsid w:val="0073624F"/>
    <w:rsid w:val="00744F89"/>
    <w:rsid w:val="00762BE8"/>
    <w:rsid w:val="0078082C"/>
    <w:rsid w:val="00781CA4"/>
    <w:rsid w:val="00787184"/>
    <w:rsid w:val="007966CB"/>
    <w:rsid w:val="007C4574"/>
    <w:rsid w:val="007D1087"/>
    <w:rsid w:val="007D1A3C"/>
    <w:rsid w:val="007E385F"/>
    <w:rsid w:val="007F2491"/>
    <w:rsid w:val="00802E43"/>
    <w:rsid w:val="00816463"/>
    <w:rsid w:val="00821DEA"/>
    <w:rsid w:val="008351D8"/>
    <w:rsid w:val="00842DCE"/>
    <w:rsid w:val="0085299A"/>
    <w:rsid w:val="00856F03"/>
    <w:rsid w:val="00857943"/>
    <w:rsid w:val="00862A77"/>
    <w:rsid w:val="00863230"/>
    <w:rsid w:val="008757D9"/>
    <w:rsid w:val="008816C8"/>
    <w:rsid w:val="0088340D"/>
    <w:rsid w:val="008900E8"/>
    <w:rsid w:val="00896120"/>
    <w:rsid w:val="008B5E62"/>
    <w:rsid w:val="008B7626"/>
    <w:rsid w:val="008C6610"/>
    <w:rsid w:val="008D0825"/>
    <w:rsid w:val="008D4490"/>
    <w:rsid w:val="008D679A"/>
    <w:rsid w:val="008D75D0"/>
    <w:rsid w:val="008F0970"/>
    <w:rsid w:val="008F5BEF"/>
    <w:rsid w:val="00900445"/>
    <w:rsid w:val="00912FF7"/>
    <w:rsid w:val="00950277"/>
    <w:rsid w:val="00955D95"/>
    <w:rsid w:val="00957097"/>
    <w:rsid w:val="0096097C"/>
    <w:rsid w:val="0098468F"/>
    <w:rsid w:val="00986678"/>
    <w:rsid w:val="00993519"/>
    <w:rsid w:val="009939C2"/>
    <w:rsid w:val="00994F2C"/>
    <w:rsid w:val="009A2477"/>
    <w:rsid w:val="009A309B"/>
    <w:rsid w:val="009B0319"/>
    <w:rsid w:val="009D1E54"/>
    <w:rsid w:val="009E0B13"/>
    <w:rsid w:val="00A04680"/>
    <w:rsid w:val="00A55220"/>
    <w:rsid w:val="00A83C37"/>
    <w:rsid w:val="00A845AB"/>
    <w:rsid w:val="00A91428"/>
    <w:rsid w:val="00A91878"/>
    <w:rsid w:val="00A9458F"/>
    <w:rsid w:val="00A9497B"/>
    <w:rsid w:val="00AA3A89"/>
    <w:rsid w:val="00AA6CBC"/>
    <w:rsid w:val="00AB0D0A"/>
    <w:rsid w:val="00AB3853"/>
    <w:rsid w:val="00AB6B29"/>
    <w:rsid w:val="00AB707D"/>
    <w:rsid w:val="00AD683F"/>
    <w:rsid w:val="00AD69C5"/>
    <w:rsid w:val="00B11BF1"/>
    <w:rsid w:val="00B168D0"/>
    <w:rsid w:val="00B1729E"/>
    <w:rsid w:val="00B17806"/>
    <w:rsid w:val="00B27222"/>
    <w:rsid w:val="00B5599E"/>
    <w:rsid w:val="00B55F36"/>
    <w:rsid w:val="00B56B75"/>
    <w:rsid w:val="00B6731B"/>
    <w:rsid w:val="00B720E1"/>
    <w:rsid w:val="00B7686F"/>
    <w:rsid w:val="00B83103"/>
    <w:rsid w:val="00BD4BEF"/>
    <w:rsid w:val="00BE4372"/>
    <w:rsid w:val="00C063B0"/>
    <w:rsid w:val="00C078C6"/>
    <w:rsid w:val="00C31002"/>
    <w:rsid w:val="00C36E80"/>
    <w:rsid w:val="00C419D2"/>
    <w:rsid w:val="00C640FD"/>
    <w:rsid w:val="00C80D4C"/>
    <w:rsid w:val="00C86C8E"/>
    <w:rsid w:val="00C9413C"/>
    <w:rsid w:val="00C97A7A"/>
    <w:rsid w:val="00CA2E4A"/>
    <w:rsid w:val="00CB06D8"/>
    <w:rsid w:val="00CB0CF3"/>
    <w:rsid w:val="00CC1D03"/>
    <w:rsid w:val="00CC5D0B"/>
    <w:rsid w:val="00CD0A9D"/>
    <w:rsid w:val="00CE6211"/>
    <w:rsid w:val="00D245F3"/>
    <w:rsid w:val="00D366C5"/>
    <w:rsid w:val="00D435E8"/>
    <w:rsid w:val="00D44C1E"/>
    <w:rsid w:val="00D634EF"/>
    <w:rsid w:val="00D65FA9"/>
    <w:rsid w:val="00D7702E"/>
    <w:rsid w:val="00DA5D07"/>
    <w:rsid w:val="00DA6BE1"/>
    <w:rsid w:val="00DC15EB"/>
    <w:rsid w:val="00DC4F70"/>
    <w:rsid w:val="00DD2FDC"/>
    <w:rsid w:val="00DD7B07"/>
    <w:rsid w:val="00DD7E6D"/>
    <w:rsid w:val="00DE3AD5"/>
    <w:rsid w:val="00DF452E"/>
    <w:rsid w:val="00DF4CC3"/>
    <w:rsid w:val="00DF4E1E"/>
    <w:rsid w:val="00DF647E"/>
    <w:rsid w:val="00DF64BA"/>
    <w:rsid w:val="00E06FB1"/>
    <w:rsid w:val="00E17070"/>
    <w:rsid w:val="00E174D6"/>
    <w:rsid w:val="00E43DE6"/>
    <w:rsid w:val="00E46609"/>
    <w:rsid w:val="00E50ED2"/>
    <w:rsid w:val="00E607FE"/>
    <w:rsid w:val="00E7581A"/>
    <w:rsid w:val="00E864ED"/>
    <w:rsid w:val="00EA2D5B"/>
    <w:rsid w:val="00EB3828"/>
    <w:rsid w:val="00ED248D"/>
    <w:rsid w:val="00EE0343"/>
    <w:rsid w:val="00EE4E25"/>
    <w:rsid w:val="00F071DB"/>
    <w:rsid w:val="00F07AED"/>
    <w:rsid w:val="00F10107"/>
    <w:rsid w:val="00F129D0"/>
    <w:rsid w:val="00F3248A"/>
    <w:rsid w:val="00F52DB4"/>
    <w:rsid w:val="00F6676F"/>
    <w:rsid w:val="00F84F3A"/>
    <w:rsid w:val="00F86C12"/>
    <w:rsid w:val="00FC04CE"/>
    <w:rsid w:val="00FC3D31"/>
    <w:rsid w:val="00FD060B"/>
    <w:rsid w:val="00FD4BF4"/>
    <w:rsid w:val="00FD72B8"/>
    <w:rsid w:val="00FD7B14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8BA8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y"/>
    <w:qFormat/>
    <w:rsid w:val="00C97A7A"/>
    <w:pPr>
      <w:spacing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  <w:lang w:val="sk-SK"/>
    </w:rPr>
  </w:style>
  <w:style w:type="paragraph" w:styleId="Nadpis3">
    <w:name w:val="heading 3"/>
    <w:basedOn w:val="Normlny"/>
    <w:qFormat/>
    <w:rsid w:val="00C97A7A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D449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D449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D4490"/>
  </w:style>
  <w:style w:type="paragraph" w:styleId="Textbubliny">
    <w:name w:val="Balloon Text"/>
    <w:basedOn w:val="Normlny"/>
    <w:semiHidden/>
    <w:rsid w:val="005F0AA2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E7581A"/>
    <w:rPr>
      <w:sz w:val="24"/>
      <w:szCs w:val="24"/>
      <w:lang w:val="cs-CZ"/>
    </w:rPr>
  </w:style>
  <w:style w:type="character" w:styleId="Hypertextovprepojenie">
    <w:name w:val="Hyperlink"/>
    <w:rsid w:val="0096097C"/>
    <w:rPr>
      <w:color w:val="0000FF"/>
      <w:u w:val="single"/>
    </w:rPr>
  </w:style>
  <w:style w:type="character" w:styleId="Odkaznakomentr">
    <w:name w:val="annotation reference"/>
    <w:rsid w:val="00300A9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00A93"/>
    <w:rPr>
      <w:sz w:val="20"/>
      <w:szCs w:val="20"/>
    </w:rPr>
  </w:style>
  <w:style w:type="character" w:customStyle="1" w:styleId="TextkomentraChar">
    <w:name w:val="Text komentára Char"/>
    <w:link w:val="Textkomentra"/>
    <w:rsid w:val="00300A93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300A93"/>
    <w:rPr>
      <w:b/>
      <w:bCs/>
    </w:rPr>
  </w:style>
  <w:style w:type="character" w:customStyle="1" w:styleId="PredmetkomentraChar">
    <w:name w:val="Predmet komentára Char"/>
    <w:link w:val="Predmetkomentra"/>
    <w:rsid w:val="00300A93"/>
    <w:rPr>
      <w:b/>
      <w:bCs/>
      <w:lang w:val="cs-CZ"/>
    </w:rPr>
  </w:style>
  <w:style w:type="paragraph" w:styleId="Revzia">
    <w:name w:val="Revision"/>
    <w:hidden/>
    <w:uiPriority w:val="99"/>
    <w:semiHidden/>
    <w:rsid w:val="00300A93"/>
    <w:rPr>
      <w:sz w:val="24"/>
      <w:szCs w:val="24"/>
      <w:lang w:val="cs-CZ"/>
    </w:rPr>
  </w:style>
  <w:style w:type="character" w:customStyle="1" w:styleId="PtaChar">
    <w:name w:val="Päta Char"/>
    <w:link w:val="Pta"/>
    <w:uiPriority w:val="99"/>
    <w:rsid w:val="001062C8"/>
    <w:rPr>
      <w:sz w:val="24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y"/>
    <w:qFormat/>
    <w:rsid w:val="00C97A7A"/>
    <w:pPr>
      <w:spacing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  <w:lang w:val="sk-SK"/>
    </w:rPr>
  </w:style>
  <w:style w:type="paragraph" w:styleId="Nadpis3">
    <w:name w:val="heading 3"/>
    <w:basedOn w:val="Normlny"/>
    <w:qFormat/>
    <w:rsid w:val="00C97A7A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D449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D449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8D4490"/>
  </w:style>
  <w:style w:type="paragraph" w:styleId="Textbubliny">
    <w:name w:val="Balloon Text"/>
    <w:basedOn w:val="Normlny"/>
    <w:semiHidden/>
    <w:rsid w:val="005F0AA2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E7581A"/>
    <w:rPr>
      <w:sz w:val="24"/>
      <w:szCs w:val="24"/>
      <w:lang w:val="cs-CZ"/>
    </w:rPr>
  </w:style>
  <w:style w:type="character" w:styleId="Hypertextovprepojenie">
    <w:name w:val="Hyperlink"/>
    <w:rsid w:val="0096097C"/>
    <w:rPr>
      <w:color w:val="0000FF"/>
      <w:u w:val="single"/>
    </w:rPr>
  </w:style>
  <w:style w:type="character" w:styleId="Odkaznakomentr">
    <w:name w:val="annotation reference"/>
    <w:rsid w:val="00300A9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00A93"/>
    <w:rPr>
      <w:sz w:val="20"/>
      <w:szCs w:val="20"/>
    </w:rPr>
  </w:style>
  <w:style w:type="character" w:customStyle="1" w:styleId="TextkomentraChar">
    <w:name w:val="Text komentára Char"/>
    <w:link w:val="Textkomentra"/>
    <w:rsid w:val="00300A93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300A93"/>
    <w:rPr>
      <w:b/>
      <w:bCs/>
    </w:rPr>
  </w:style>
  <w:style w:type="character" w:customStyle="1" w:styleId="PredmetkomentraChar">
    <w:name w:val="Predmet komentára Char"/>
    <w:link w:val="Predmetkomentra"/>
    <w:rsid w:val="00300A93"/>
    <w:rPr>
      <w:b/>
      <w:bCs/>
      <w:lang w:val="cs-CZ"/>
    </w:rPr>
  </w:style>
  <w:style w:type="paragraph" w:styleId="Revzia">
    <w:name w:val="Revision"/>
    <w:hidden/>
    <w:uiPriority w:val="99"/>
    <w:semiHidden/>
    <w:rsid w:val="00300A93"/>
    <w:rPr>
      <w:sz w:val="24"/>
      <w:szCs w:val="24"/>
      <w:lang w:val="cs-CZ"/>
    </w:rPr>
  </w:style>
  <w:style w:type="character" w:customStyle="1" w:styleId="PtaChar">
    <w:name w:val="Päta Char"/>
    <w:link w:val="Pta"/>
    <w:uiPriority w:val="99"/>
    <w:rsid w:val="001062C8"/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84CF-04D4-461A-8B07-18467E7D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INFORMÁCIA PRE POUŽÍVATEĽOV</vt:lpstr>
    </vt:vector>
  </TitlesOfParts>
  <Company>Galvex spol. s r.o.</Company>
  <LinksUpToDate>false</LinksUpToDate>
  <CharactersWithSpaces>9260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creator>p. Kamaz</dc:creator>
  <cp:lastModifiedBy>marianna forgacova</cp:lastModifiedBy>
  <cp:revision>2</cp:revision>
  <cp:lastPrinted>2019-05-21T06:35:00Z</cp:lastPrinted>
  <dcterms:created xsi:type="dcterms:W3CDTF">2019-06-25T12:46:00Z</dcterms:created>
  <dcterms:modified xsi:type="dcterms:W3CDTF">2019-06-25T12:46:00Z</dcterms:modified>
</cp:coreProperties>
</file>