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CA058" w14:textId="77777777" w:rsidR="004833CC" w:rsidRDefault="004833CC">
      <w:pPr>
        <w:rPr>
          <w:rFonts w:ascii="Times New Roman" w:hAnsi="Times New Roman"/>
          <w:lang w:val="sk-SK"/>
        </w:rPr>
      </w:pPr>
    </w:p>
    <w:p w14:paraId="5D3E5BCF" w14:textId="77777777" w:rsidR="005A4F81" w:rsidRPr="000D4274" w:rsidRDefault="005A4F81">
      <w:pPr>
        <w:jc w:val="center"/>
        <w:rPr>
          <w:rFonts w:ascii="Times New Roman" w:hAnsi="Times New Roman"/>
          <w:b/>
          <w:sz w:val="22"/>
          <w:szCs w:val="22"/>
          <w:u w:val="single"/>
          <w:lang w:val="sk-SK"/>
        </w:rPr>
      </w:pPr>
    </w:p>
    <w:p w14:paraId="3C54F100" w14:textId="77777777" w:rsidR="00BF732F" w:rsidRPr="000D4274" w:rsidRDefault="00BF732F" w:rsidP="004833CC">
      <w:pPr>
        <w:jc w:val="center"/>
        <w:rPr>
          <w:rFonts w:ascii="Times New Roman" w:hAnsi="Times New Roman"/>
          <w:b/>
          <w:sz w:val="22"/>
          <w:szCs w:val="22"/>
          <w:lang w:val="sk-SK"/>
        </w:rPr>
      </w:pPr>
      <w:r w:rsidRPr="000D4274">
        <w:rPr>
          <w:rFonts w:ascii="Times New Roman" w:hAnsi="Times New Roman"/>
          <w:b/>
          <w:sz w:val="22"/>
          <w:szCs w:val="22"/>
          <w:lang w:val="sk-SK"/>
        </w:rPr>
        <w:t>SÚHRN CHARAKTERISTICKÝCH VLASTNOSTÍ LIEKU</w:t>
      </w:r>
    </w:p>
    <w:p w14:paraId="21AE523C" w14:textId="77777777" w:rsidR="00BF732F" w:rsidRPr="000D4274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37959B58" w14:textId="77777777" w:rsidR="00BF732F" w:rsidRPr="000D4274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017546C1" w14:textId="77777777" w:rsidR="00BF732F" w:rsidRPr="000D4274" w:rsidRDefault="004833CC" w:rsidP="004833CC">
      <w:pPr>
        <w:tabs>
          <w:tab w:val="left" w:pos="567"/>
        </w:tabs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1.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0D4274">
        <w:rPr>
          <w:rFonts w:ascii="Times New Roman" w:hAnsi="Times New Roman"/>
          <w:b/>
          <w:sz w:val="22"/>
          <w:szCs w:val="22"/>
          <w:lang w:val="sk-SK"/>
        </w:rPr>
        <w:t>NÁZOV LIEKU</w:t>
      </w:r>
    </w:p>
    <w:p w14:paraId="0B280E0B" w14:textId="77777777" w:rsidR="00BF732F" w:rsidRPr="000D4274" w:rsidRDefault="00BF732F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1AAF6AC1" w14:textId="77777777" w:rsidR="00BF732F" w:rsidRPr="000D4274" w:rsidRDefault="00274903" w:rsidP="00983537">
      <w:pPr>
        <w:tabs>
          <w:tab w:val="left" w:pos="6674"/>
        </w:tabs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D4274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="00BF732F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>150</w:t>
      </w:r>
    </w:p>
    <w:p w14:paraId="569F3A47" w14:textId="77777777" w:rsidR="00BF732F" w:rsidRPr="000D4274" w:rsidRDefault="00B4542D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D4274">
        <w:rPr>
          <w:rFonts w:ascii="Times New Roman" w:hAnsi="Times New Roman"/>
          <w:sz w:val="22"/>
          <w:szCs w:val="22"/>
          <w:lang w:val="sk-SK"/>
        </w:rPr>
        <w:t>M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 w:rsidRPr="000D4274">
        <w:rPr>
          <w:rFonts w:ascii="Times New Roman" w:hAnsi="Times New Roman"/>
          <w:sz w:val="22"/>
          <w:szCs w:val="22"/>
          <w:lang w:val="sk-SK"/>
        </w:rPr>
        <w:t>talcaptase</w:t>
      </w:r>
      <w:proofErr w:type="spellEnd"/>
      <w:r w:rsidRPr="000D4274">
        <w:rPr>
          <w:rFonts w:ascii="Times New Roman" w:hAnsi="Times New Roman"/>
          <w:sz w:val="22"/>
          <w:szCs w:val="22"/>
          <w:lang w:val="sk-SK"/>
        </w:rPr>
        <w:t xml:space="preserve"> 300</w:t>
      </w:r>
    </w:p>
    <w:p w14:paraId="358B94EA" w14:textId="77777777" w:rsidR="008D4055" w:rsidRDefault="008D4055" w:rsidP="004833CC">
      <w:pPr>
        <w:rPr>
          <w:rFonts w:ascii="Times New Roman" w:hAnsi="Times New Roman"/>
          <w:bCs/>
          <w:sz w:val="22"/>
          <w:szCs w:val="22"/>
          <w:lang w:val="sk-SK"/>
        </w:rPr>
      </w:pPr>
      <w:proofErr w:type="spellStart"/>
      <w:r w:rsidRPr="00983537">
        <w:rPr>
          <w:rFonts w:ascii="Times New Roman" w:hAnsi="Times New Roman"/>
          <w:bCs/>
          <w:sz w:val="22"/>
          <w:szCs w:val="22"/>
          <w:lang w:val="sk-SK"/>
        </w:rPr>
        <w:t>gastrorezistentné</w:t>
      </w:r>
      <w:proofErr w:type="spellEnd"/>
      <w:r w:rsidRPr="00983537">
        <w:rPr>
          <w:rFonts w:ascii="Times New Roman" w:hAnsi="Times New Roman"/>
          <w:bCs/>
          <w:sz w:val="22"/>
          <w:szCs w:val="22"/>
          <w:lang w:val="sk-SK"/>
        </w:rPr>
        <w:t xml:space="preserve"> tablety</w:t>
      </w:r>
    </w:p>
    <w:p w14:paraId="56047B1D" w14:textId="77777777" w:rsidR="008D4055" w:rsidRPr="008D4055" w:rsidRDefault="008D4055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04F3E75F" w14:textId="77777777" w:rsidR="00BF732F" w:rsidRPr="000D4274" w:rsidRDefault="00BF732F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1BFFE734" w14:textId="77777777" w:rsidR="00BF732F" w:rsidRPr="000D4274" w:rsidRDefault="004833CC" w:rsidP="004833CC">
      <w:pPr>
        <w:tabs>
          <w:tab w:val="left" w:pos="567"/>
        </w:tabs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2.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0D4274">
        <w:rPr>
          <w:rFonts w:ascii="Times New Roman" w:hAnsi="Times New Roman"/>
          <w:b/>
          <w:sz w:val="22"/>
          <w:szCs w:val="22"/>
          <w:lang w:val="sk-SK"/>
        </w:rPr>
        <w:t xml:space="preserve">KVALITATÍVNE A KVANTITATÍVNE ZLOŽENIE </w:t>
      </w:r>
    </w:p>
    <w:p w14:paraId="43557881" w14:textId="77777777" w:rsidR="00BF732F" w:rsidRPr="000D4274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40FCB2B2" w14:textId="7FFF7B50" w:rsidR="00BF732F" w:rsidRPr="000D4274" w:rsidRDefault="00065759" w:rsidP="004833CC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Jedna</w:t>
      </w:r>
      <w:r w:rsidR="00BF732F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8D4055">
        <w:rPr>
          <w:rFonts w:ascii="Times New Roman" w:hAnsi="Times New Roman"/>
          <w:sz w:val="22"/>
          <w:szCs w:val="22"/>
          <w:lang w:val="sk-SK"/>
        </w:rPr>
        <w:t>gastrorezistentná</w:t>
      </w:r>
      <w:proofErr w:type="spellEnd"/>
      <w:r w:rsidR="00BF732F" w:rsidRPr="000D4274">
        <w:rPr>
          <w:rFonts w:ascii="Times New Roman" w:hAnsi="Times New Roman"/>
          <w:sz w:val="22"/>
          <w:szCs w:val="22"/>
          <w:lang w:val="sk-SK"/>
        </w:rPr>
        <w:t xml:space="preserve"> tableta </w:t>
      </w:r>
      <w:proofErr w:type="spellStart"/>
      <w:r w:rsidR="00B4542D" w:rsidRPr="000D4274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="00B4542D" w:rsidRPr="000D4274">
        <w:rPr>
          <w:rFonts w:ascii="Times New Roman" w:hAnsi="Times New Roman"/>
          <w:sz w:val="22"/>
          <w:szCs w:val="22"/>
          <w:lang w:val="sk-SK"/>
        </w:rPr>
        <w:t xml:space="preserve"> 150</w:t>
      </w:r>
      <w:r w:rsidR="00BF732F" w:rsidRPr="000D4274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BF732F" w:rsidRPr="000D4274">
        <w:rPr>
          <w:rFonts w:ascii="Times New Roman" w:hAnsi="Times New Roman"/>
          <w:sz w:val="22"/>
          <w:szCs w:val="22"/>
          <w:lang w:val="sk-SK"/>
        </w:rPr>
        <w:t>obsahuje</w:t>
      </w:r>
      <w:r w:rsidR="000D4274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>150</w:t>
      </w:r>
      <w:r w:rsidR="00BF732F" w:rsidRPr="000D4274">
        <w:rPr>
          <w:rFonts w:ascii="Times New Roman" w:hAnsi="Times New Roman"/>
          <w:sz w:val="22"/>
          <w:szCs w:val="22"/>
          <w:lang w:val="sk-SK"/>
        </w:rPr>
        <w:t xml:space="preserve"> mg </w:t>
      </w:r>
      <w:proofErr w:type="spellStart"/>
      <w:r w:rsidR="00B4542D" w:rsidRPr="000D4274">
        <w:rPr>
          <w:rFonts w:ascii="Times New Roman" w:hAnsi="Times New Roman"/>
          <w:sz w:val="22"/>
          <w:szCs w:val="22"/>
          <w:lang w:val="sk-SK"/>
        </w:rPr>
        <w:t>penicil</w:t>
      </w:r>
      <w:r w:rsidR="004833CC">
        <w:rPr>
          <w:rFonts w:ascii="Times New Roman" w:hAnsi="Times New Roman"/>
          <w:sz w:val="22"/>
          <w:szCs w:val="22"/>
          <w:lang w:val="sk-SK"/>
        </w:rPr>
        <w:t>amínu</w:t>
      </w:r>
      <w:proofErr w:type="spellEnd"/>
      <w:r w:rsidR="004833CC">
        <w:rPr>
          <w:rFonts w:ascii="Times New Roman" w:hAnsi="Times New Roman"/>
          <w:sz w:val="22"/>
          <w:szCs w:val="22"/>
          <w:lang w:val="sk-SK"/>
        </w:rPr>
        <w:t xml:space="preserve"> (ako </w:t>
      </w:r>
      <w:proofErr w:type="spellStart"/>
      <w:r w:rsidR="004833CC">
        <w:rPr>
          <w:rFonts w:ascii="Times New Roman" w:hAnsi="Times New Roman"/>
          <w:sz w:val="22"/>
          <w:szCs w:val="22"/>
          <w:lang w:val="sk-SK"/>
        </w:rPr>
        <w:t>hydrochlorid</w:t>
      </w:r>
      <w:proofErr w:type="spellEnd"/>
      <w:r w:rsidR="004833CC">
        <w:rPr>
          <w:rFonts w:ascii="Times New Roman" w:hAnsi="Times New Roman"/>
          <w:sz w:val="22"/>
          <w:szCs w:val="22"/>
          <w:lang w:val="sk-SK"/>
        </w:rPr>
        <w:t>)</w:t>
      </w:r>
      <w:r w:rsidR="00BF732F" w:rsidRPr="000D4274">
        <w:rPr>
          <w:rFonts w:ascii="Times New Roman" w:hAnsi="Times New Roman"/>
          <w:sz w:val="22"/>
          <w:szCs w:val="22"/>
          <w:lang w:val="sk-SK"/>
        </w:rPr>
        <w:t>.</w:t>
      </w:r>
    </w:p>
    <w:p w14:paraId="39603B98" w14:textId="63F9985F" w:rsidR="00B4542D" w:rsidRPr="000D4274" w:rsidRDefault="00065759" w:rsidP="004833CC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Jedna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8D4055">
        <w:rPr>
          <w:rFonts w:ascii="Times New Roman" w:hAnsi="Times New Roman"/>
          <w:sz w:val="22"/>
          <w:szCs w:val="22"/>
          <w:lang w:val="sk-SK"/>
        </w:rPr>
        <w:t>gastrorezistentn</w:t>
      </w:r>
      <w:r w:rsidR="00380146">
        <w:rPr>
          <w:rFonts w:ascii="Times New Roman" w:hAnsi="Times New Roman"/>
          <w:sz w:val="22"/>
          <w:szCs w:val="22"/>
          <w:lang w:val="sk-SK"/>
        </w:rPr>
        <w:t>á</w:t>
      </w:r>
      <w:proofErr w:type="spellEnd"/>
      <w:r w:rsidR="0038014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 xml:space="preserve">tableta </w:t>
      </w:r>
      <w:proofErr w:type="spellStart"/>
      <w:r w:rsidR="00B4542D" w:rsidRPr="000D4274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="00B4542D" w:rsidRPr="000D4274">
        <w:rPr>
          <w:rFonts w:ascii="Times New Roman" w:hAnsi="Times New Roman"/>
          <w:sz w:val="22"/>
          <w:szCs w:val="22"/>
          <w:lang w:val="sk-SK"/>
        </w:rPr>
        <w:t xml:space="preserve"> 300</w:t>
      </w:r>
      <w:r w:rsidR="00B4542D" w:rsidRPr="000D4274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>obsahuje</w:t>
      </w:r>
      <w:r w:rsidR="000D4274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4542D" w:rsidRPr="000D4274">
        <w:rPr>
          <w:rFonts w:ascii="Times New Roman" w:hAnsi="Times New Roman"/>
          <w:sz w:val="22"/>
          <w:szCs w:val="22"/>
          <w:lang w:val="sk-SK"/>
        </w:rPr>
        <w:t xml:space="preserve">300 mg </w:t>
      </w:r>
      <w:proofErr w:type="spellStart"/>
      <w:r w:rsidR="00B4542D" w:rsidRPr="000D4274">
        <w:rPr>
          <w:rFonts w:ascii="Times New Roman" w:hAnsi="Times New Roman"/>
          <w:sz w:val="22"/>
          <w:szCs w:val="22"/>
          <w:lang w:val="sk-SK"/>
        </w:rPr>
        <w:t>penicil</w:t>
      </w:r>
      <w:r w:rsidR="004833CC">
        <w:rPr>
          <w:rFonts w:ascii="Times New Roman" w:hAnsi="Times New Roman"/>
          <w:sz w:val="22"/>
          <w:szCs w:val="22"/>
          <w:lang w:val="sk-SK"/>
        </w:rPr>
        <w:t>amínu</w:t>
      </w:r>
      <w:proofErr w:type="spellEnd"/>
      <w:r w:rsidR="004833CC">
        <w:rPr>
          <w:rFonts w:ascii="Times New Roman" w:hAnsi="Times New Roman"/>
          <w:sz w:val="22"/>
          <w:szCs w:val="22"/>
          <w:lang w:val="sk-SK"/>
        </w:rPr>
        <w:t xml:space="preserve"> (ako </w:t>
      </w:r>
      <w:proofErr w:type="spellStart"/>
      <w:r w:rsidR="004833CC">
        <w:rPr>
          <w:rFonts w:ascii="Times New Roman" w:hAnsi="Times New Roman"/>
          <w:sz w:val="22"/>
          <w:szCs w:val="22"/>
          <w:lang w:val="sk-SK"/>
        </w:rPr>
        <w:t>hydrochlorid</w:t>
      </w:r>
      <w:proofErr w:type="spellEnd"/>
      <w:r w:rsidR="004833CC">
        <w:rPr>
          <w:rFonts w:ascii="Times New Roman" w:hAnsi="Times New Roman"/>
          <w:sz w:val="22"/>
          <w:szCs w:val="22"/>
          <w:lang w:val="sk-SK"/>
        </w:rPr>
        <w:t>).</w:t>
      </w:r>
    </w:p>
    <w:p w14:paraId="3BDB0365" w14:textId="77777777" w:rsidR="000D4274" w:rsidRDefault="000D4274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5C1E16FA" w14:textId="77777777" w:rsidR="004833CC" w:rsidRDefault="004833CC" w:rsidP="004833CC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Úplný zoznam pomocných látok, pozri časť 6.1</w:t>
      </w:r>
    </w:p>
    <w:p w14:paraId="09645422" w14:textId="77777777" w:rsidR="004833CC" w:rsidRDefault="004833CC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68FC51A0" w14:textId="77777777" w:rsidR="004833CC" w:rsidRPr="000D4274" w:rsidRDefault="004833CC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32D44696" w14:textId="77777777" w:rsidR="00BF732F" w:rsidRPr="000D4274" w:rsidRDefault="004833CC" w:rsidP="004833CC">
      <w:pPr>
        <w:tabs>
          <w:tab w:val="left" w:pos="567"/>
        </w:tabs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3.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0D4274">
        <w:rPr>
          <w:rFonts w:ascii="Times New Roman" w:hAnsi="Times New Roman"/>
          <w:b/>
          <w:sz w:val="22"/>
          <w:szCs w:val="22"/>
          <w:lang w:val="sk-SK"/>
        </w:rPr>
        <w:t>LIEKOVÁ FORMA</w:t>
      </w:r>
    </w:p>
    <w:p w14:paraId="14A4ABB5" w14:textId="77777777" w:rsidR="00BF732F" w:rsidRPr="000D4274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0C5BEF9C" w14:textId="295976D9" w:rsidR="00BF732F" w:rsidRPr="000D4274" w:rsidRDefault="008D4055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Gastrorezistentn</w:t>
      </w:r>
      <w:r w:rsidR="00983537">
        <w:rPr>
          <w:rFonts w:ascii="Times New Roman" w:hAnsi="Times New Roman"/>
          <w:sz w:val="22"/>
          <w:szCs w:val="22"/>
          <w:lang w:val="sk-SK"/>
        </w:rPr>
        <w:t>á</w:t>
      </w:r>
      <w:proofErr w:type="spellEnd"/>
      <w:r w:rsidR="00BF732F" w:rsidRPr="000D4274">
        <w:rPr>
          <w:rFonts w:ascii="Times New Roman" w:hAnsi="Times New Roman"/>
          <w:sz w:val="22"/>
          <w:szCs w:val="22"/>
          <w:lang w:val="sk-SK"/>
        </w:rPr>
        <w:t xml:space="preserve"> tableta</w:t>
      </w:r>
    </w:p>
    <w:p w14:paraId="3E03F7A2" w14:textId="77777777" w:rsidR="00BF732F" w:rsidRPr="000D4274" w:rsidRDefault="00BF732F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393FD207" w14:textId="3FD8055F" w:rsidR="000D4274" w:rsidRPr="000D4274" w:rsidRDefault="000D427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D4274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Pr="000D4274">
        <w:rPr>
          <w:rFonts w:ascii="Times New Roman" w:hAnsi="Times New Roman"/>
          <w:sz w:val="22"/>
          <w:szCs w:val="22"/>
          <w:lang w:val="sk-SK"/>
        </w:rPr>
        <w:t xml:space="preserve"> 150</w:t>
      </w:r>
      <w:r w:rsidR="004833CC">
        <w:rPr>
          <w:rFonts w:ascii="Times New Roman" w:hAnsi="Times New Roman"/>
          <w:sz w:val="22"/>
          <w:szCs w:val="22"/>
          <w:lang w:val="sk-SK"/>
        </w:rPr>
        <w:t xml:space="preserve">: </w:t>
      </w:r>
      <w:r w:rsidRPr="000D4274">
        <w:rPr>
          <w:rFonts w:ascii="Times New Roman" w:hAnsi="Times New Roman"/>
          <w:sz w:val="22"/>
          <w:szCs w:val="22"/>
          <w:lang w:val="sk-SK"/>
        </w:rPr>
        <w:t>biele</w:t>
      </w:r>
      <w:r w:rsidR="002C5241">
        <w:rPr>
          <w:rFonts w:ascii="Times New Roman" w:hAnsi="Times New Roman"/>
          <w:sz w:val="22"/>
          <w:szCs w:val="22"/>
          <w:lang w:val="sk-SK"/>
        </w:rPr>
        <w:t>,</w:t>
      </w:r>
      <w:r w:rsidRPr="000D4274">
        <w:rPr>
          <w:rFonts w:ascii="Times New Roman" w:hAnsi="Times New Roman"/>
          <w:sz w:val="22"/>
          <w:szCs w:val="22"/>
          <w:lang w:val="sk-SK"/>
        </w:rPr>
        <w:t xml:space="preserve"> okrúhle</w:t>
      </w:r>
      <w:r w:rsidR="005A044C">
        <w:rPr>
          <w:rFonts w:ascii="Times New Roman" w:hAnsi="Times New Roman"/>
          <w:sz w:val="22"/>
          <w:szCs w:val="22"/>
          <w:lang w:val="sk-SK"/>
        </w:rPr>
        <w:t xml:space="preserve">, </w:t>
      </w:r>
      <w:r w:rsidR="00983537">
        <w:rPr>
          <w:rFonts w:ascii="Times New Roman" w:hAnsi="Times New Roman"/>
          <w:sz w:val="22"/>
          <w:szCs w:val="22"/>
          <w:lang w:val="sk-SK"/>
        </w:rPr>
        <w:t>mierne</w:t>
      </w:r>
      <w:r w:rsidR="00983537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D4274">
        <w:rPr>
          <w:rFonts w:ascii="Times New Roman" w:hAnsi="Times New Roman"/>
          <w:sz w:val="22"/>
          <w:szCs w:val="22"/>
          <w:lang w:val="sk-SK"/>
        </w:rPr>
        <w:t xml:space="preserve">bikonvexné </w:t>
      </w:r>
      <w:proofErr w:type="spellStart"/>
      <w:r w:rsidR="00DE603D">
        <w:rPr>
          <w:rFonts w:ascii="Times New Roman" w:hAnsi="Times New Roman"/>
          <w:sz w:val="22"/>
          <w:szCs w:val="22"/>
          <w:lang w:val="sk-SK"/>
        </w:rPr>
        <w:t>gastrorezistentné</w:t>
      </w:r>
      <w:proofErr w:type="spellEnd"/>
      <w:r w:rsidRPr="000D4274">
        <w:rPr>
          <w:rFonts w:ascii="Times New Roman" w:hAnsi="Times New Roman"/>
          <w:sz w:val="22"/>
          <w:szCs w:val="22"/>
          <w:lang w:val="sk-SK"/>
        </w:rPr>
        <w:t xml:space="preserve"> tablety, na jednej strane s vrypom “M”</w:t>
      </w:r>
      <w:r w:rsidR="00D60FD3">
        <w:rPr>
          <w:rFonts w:ascii="Times New Roman" w:hAnsi="Times New Roman"/>
          <w:sz w:val="22"/>
          <w:szCs w:val="22"/>
          <w:lang w:val="sk-SK"/>
        </w:rPr>
        <w:t>.</w:t>
      </w:r>
    </w:p>
    <w:p w14:paraId="606917A7" w14:textId="60A809CB" w:rsidR="000D4274" w:rsidRPr="000D4274" w:rsidRDefault="000D427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0D4274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Pr="000D4274">
        <w:rPr>
          <w:rFonts w:ascii="Times New Roman" w:hAnsi="Times New Roman"/>
          <w:sz w:val="22"/>
          <w:szCs w:val="22"/>
          <w:lang w:val="sk-SK"/>
        </w:rPr>
        <w:t xml:space="preserve"> 300</w:t>
      </w:r>
      <w:r w:rsidR="004833CC">
        <w:rPr>
          <w:rFonts w:ascii="Times New Roman" w:hAnsi="Times New Roman"/>
          <w:sz w:val="22"/>
          <w:szCs w:val="22"/>
          <w:lang w:val="sk-SK"/>
        </w:rPr>
        <w:t>:</w:t>
      </w:r>
      <w:r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80146">
        <w:rPr>
          <w:rFonts w:ascii="Times New Roman" w:hAnsi="Times New Roman"/>
          <w:sz w:val="22"/>
          <w:szCs w:val="22"/>
          <w:lang w:val="sk-SK"/>
        </w:rPr>
        <w:t xml:space="preserve">biele, </w:t>
      </w:r>
      <w:r w:rsidRPr="000D4274">
        <w:rPr>
          <w:rFonts w:ascii="Times New Roman" w:hAnsi="Times New Roman"/>
          <w:sz w:val="22"/>
          <w:szCs w:val="22"/>
          <w:lang w:val="sk-SK"/>
        </w:rPr>
        <w:t>okrúhle</w:t>
      </w:r>
      <w:r w:rsidR="005A044C">
        <w:rPr>
          <w:rFonts w:ascii="Times New Roman" w:hAnsi="Times New Roman"/>
          <w:sz w:val="22"/>
          <w:szCs w:val="22"/>
          <w:lang w:val="sk-SK"/>
        </w:rPr>
        <w:t>, mierne</w:t>
      </w:r>
      <w:r w:rsidR="00D60FD3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D4274">
        <w:rPr>
          <w:rFonts w:ascii="Times New Roman" w:hAnsi="Times New Roman"/>
          <w:sz w:val="22"/>
          <w:szCs w:val="22"/>
          <w:lang w:val="sk-SK"/>
        </w:rPr>
        <w:t xml:space="preserve">bikonvexné </w:t>
      </w:r>
      <w:proofErr w:type="spellStart"/>
      <w:r w:rsidR="00DE603D">
        <w:rPr>
          <w:rFonts w:ascii="Times New Roman" w:hAnsi="Times New Roman"/>
          <w:sz w:val="22"/>
          <w:szCs w:val="22"/>
          <w:lang w:val="sk-SK"/>
        </w:rPr>
        <w:t>gastrorezistentné</w:t>
      </w:r>
      <w:proofErr w:type="spellEnd"/>
      <w:r w:rsidR="00DE603D" w:rsidRPr="000D4274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D4274">
        <w:rPr>
          <w:rFonts w:ascii="Times New Roman" w:hAnsi="Times New Roman"/>
          <w:sz w:val="22"/>
          <w:szCs w:val="22"/>
          <w:lang w:val="sk-SK"/>
        </w:rPr>
        <w:t>tablety</w:t>
      </w:r>
      <w:r w:rsidR="00D60FD3">
        <w:rPr>
          <w:rFonts w:ascii="Times New Roman" w:hAnsi="Times New Roman"/>
          <w:sz w:val="22"/>
          <w:szCs w:val="22"/>
          <w:lang w:val="sk-SK"/>
        </w:rPr>
        <w:t>.</w:t>
      </w:r>
    </w:p>
    <w:p w14:paraId="3ABD5BF4" w14:textId="77777777" w:rsidR="00BF732F" w:rsidRPr="00285548" w:rsidRDefault="00BF732F" w:rsidP="004833CC">
      <w:pPr>
        <w:tabs>
          <w:tab w:val="right" w:pos="9403"/>
        </w:tabs>
        <w:rPr>
          <w:rFonts w:ascii="Times New Roman" w:hAnsi="Times New Roman"/>
          <w:sz w:val="22"/>
          <w:szCs w:val="22"/>
          <w:lang w:val="sk-SK"/>
        </w:rPr>
      </w:pPr>
      <w:r w:rsidRPr="000D4274">
        <w:rPr>
          <w:rFonts w:ascii="Times New Roman" w:hAnsi="Times New Roman"/>
          <w:sz w:val="22"/>
          <w:szCs w:val="22"/>
          <w:lang w:val="sk-SK"/>
        </w:rPr>
        <w:tab/>
      </w:r>
    </w:p>
    <w:p w14:paraId="0D7D63E7" w14:textId="77777777" w:rsidR="00BF732F" w:rsidRPr="00285548" w:rsidRDefault="00BF732F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1E6E5A9B" w14:textId="77777777" w:rsidR="00BF732F" w:rsidRPr="00285548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</w:t>
      </w:r>
      <w:r w:rsidRPr="00285548">
        <w:rPr>
          <w:rFonts w:ascii="Times New Roman" w:hAnsi="Times New Roman"/>
          <w:b/>
          <w:sz w:val="22"/>
          <w:szCs w:val="22"/>
          <w:lang w:val="sk-SK"/>
        </w:rPr>
        <w:tab/>
        <w:t xml:space="preserve">KLINICKÉ ÚDAJE </w:t>
      </w:r>
    </w:p>
    <w:p w14:paraId="0A969CF1" w14:textId="77777777" w:rsidR="00BF732F" w:rsidRPr="00285548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4F0F789B" w14:textId="77777777" w:rsidR="00BF732F" w:rsidRPr="00285548" w:rsidRDefault="004833CC" w:rsidP="004833CC">
      <w:pPr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4.1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Terapeutické indikácie</w:t>
      </w:r>
    </w:p>
    <w:p w14:paraId="1F92AED9" w14:textId="77777777" w:rsidR="00F405AE" w:rsidRDefault="00F405AE" w:rsidP="004833CC">
      <w:pPr>
        <w:rPr>
          <w:rFonts w:ascii="Times New Roman" w:hAnsi="Times New Roman"/>
          <w:sz w:val="22"/>
          <w:szCs w:val="22"/>
          <w:lang w:val="sk-SK" w:eastAsia="en-US"/>
        </w:rPr>
      </w:pPr>
    </w:p>
    <w:p w14:paraId="594A7AD2" w14:textId="77777777" w:rsidR="000D4274" w:rsidRDefault="000D4274" w:rsidP="004833CC">
      <w:pPr>
        <w:rPr>
          <w:rFonts w:ascii="Times New Roman" w:hAnsi="Times New Roman"/>
          <w:sz w:val="22"/>
          <w:szCs w:val="22"/>
          <w:lang w:val="sk-SK" w:eastAsia="en-US"/>
        </w:rPr>
      </w:pP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Liek </w:t>
      </w:r>
      <w:r>
        <w:rPr>
          <w:rFonts w:ascii="Times New Roman" w:hAnsi="Times New Roman"/>
          <w:sz w:val="22"/>
          <w:szCs w:val="22"/>
          <w:lang w:val="sk-SK" w:eastAsia="en-US"/>
        </w:rPr>
        <w:t>je určený na liečbu:</w:t>
      </w:r>
    </w:p>
    <w:p w14:paraId="1956A8C7" w14:textId="77777777" w:rsidR="000D4274" w:rsidRDefault="000D4274" w:rsidP="004833CC">
      <w:pPr>
        <w:rPr>
          <w:rFonts w:ascii="Times New Roman" w:hAnsi="Times New Roman"/>
          <w:sz w:val="22"/>
          <w:szCs w:val="22"/>
          <w:lang w:val="sk-SK" w:eastAsia="en-US"/>
        </w:rPr>
      </w:pPr>
      <w:r>
        <w:rPr>
          <w:rFonts w:ascii="Times New Roman" w:hAnsi="Times New Roman"/>
          <w:sz w:val="22"/>
          <w:szCs w:val="22"/>
          <w:lang w:val="sk-SK" w:eastAsia="en-US"/>
        </w:rPr>
        <w:t xml:space="preserve">- </w:t>
      </w:r>
      <w:r w:rsidR="004833CC">
        <w:rPr>
          <w:rFonts w:ascii="Times New Roman" w:hAnsi="Times New Roman"/>
          <w:sz w:val="22"/>
          <w:szCs w:val="22"/>
          <w:lang w:val="sk-SK" w:eastAsia="en-US"/>
        </w:rPr>
        <w:tab/>
      </w:r>
      <w:r>
        <w:rPr>
          <w:rFonts w:ascii="Times New Roman" w:hAnsi="Times New Roman"/>
          <w:sz w:val="22"/>
          <w:szCs w:val="22"/>
          <w:lang w:val="sk-SK" w:eastAsia="en-US"/>
        </w:rPr>
        <w:t xml:space="preserve">chronickej </w:t>
      </w:r>
      <w:proofErr w:type="spellStart"/>
      <w:r>
        <w:rPr>
          <w:rFonts w:ascii="Times New Roman" w:hAnsi="Times New Roman"/>
          <w:sz w:val="22"/>
          <w:szCs w:val="22"/>
          <w:lang w:val="sk-SK" w:eastAsia="en-US"/>
        </w:rPr>
        <w:t>reumat</w:t>
      </w:r>
      <w:r w:rsidR="00033E88">
        <w:rPr>
          <w:rFonts w:ascii="Times New Roman" w:hAnsi="Times New Roman"/>
          <w:sz w:val="22"/>
          <w:szCs w:val="22"/>
          <w:lang w:val="sk-SK" w:eastAsia="en-US"/>
        </w:rPr>
        <w:t>oidnej</w:t>
      </w:r>
      <w:proofErr w:type="spellEnd"/>
      <w:r w:rsidR="00033E88">
        <w:rPr>
          <w:rFonts w:ascii="Times New Roman" w:hAnsi="Times New Roman"/>
          <w:sz w:val="22"/>
          <w:szCs w:val="22"/>
          <w:lang w:val="sk-SK" w:eastAsia="en-US"/>
        </w:rPr>
        <w:t xml:space="preserve"> artritídy</w:t>
      </w:r>
      <w:r>
        <w:rPr>
          <w:rFonts w:ascii="Times New Roman" w:hAnsi="Times New Roman"/>
          <w:sz w:val="22"/>
          <w:szCs w:val="22"/>
          <w:lang w:val="sk-SK" w:eastAsia="en-US"/>
        </w:rPr>
        <w:t>,</w:t>
      </w:r>
    </w:p>
    <w:p w14:paraId="2C958FA5" w14:textId="77777777" w:rsidR="000D4274" w:rsidRDefault="000D4274" w:rsidP="004833CC">
      <w:pPr>
        <w:rPr>
          <w:rFonts w:ascii="Times New Roman" w:hAnsi="Times New Roman"/>
          <w:sz w:val="22"/>
          <w:szCs w:val="22"/>
          <w:lang w:val="sk-SK" w:eastAsia="en-US"/>
        </w:rPr>
      </w:pPr>
      <w:r>
        <w:rPr>
          <w:rFonts w:ascii="Times New Roman" w:hAnsi="Times New Roman"/>
          <w:sz w:val="22"/>
          <w:szCs w:val="22"/>
          <w:lang w:val="sk-SK" w:eastAsia="en-US"/>
        </w:rPr>
        <w:t xml:space="preserve">- </w:t>
      </w:r>
      <w:r w:rsidR="004833CC">
        <w:rPr>
          <w:rFonts w:ascii="Times New Roman" w:hAnsi="Times New Roman"/>
          <w:sz w:val="22"/>
          <w:szCs w:val="22"/>
          <w:lang w:val="sk-SK" w:eastAsia="en-US"/>
        </w:rPr>
        <w:tab/>
      </w:r>
      <w:proofErr w:type="spellStart"/>
      <w:r>
        <w:rPr>
          <w:rFonts w:ascii="Times New Roman" w:hAnsi="Times New Roman"/>
          <w:sz w:val="22"/>
          <w:szCs w:val="22"/>
          <w:lang w:val="sk-SK" w:eastAsia="en-US"/>
        </w:rPr>
        <w:t>Wilsonovej</w:t>
      </w:r>
      <w:proofErr w:type="spellEnd"/>
      <w:r>
        <w:rPr>
          <w:rFonts w:ascii="Times New Roman" w:hAnsi="Times New Roman"/>
          <w:sz w:val="22"/>
          <w:szCs w:val="22"/>
          <w:lang w:val="sk-SK" w:eastAsia="en-US"/>
        </w:rPr>
        <w:t xml:space="preserve"> choroby,</w:t>
      </w:r>
    </w:p>
    <w:p w14:paraId="00B46D02" w14:textId="77777777" w:rsidR="00DE603D" w:rsidRDefault="000D4274" w:rsidP="004833CC">
      <w:pPr>
        <w:ind w:left="567" w:hanging="567"/>
        <w:rPr>
          <w:rFonts w:ascii="Times New Roman" w:hAnsi="Times New Roman"/>
          <w:sz w:val="22"/>
          <w:szCs w:val="22"/>
          <w:lang w:val="sk-SK" w:eastAsia="en-US"/>
        </w:rPr>
      </w:pP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- </w:t>
      </w:r>
      <w:r w:rsidR="004833CC">
        <w:rPr>
          <w:rFonts w:ascii="Times New Roman" w:hAnsi="Times New Roman"/>
          <w:sz w:val="22"/>
          <w:szCs w:val="22"/>
          <w:lang w:val="sk-SK" w:eastAsia="en-US"/>
        </w:rPr>
        <w:tab/>
      </w:r>
      <w:proofErr w:type="spellStart"/>
      <w:r w:rsidRPr="000D4274">
        <w:rPr>
          <w:rFonts w:ascii="Times New Roman" w:hAnsi="Times New Roman"/>
          <w:sz w:val="22"/>
          <w:szCs w:val="22"/>
          <w:lang w:val="sk-SK" w:eastAsia="en-US"/>
        </w:rPr>
        <w:t>cystin</w:t>
      </w:r>
      <w:r>
        <w:rPr>
          <w:rFonts w:ascii="Times New Roman" w:hAnsi="Times New Roman"/>
          <w:sz w:val="22"/>
          <w:szCs w:val="22"/>
          <w:lang w:val="sk-SK" w:eastAsia="en-US"/>
        </w:rPr>
        <w:t>ú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rie</w:t>
      </w:r>
      <w:proofErr w:type="spellEnd"/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spr</w:t>
      </w:r>
      <w:r>
        <w:rPr>
          <w:rFonts w:ascii="Times New Roman" w:hAnsi="Times New Roman"/>
          <w:sz w:val="22"/>
          <w:szCs w:val="22"/>
          <w:lang w:val="sk-SK" w:eastAsia="en-US"/>
        </w:rPr>
        <w:t>evádzanou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tvorbou močových kam</w:t>
      </w:r>
      <w:r>
        <w:rPr>
          <w:rFonts w:ascii="Times New Roman" w:hAnsi="Times New Roman"/>
          <w:sz w:val="22"/>
          <w:szCs w:val="22"/>
          <w:lang w:val="sk-SK" w:eastAsia="en-US"/>
        </w:rPr>
        <w:t xml:space="preserve">eňov 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(pok</w:t>
      </w:r>
      <w:r>
        <w:rPr>
          <w:rFonts w:ascii="Times New Roman" w:hAnsi="Times New Roman"/>
          <w:sz w:val="22"/>
          <w:szCs w:val="22"/>
          <w:lang w:val="sk-SK" w:eastAsia="en-US"/>
        </w:rPr>
        <w:t>iaľ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recid</w:t>
      </w:r>
      <w:r>
        <w:rPr>
          <w:rFonts w:ascii="Times New Roman" w:hAnsi="Times New Roman"/>
          <w:sz w:val="22"/>
          <w:szCs w:val="22"/>
          <w:lang w:val="sk-SK" w:eastAsia="en-US"/>
        </w:rPr>
        <w:t>í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v</w:t>
      </w:r>
      <w:r>
        <w:rPr>
          <w:rFonts w:ascii="Times New Roman" w:hAnsi="Times New Roman"/>
          <w:sz w:val="22"/>
          <w:szCs w:val="22"/>
          <w:lang w:val="sk-SK" w:eastAsia="en-US"/>
        </w:rPr>
        <w:t xml:space="preserve">e 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neb</w:t>
      </w:r>
      <w:r>
        <w:rPr>
          <w:rFonts w:ascii="Times New Roman" w:hAnsi="Times New Roman"/>
          <w:sz w:val="22"/>
          <w:szCs w:val="22"/>
          <w:lang w:val="sk-SK" w:eastAsia="en-US"/>
        </w:rPr>
        <w:t>o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lo  možn</w:t>
      </w:r>
      <w:r>
        <w:rPr>
          <w:rFonts w:ascii="Times New Roman" w:hAnsi="Times New Roman"/>
          <w:sz w:val="22"/>
          <w:szCs w:val="22"/>
          <w:lang w:val="sk-SK" w:eastAsia="en-US"/>
        </w:rPr>
        <w:t>é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zabráni</w:t>
      </w:r>
      <w:r>
        <w:rPr>
          <w:rFonts w:ascii="Times New Roman" w:hAnsi="Times New Roman"/>
          <w:sz w:val="22"/>
          <w:szCs w:val="22"/>
          <w:lang w:val="sk-SK" w:eastAsia="en-US"/>
        </w:rPr>
        <w:t>ť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nap</w:t>
      </w:r>
      <w:r>
        <w:rPr>
          <w:rFonts w:ascii="Times New Roman" w:hAnsi="Times New Roman"/>
          <w:sz w:val="22"/>
          <w:szCs w:val="22"/>
          <w:lang w:val="sk-SK" w:eastAsia="en-US"/>
        </w:rPr>
        <w:t>r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. di</w:t>
      </w:r>
      <w:r>
        <w:rPr>
          <w:rFonts w:ascii="Times New Roman" w:hAnsi="Times New Roman"/>
          <w:sz w:val="22"/>
          <w:szCs w:val="22"/>
          <w:lang w:val="sk-SK" w:eastAsia="en-US"/>
        </w:rPr>
        <w:t>é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tou neobsahuj</w:t>
      </w:r>
      <w:r>
        <w:rPr>
          <w:rFonts w:ascii="Times New Roman" w:hAnsi="Times New Roman"/>
          <w:sz w:val="22"/>
          <w:szCs w:val="22"/>
          <w:lang w:val="sk-SK" w:eastAsia="en-US"/>
        </w:rPr>
        <w:t xml:space="preserve">úcou </w:t>
      </w:r>
      <w:proofErr w:type="spellStart"/>
      <w:r>
        <w:rPr>
          <w:rFonts w:ascii="Times New Roman" w:hAnsi="Times New Roman"/>
          <w:sz w:val="22"/>
          <w:szCs w:val="22"/>
          <w:lang w:val="sk-SK" w:eastAsia="en-US"/>
        </w:rPr>
        <w:t>met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ion</w:t>
      </w:r>
      <w:r>
        <w:rPr>
          <w:rFonts w:ascii="Times New Roman" w:hAnsi="Times New Roman"/>
          <w:sz w:val="22"/>
          <w:szCs w:val="22"/>
          <w:lang w:val="sk-SK" w:eastAsia="en-US"/>
        </w:rPr>
        <w:t>í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n</w:t>
      </w:r>
      <w:proofErr w:type="spellEnd"/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, </w:t>
      </w:r>
      <w:proofErr w:type="spellStart"/>
      <w:r w:rsidRPr="000D4274">
        <w:rPr>
          <w:rFonts w:ascii="Times New Roman" w:hAnsi="Times New Roman"/>
          <w:sz w:val="22"/>
          <w:szCs w:val="22"/>
          <w:lang w:val="sk-SK" w:eastAsia="en-US"/>
        </w:rPr>
        <w:t>hyperhydrat</w:t>
      </w:r>
      <w:r>
        <w:rPr>
          <w:rFonts w:ascii="Times New Roman" w:hAnsi="Times New Roman"/>
          <w:sz w:val="22"/>
          <w:szCs w:val="22"/>
          <w:lang w:val="sk-SK" w:eastAsia="en-US"/>
        </w:rPr>
        <w:t>áciou</w:t>
      </w:r>
      <w:proofErr w:type="spellEnd"/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, </w:t>
      </w:r>
      <w:proofErr w:type="spellStart"/>
      <w:r w:rsidRPr="000D4274">
        <w:rPr>
          <w:rFonts w:ascii="Times New Roman" w:hAnsi="Times New Roman"/>
          <w:sz w:val="22"/>
          <w:szCs w:val="22"/>
          <w:lang w:val="sk-SK" w:eastAsia="en-US"/>
        </w:rPr>
        <w:t>alkaliz</w:t>
      </w:r>
      <w:r>
        <w:rPr>
          <w:rFonts w:ascii="Times New Roman" w:hAnsi="Times New Roman"/>
          <w:sz w:val="22"/>
          <w:szCs w:val="22"/>
          <w:lang w:val="sk-SK" w:eastAsia="en-US"/>
        </w:rPr>
        <w:t>á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c</w:t>
      </w:r>
      <w:r>
        <w:rPr>
          <w:rFonts w:ascii="Times New Roman" w:hAnsi="Times New Roman"/>
          <w:sz w:val="22"/>
          <w:szCs w:val="22"/>
          <w:lang w:val="sk-SK" w:eastAsia="en-US"/>
        </w:rPr>
        <w:t>iou</w:t>
      </w:r>
      <w:proofErr w:type="spellEnd"/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moč</w:t>
      </w:r>
      <w:r>
        <w:rPr>
          <w:rFonts w:ascii="Times New Roman" w:hAnsi="Times New Roman"/>
          <w:sz w:val="22"/>
          <w:szCs w:val="22"/>
          <w:lang w:val="sk-SK" w:eastAsia="en-US"/>
        </w:rPr>
        <w:t>u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) </w:t>
      </w:r>
    </w:p>
    <w:p w14:paraId="73ADBD84" w14:textId="4591215C" w:rsidR="000D4274" w:rsidRPr="000D4274" w:rsidRDefault="00DE603D" w:rsidP="00380146">
      <w:pPr>
        <w:ind w:left="567" w:hanging="567"/>
        <w:rPr>
          <w:rFonts w:ascii="Times New Roman" w:hAnsi="Times New Roman"/>
          <w:sz w:val="22"/>
          <w:szCs w:val="22"/>
          <w:lang w:val="sk-SK" w:eastAsia="en-US"/>
        </w:rPr>
      </w:pPr>
      <w:r>
        <w:rPr>
          <w:rFonts w:ascii="Times New Roman" w:hAnsi="Times New Roman"/>
          <w:sz w:val="22"/>
          <w:szCs w:val="22"/>
          <w:lang w:val="sk-SK" w:eastAsia="en-US"/>
        </w:rPr>
        <w:t>-</w:t>
      </w:r>
      <w:r>
        <w:rPr>
          <w:rFonts w:ascii="Times New Roman" w:hAnsi="Times New Roman"/>
          <w:sz w:val="22"/>
          <w:szCs w:val="22"/>
          <w:lang w:val="sk-SK" w:eastAsia="en-US"/>
        </w:rPr>
        <w:tab/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p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r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i pokročil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om</w:t>
      </w:r>
      <w:r w:rsidR="00B90769">
        <w:rPr>
          <w:rFonts w:ascii="Times New Roman" w:hAnsi="Times New Roman"/>
          <w:sz w:val="22"/>
          <w:szCs w:val="22"/>
          <w:lang w:val="sk-SK" w:eastAsia="en-US"/>
        </w:rPr>
        <w:t xml:space="preserve"> 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š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t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á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diu o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chorení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 xml:space="preserve"> a s ním spojených zvláštn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y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ch riz</w:t>
      </w:r>
      <w:r w:rsidR="000D4274">
        <w:rPr>
          <w:rFonts w:ascii="Times New Roman" w:hAnsi="Times New Roman"/>
          <w:sz w:val="22"/>
          <w:szCs w:val="22"/>
          <w:lang w:val="sk-SK" w:eastAsia="en-US"/>
        </w:rPr>
        <w:t>ík (napr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 xml:space="preserve">. stav po </w:t>
      </w:r>
      <w:proofErr w:type="spellStart"/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nefrekt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>ó</w:t>
      </w:r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>mii</w:t>
      </w:r>
      <w:proofErr w:type="spellEnd"/>
      <w:r w:rsidR="000D4274" w:rsidRPr="000D4274">
        <w:rPr>
          <w:rFonts w:ascii="Times New Roman" w:hAnsi="Times New Roman"/>
          <w:sz w:val="22"/>
          <w:szCs w:val="22"/>
          <w:lang w:val="sk-SK" w:eastAsia="en-US"/>
        </w:rPr>
        <w:t xml:space="preserve">) </w:t>
      </w:r>
    </w:p>
    <w:p w14:paraId="6B4C6341" w14:textId="77777777" w:rsidR="000D4274" w:rsidRPr="000D4274" w:rsidRDefault="000D4274" w:rsidP="004833CC">
      <w:pPr>
        <w:rPr>
          <w:rFonts w:ascii="Times New Roman" w:hAnsi="Times New Roman"/>
          <w:sz w:val="22"/>
          <w:szCs w:val="22"/>
          <w:lang w:val="sk-SK" w:eastAsia="en-US"/>
        </w:rPr>
      </w:pP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- </w:t>
      </w:r>
      <w:r w:rsidR="004833CC">
        <w:rPr>
          <w:rFonts w:ascii="Times New Roman" w:hAnsi="Times New Roman"/>
          <w:sz w:val="22"/>
          <w:szCs w:val="22"/>
          <w:lang w:val="sk-SK" w:eastAsia="en-US"/>
        </w:rPr>
        <w:tab/>
      </w:r>
      <w:proofErr w:type="spellStart"/>
      <w:r w:rsidR="004833CC">
        <w:rPr>
          <w:rFonts w:ascii="Times New Roman" w:hAnsi="Times New Roman"/>
          <w:sz w:val="22"/>
          <w:szCs w:val="22"/>
          <w:lang w:val="sk-SK" w:eastAsia="en-US"/>
        </w:rPr>
        <w:t>sklerodermie</w:t>
      </w:r>
      <w:proofErr w:type="spellEnd"/>
      <w:r w:rsidR="004833CC">
        <w:rPr>
          <w:rFonts w:ascii="Times New Roman" w:hAnsi="Times New Roman"/>
          <w:sz w:val="22"/>
          <w:szCs w:val="22"/>
          <w:lang w:val="sk-SK" w:eastAsia="en-US"/>
        </w:rPr>
        <w:t xml:space="preserve"> </w:t>
      </w:r>
    </w:p>
    <w:p w14:paraId="6C88A53A" w14:textId="5888AB94" w:rsidR="000D4274" w:rsidRPr="000D4274" w:rsidRDefault="000D4274" w:rsidP="004833CC">
      <w:pPr>
        <w:rPr>
          <w:rFonts w:ascii="Times New Roman" w:hAnsi="Times New Roman"/>
          <w:sz w:val="22"/>
          <w:szCs w:val="22"/>
          <w:lang w:val="sk-SK" w:eastAsia="en-US"/>
        </w:rPr>
      </w:pP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- </w:t>
      </w:r>
      <w:r w:rsidR="004833CC">
        <w:rPr>
          <w:rFonts w:ascii="Times New Roman" w:hAnsi="Times New Roman"/>
          <w:sz w:val="22"/>
          <w:szCs w:val="22"/>
          <w:lang w:val="sk-SK" w:eastAsia="en-US"/>
        </w:rPr>
        <w:tab/>
      </w:r>
      <w:r w:rsidR="00DE603D">
        <w:rPr>
          <w:rFonts w:ascii="Times New Roman" w:hAnsi="Times New Roman"/>
          <w:sz w:val="22"/>
          <w:szCs w:val="22"/>
          <w:lang w:val="sk-SK" w:eastAsia="en-US"/>
        </w:rPr>
        <w:t>pri</w:t>
      </w:r>
      <w:r w:rsidR="00980631">
        <w:rPr>
          <w:rFonts w:ascii="Times New Roman" w:hAnsi="Times New Roman"/>
          <w:sz w:val="22"/>
          <w:szCs w:val="22"/>
          <w:lang w:val="sk-SK" w:eastAsia="en-US"/>
        </w:rPr>
        <w:t xml:space="preserve"> 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otrav</w:t>
      </w:r>
      <w:r w:rsidR="00DE603D">
        <w:rPr>
          <w:rFonts w:ascii="Times New Roman" w:hAnsi="Times New Roman"/>
          <w:sz w:val="22"/>
          <w:szCs w:val="22"/>
          <w:lang w:val="sk-SK" w:eastAsia="en-US"/>
        </w:rPr>
        <w:t>e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 xml:space="preserve"> ťa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žkými kov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>mi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 xml:space="preserve"> (olovo,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 xml:space="preserve"> o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rtuť, mosa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>d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z a zin</w:t>
      </w:r>
      <w:r w:rsidR="001D5662">
        <w:rPr>
          <w:rFonts w:ascii="Times New Roman" w:hAnsi="Times New Roman"/>
          <w:sz w:val="22"/>
          <w:szCs w:val="22"/>
          <w:lang w:val="sk-SK" w:eastAsia="en-US"/>
        </w:rPr>
        <w:t>o</w:t>
      </w:r>
      <w:r w:rsidRPr="000D4274">
        <w:rPr>
          <w:rFonts w:ascii="Times New Roman" w:hAnsi="Times New Roman"/>
          <w:sz w:val="22"/>
          <w:szCs w:val="22"/>
          <w:lang w:val="sk-SK" w:eastAsia="en-US"/>
        </w:rPr>
        <w:t>k)</w:t>
      </w:r>
    </w:p>
    <w:p w14:paraId="5137A292" w14:textId="77777777" w:rsidR="00BF732F" w:rsidRPr="00285548" w:rsidRDefault="00BF732F" w:rsidP="004833CC">
      <w:pPr>
        <w:rPr>
          <w:rFonts w:ascii="Times New Roman" w:hAnsi="Times New Roman"/>
          <w:sz w:val="22"/>
          <w:szCs w:val="22"/>
          <w:lang w:val="sk-SK" w:eastAsia="en-US"/>
        </w:rPr>
      </w:pPr>
    </w:p>
    <w:p w14:paraId="5E64A8A8" w14:textId="77777777" w:rsidR="00BF732F" w:rsidRPr="00285548" w:rsidRDefault="00516D2C" w:rsidP="004833CC">
      <w:pPr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4.2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Dávkovania a spôsob podávania</w:t>
      </w:r>
    </w:p>
    <w:p w14:paraId="56A72B44" w14:textId="77777777" w:rsidR="00516D2C" w:rsidRDefault="00516D2C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6633C1AB" w14:textId="77777777" w:rsidR="003714B4" w:rsidRPr="003714B4" w:rsidRDefault="003714B4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3714B4">
        <w:rPr>
          <w:rFonts w:ascii="Times New Roman" w:hAnsi="Times New Roman"/>
          <w:sz w:val="22"/>
          <w:szCs w:val="22"/>
          <w:u w:val="single"/>
          <w:lang w:val="sk-SK"/>
        </w:rPr>
        <w:t>Dávkovanie</w:t>
      </w:r>
    </w:p>
    <w:p w14:paraId="6A99A186" w14:textId="77777777" w:rsidR="003714B4" w:rsidRPr="00516D2C" w:rsidRDefault="003714B4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22D67ACE" w14:textId="77777777" w:rsidR="00407FBE" w:rsidRPr="00A34AF6" w:rsidRDefault="00407FBE" w:rsidP="004833CC">
      <w:pPr>
        <w:rPr>
          <w:rFonts w:ascii="Times New Roman" w:hAnsi="Times New Roman"/>
          <w:i/>
          <w:sz w:val="22"/>
          <w:szCs w:val="22"/>
          <w:lang w:val="sk-SK"/>
        </w:rPr>
      </w:pPr>
      <w:r w:rsidRPr="00A34AF6">
        <w:rPr>
          <w:rFonts w:ascii="Times New Roman" w:hAnsi="Times New Roman"/>
          <w:i/>
          <w:sz w:val="22"/>
          <w:szCs w:val="22"/>
          <w:lang w:val="sk-SK"/>
        </w:rPr>
        <w:t>Dospelí</w:t>
      </w:r>
    </w:p>
    <w:p w14:paraId="1932049C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u w:val="single"/>
          <w:lang w:val="sk-SK"/>
        </w:rPr>
        <w:t>Reu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mat</w:t>
      </w:r>
      <w:r w:rsidR="00033E88">
        <w:rPr>
          <w:rFonts w:ascii="Times New Roman" w:hAnsi="Times New Roman"/>
          <w:sz w:val="22"/>
          <w:szCs w:val="22"/>
          <w:u w:val="single"/>
          <w:lang w:val="sk-SK"/>
        </w:rPr>
        <w:t>oidná</w:t>
      </w:r>
      <w:proofErr w:type="spellEnd"/>
      <w:r w:rsidR="00033E88">
        <w:rPr>
          <w:rFonts w:ascii="Times New Roman" w:hAnsi="Times New Roman"/>
          <w:sz w:val="22"/>
          <w:szCs w:val="22"/>
          <w:u w:val="single"/>
          <w:lang w:val="sk-SK"/>
        </w:rPr>
        <w:t xml:space="preserve"> 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artrit</w:t>
      </w:r>
      <w:r>
        <w:rPr>
          <w:rFonts w:ascii="Times New Roman" w:hAnsi="Times New Roman"/>
          <w:sz w:val="22"/>
          <w:szCs w:val="22"/>
          <w:u w:val="single"/>
          <w:lang w:val="sk-SK"/>
        </w:rPr>
        <w:t>í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da: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podáv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s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150 mg </w:t>
      </w:r>
      <w:proofErr w:type="spellStart"/>
      <w:r w:rsidRPr="00407FBE">
        <w:rPr>
          <w:rFonts w:ascii="Times New Roman" w:hAnsi="Times New Roman"/>
          <w:sz w:val="22"/>
          <w:szCs w:val="22"/>
          <w:lang w:val="sk-SK"/>
        </w:rPr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07FBE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Pr="00407FBE">
        <w:rPr>
          <w:rFonts w:ascii="Times New Roman" w:hAnsi="Times New Roman"/>
          <w:sz w:val="22"/>
          <w:szCs w:val="22"/>
          <w:lang w:val="sk-SK"/>
        </w:rPr>
        <w:t xml:space="preserve"> denn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</w:t>
      </w:r>
      <w:r>
        <w:rPr>
          <w:rFonts w:ascii="Times New Roman" w:hAnsi="Times New Roman"/>
          <w:sz w:val="22"/>
          <w:szCs w:val="22"/>
          <w:lang w:val="sk-SK"/>
        </w:rPr>
        <w:t>čas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prv</w:t>
      </w:r>
      <w:r>
        <w:rPr>
          <w:rFonts w:ascii="Times New Roman" w:hAnsi="Times New Roman"/>
          <w:sz w:val="22"/>
          <w:szCs w:val="22"/>
          <w:lang w:val="sk-SK"/>
        </w:rPr>
        <w:t>ý</w:t>
      </w:r>
      <w:r w:rsidRPr="00407FBE">
        <w:rPr>
          <w:rFonts w:ascii="Times New Roman" w:hAnsi="Times New Roman"/>
          <w:sz w:val="22"/>
          <w:szCs w:val="22"/>
          <w:lang w:val="sk-SK"/>
        </w:rPr>
        <w:t>ch dvo</w:t>
      </w:r>
      <w:r>
        <w:rPr>
          <w:rFonts w:ascii="Times New Roman" w:hAnsi="Times New Roman"/>
          <w:sz w:val="22"/>
          <w:szCs w:val="22"/>
          <w:lang w:val="sk-SK"/>
        </w:rPr>
        <w:t>ch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tý</w:t>
      </w:r>
      <w:r>
        <w:rPr>
          <w:rFonts w:ascii="Times New Roman" w:hAnsi="Times New Roman"/>
          <w:sz w:val="22"/>
          <w:szCs w:val="22"/>
          <w:lang w:val="sk-SK"/>
        </w:rPr>
        <w:t>ždňov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, v </w:t>
      </w:r>
      <w:smartTag w:uri="urn:schemas-microsoft-com:office:smarttags" w:element="metricconverter">
        <w:smartTagPr>
          <w:attr w:name="ProductID" w:val="3. a"/>
        </w:smartTagPr>
        <w:r w:rsidRPr="00407FBE">
          <w:rPr>
            <w:rFonts w:ascii="Times New Roman" w:hAnsi="Times New Roman"/>
            <w:sz w:val="22"/>
            <w:szCs w:val="22"/>
            <w:lang w:val="sk-SK"/>
          </w:rPr>
          <w:t>3. a</w:t>
        </w:r>
      </w:smartTag>
      <w:r w:rsidRPr="00407FBE">
        <w:rPr>
          <w:rFonts w:ascii="Times New Roman" w:hAnsi="Times New Roman"/>
          <w:sz w:val="22"/>
          <w:szCs w:val="22"/>
          <w:lang w:val="sk-SK"/>
        </w:rPr>
        <w:t xml:space="preserve"> 4. tý</w:t>
      </w:r>
      <w:r>
        <w:rPr>
          <w:rFonts w:ascii="Times New Roman" w:hAnsi="Times New Roman"/>
          <w:sz w:val="22"/>
          <w:szCs w:val="22"/>
          <w:lang w:val="sk-SK"/>
        </w:rPr>
        <w:t>ždni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300 mg, v </w:t>
      </w:r>
      <w:smartTag w:uri="urn:schemas-microsoft-com:office:smarttags" w:element="metricconverter">
        <w:smartTagPr>
          <w:attr w:name="ProductID" w:val="5. a"/>
        </w:smartTagPr>
        <w:r w:rsidRPr="00407FBE">
          <w:rPr>
            <w:rFonts w:ascii="Times New Roman" w:hAnsi="Times New Roman"/>
            <w:sz w:val="22"/>
            <w:szCs w:val="22"/>
            <w:lang w:val="sk-SK"/>
          </w:rPr>
          <w:t>5. a</w:t>
        </w:r>
      </w:smartTag>
      <w:r w:rsidRPr="00407FBE">
        <w:rPr>
          <w:rFonts w:ascii="Times New Roman" w:hAnsi="Times New Roman"/>
          <w:sz w:val="22"/>
          <w:szCs w:val="22"/>
          <w:lang w:val="sk-SK"/>
        </w:rPr>
        <w:t xml:space="preserve"> 6. tý</w:t>
      </w:r>
      <w:r>
        <w:rPr>
          <w:rFonts w:ascii="Times New Roman" w:hAnsi="Times New Roman"/>
          <w:sz w:val="22"/>
          <w:szCs w:val="22"/>
          <w:lang w:val="sk-SK"/>
        </w:rPr>
        <w:t>ždni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450 mg a od 7. do 16. tý</w:t>
      </w:r>
      <w:r>
        <w:rPr>
          <w:rFonts w:ascii="Times New Roman" w:hAnsi="Times New Roman"/>
          <w:sz w:val="22"/>
          <w:szCs w:val="22"/>
          <w:lang w:val="sk-SK"/>
        </w:rPr>
        <w:t>ždňa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600 mg. </w:t>
      </w:r>
    </w:p>
    <w:p w14:paraId="2EE78AFF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lastRenderedPageBreak/>
        <w:t>Pok</w:t>
      </w:r>
      <w:r>
        <w:rPr>
          <w:rFonts w:ascii="Times New Roman" w:hAnsi="Times New Roman"/>
          <w:sz w:val="22"/>
          <w:szCs w:val="22"/>
          <w:lang w:val="sk-SK"/>
        </w:rPr>
        <w:t>iaľ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07FBE">
        <w:rPr>
          <w:rFonts w:ascii="Times New Roman" w:hAnsi="Times New Roman"/>
          <w:sz w:val="22"/>
          <w:szCs w:val="22"/>
          <w:lang w:val="sk-SK"/>
        </w:rPr>
        <w:t>e</w:t>
      </w:r>
      <w:r>
        <w:rPr>
          <w:rFonts w:ascii="Times New Roman" w:hAnsi="Times New Roman"/>
          <w:sz w:val="22"/>
          <w:szCs w:val="22"/>
          <w:lang w:val="sk-SK"/>
        </w:rPr>
        <w:t xml:space="preserve"> je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 16. tý</w:t>
      </w:r>
      <w:r>
        <w:rPr>
          <w:rFonts w:ascii="Times New Roman" w:hAnsi="Times New Roman"/>
          <w:sz w:val="22"/>
          <w:szCs w:val="22"/>
          <w:lang w:val="sk-SK"/>
        </w:rPr>
        <w:t>ž</w:t>
      </w:r>
      <w:r w:rsidRPr="00407FBE">
        <w:rPr>
          <w:rFonts w:ascii="Times New Roman" w:hAnsi="Times New Roman"/>
          <w:sz w:val="22"/>
          <w:szCs w:val="22"/>
          <w:lang w:val="sk-SK"/>
        </w:rPr>
        <w:t>d</w:t>
      </w:r>
      <w:r>
        <w:rPr>
          <w:rFonts w:ascii="Times New Roman" w:hAnsi="Times New Roman"/>
          <w:sz w:val="22"/>
          <w:szCs w:val="22"/>
          <w:lang w:val="sk-SK"/>
        </w:rPr>
        <w:t>ňoch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lie</w:t>
      </w:r>
      <w:r w:rsidRPr="00407FBE">
        <w:rPr>
          <w:rFonts w:ascii="Times New Roman" w:hAnsi="Times New Roman"/>
          <w:sz w:val="22"/>
          <w:szCs w:val="22"/>
          <w:lang w:val="sk-SK"/>
        </w:rPr>
        <w:t>čby touto denn</w:t>
      </w:r>
      <w:r>
        <w:rPr>
          <w:rFonts w:ascii="Times New Roman" w:hAnsi="Times New Roman"/>
          <w:sz w:val="22"/>
          <w:szCs w:val="22"/>
          <w:lang w:val="sk-SK"/>
        </w:rPr>
        <w:t>ou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dávkou dos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07FBE">
        <w:rPr>
          <w:rFonts w:ascii="Times New Roman" w:hAnsi="Times New Roman"/>
          <w:sz w:val="22"/>
          <w:szCs w:val="22"/>
          <w:lang w:val="sk-SK"/>
        </w:rPr>
        <w:t>a</w:t>
      </w:r>
      <w:r>
        <w:rPr>
          <w:rFonts w:ascii="Times New Roman" w:hAnsi="Times New Roman"/>
          <w:sz w:val="22"/>
          <w:szCs w:val="22"/>
          <w:lang w:val="sk-SK"/>
        </w:rPr>
        <w:t>hnutý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požadovan</w:t>
      </w:r>
      <w:r>
        <w:rPr>
          <w:rFonts w:ascii="Times New Roman" w:hAnsi="Times New Roman"/>
          <w:sz w:val="22"/>
          <w:szCs w:val="22"/>
          <w:lang w:val="sk-SK"/>
        </w:rPr>
        <w:t>ý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účin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>k, je možn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denn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dávku zvyšova</w:t>
      </w:r>
      <w:r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v interval</w:t>
      </w:r>
      <w:r w:rsidR="00905B3F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 dvo</w:t>
      </w:r>
      <w:r w:rsidR="00905B3F">
        <w:rPr>
          <w:rFonts w:ascii="Times New Roman" w:hAnsi="Times New Roman"/>
          <w:sz w:val="22"/>
          <w:szCs w:val="22"/>
          <w:lang w:val="sk-SK"/>
        </w:rPr>
        <w:t>ch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tý</w:t>
      </w:r>
      <w:r w:rsidR="00905B3F">
        <w:rPr>
          <w:rFonts w:ascii="Times New Roman" w:hAnsi="Times New Roman"/>
          <w:sz w:val="22"/>
          <w:szCs w:val="22"/>
          <w:lang w:val="sk-SK"/>
        </w:rPr>
        <w:t>ž</w:t>
      </w:r>
      <w:r w:rsidRPr="00407FBE">
        <w:rPr>
          <w:rFonts w:ascii="Times New Roman" w:hAnsi="Times New Roman"/>
          <w:sz w:val="22"/>
          <w:szCs w:val="22"/>
          <w:lang w:val="sk-SK"/>
        </w:rPr>
        <w:t>d</w:t>
      </w:r>
      <w:r w:rsidR="00905B3F">
        <w:rPr>
          <w:rFonts w:ascii="Times New Roman" w:hAnsi="Times New Roman"/>
          <w:sz w:val="22"/>
          <w:szCs w:val="22"/>
          <w:lang w:val="sk-SK"/>
        </w:rPr>
        <w:t>ňo</w:t>
      </w:r>
      <w:r w:rsidRPr="00407FBE">
        <w:rPr>
          <w:rFonts w:ascii="Times New Roman" w:hAnsi="Times New Roman"/>
          <w:sz w:val="22"/>
          <w:szCs w:val="22"/>
          <w:lang w:val="sk-SK"/>
        </w:rPr>
        <w:t>ch o 150 mg až na 900 mg, eventu</w:t>
      </w:r>
      <w:r w:rsidR="00905B3F">
        <w:rPr>
          <w:rFonts w:ascii="Times New Roman" w:hAnsi="Times New Roman"/>
          <w:sz w:val="22"/>
          <w:szCs w:val="22"/>
          <w:lang w:val="sk-SK"/>
        </w:rPr>
        <w:t>álne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</w:t>
      </w:r>
      <w:r w:rsidR="00905B3F">
        <w:rPr>
          <w:rFonts w:ascii="Times New Roman" w:hAnsi="Times New Roman"/>
          <w:sz w:val="22"/>
          <w:szCs w:val="22"/>
          <w:lang w:val="sk-SK"/>
        </w:rPr>
        <w:t>r</w:t>
      </w:r>
      <w:r w:rsidRPr="00407FBE">
        <w:rPr>
          <w:rFonts w:ascii="Times New Roman" w:hAnsi="Times New Roman"/>
          <w:sz w:val="22"/>
          <w:szCs w:val="22"/>
          <w:lang w:val="sk-SK"/>
        </w:rPr>
        <w:t>echodn</w:t>
      </w:r>
      <w:r w:rsidR="00905B3F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až na 1</w:t>
      </w:r>
      <w:r w:rsidR="008B0C9E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407FBE">
        <w:rPr>
          <w:rFonts w:ascii="Times New Roman" w:hAnsi="Times New Roman"/>
          <w:sz w:val="22"/>
          <w:szCs w:val="22"/>
          <w:lang w:val="sk-SK"/>
        </w:rPr>
        <w:t>200 mg denn</w:t>
      </w:r>
      <w:r w:rsidR="00905B3F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03CC2691" w14:textId="77777777" w:rsidR="00516D2C" w:rsidRDefault="00516D2C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49F0388E" w14:textId="0E2B373E" w:rsid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>Po nástup</w:t>
      </w:r>
      <w:r w:rsidR="0047189B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terapeutického účinku </w:t>
      </w:r>
      <w:r w:rsidR="00516D2C">
        <w:rPr>
          <w:rFonts w:ascii="Times New Roman" w:hAnsi="Times New Roman"/>
          <w:sz w:val="22"/>
          <w:szCs w:val="22"/>
          <w:lang w:val="sk-SK"/>
        </w:rPr>
        <w:t xml:space="preserve">sa má </w:t>
      </w:r>
      <w:r w:rsidR="0047189B">
        <w:rPr>
          <w:rFonts w:ascii="Times New Roman" w:hAnsi="Times New Roman"/>
          <w:sz w:val="22"/>
          <w:szCs w:val="22"/>
          <w:lang w:val="sk-SK"/>
        </w:rPr>
        <w:t xml:space="preserve"> maximálna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</w:t>
      </w:r>
      <w:r w:rsidR="00EB17CD">
        <w:rPr>
          <w:rFonts w:ascii="Times New Roman" w:hAnsi="Times New Roman"/>
          <w:sz w:val="22"/>
          <w:szCs w:val="22"/>
          <w:lang w:val="sk-SK"/>
        </w:rPr>
        <w:t>znížiť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na individuáln</w:t>
      </w:r>
      <w:r w:rsidR="00033E88">
        <w:rPr>
          <w:rFonts w:ascii="Times New Roman" w:hAnsi="Times New Roman"/>
          <w:sz w:val="22"/>
          <w:szCs w:val="22"/>
          <w:lang w:val="sk-SK"/>
        </w:rPr>
        <w:t xml:space="preserve">u 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>udrž</w:t>
      </w:r>
      <w:r w:rsidR="00516D2C">
        <w:rPr>
          <w:rFonts w:ascii="Times New Roman" w:hAnsi="Times New Roman"/>
          <w:sz w:val="22"/>
          <w:szCs w:val="22"/>
          <w:lang w:val="sk-SK"/>
        </w:rPr>
        <w:t>ia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>va</w:t>
      </w:r>
      <w:r w:rsidR="00516D2C">
        <w:rPr>
          <w:rFonts w:ascii="Times New Roman" w:hAnsi="Times New Roman"/>
          <w:sz w:val="22"/>
          <w:szCs w:val="22"/>
          <w:lang w:val="sk-SK"/>
        </w:rPr>
        <w:t>ciu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dávku, kt</w:t>
      </w:r>
      <w:r w:rsidR="0047189B"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>rá s</w:t>
      </w:r>
      <w:r w:rsidR="0047189B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pohybuje </w:t>
      </w:r>
      <w:r w:rsidR="0047189B">
        <w:rPr>
          <w:rFonts w:ascii="Times New Roman" w:hAnsi="Times New Roman"/>
          <w:sz w:val="22"/>
          <w:szCs w:val="22"/>
          <w:lang w:val="sk-SK"/>
        </w:rPr>
        <w:t xml:space="preserve">zvyčajne </w:t>
      </w:r>
      <w:r w:rsidRPr="00407FBE">
        <w:rPr>
          <w:rFonts w:ascii="Times New Roman" w:hAnsi="Times New Roman"/>
          <w:sz w:val="22"/>
          <w:szCs w:val="22"/>
          <w:lang w:val="sk-SK"/>
        </w:rPr>
        <w:t>me</w:t>
      </w:r>
      <w:r w:rsidR="0047189B">
        <w:rPr>
          <w:rFonts w:ascii="Times New Roman" w:hAnsi="Times New Roman"/>
          <w:sz w:val="22"/>
          <w:szCs w:val="22"/>
          <w:lang w:val="sk-SK"/>
        </w:rPr>
        <w:t>d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zi </w:t>
      </w:r>
      <w:smartTag w:uri="urn:schemas-microsoft-com:office:smarttags" w:element="metricconverter">
        <w:smartTagPr>
          <w:attr w:name="ProductID" w:val="300 a"/>
        </w:smartTagPr>
        <w:r w:rsidRPr="00407FBE">
          <w:rPr>
            <w:rFonts w:ascii="Times New Roman" w:hAnsi="Times New Roman"/>
            <w:sz w:val="22"/>
            <w:szCs w:val="22"/>
            <w:lang w:val="sk-SK"/>
          </w:rPr>
          <w:t>300 a</w:t>
        </w:r>
      </w:smartTag>
      <w:r w:rsidR="0047189B">
        <w:rPr>
          <w:rFonts w:ascii="Times New Roman" w:hAnsi="Times New Roman"/>
          <w:sz w:val="22"/>
          <w:szCs w:val="22"/>
          <w:lang w:val="sk-SK"/>
        </w:rPr>
        <w:t xml:space="preserve"> 600 mg </w:t>
      </w:r>
      <w:proofErr w:type="spellStart"/>
      <w:r w:rsidR="0047189B">
        <w:rPr>
          <w:rFonts w:ascii="Times New Roman" w:hAnsi="Times New Roman"/>
          <w:sz w:val="22"/>
          <w:szCs w:val="22"/>
          <w:lang w:val="sk-SK"/>
        </w:rPr>
        <w:t>penicilam</w:t>
      </w:r>
      <w:r w:rsidR="00ED0074">
        <w:rPr>
          <w:rFonts w:ascii="Times New Roman" w:hAnsi="Times New Roman"/>
          <w:sz w:val="22"/>
          <w:szCs w:val="22"/>
          <w:lang w:val="sk-SK"/>
        </w:rPr>
        <w:t>í</w:t>
      </w:r>
      <w:r w:rsidR="0047189B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="0047189B">
        <w:rPr>
          <w:rFonts w:ascii="Times New Roman" w:hAnsi="Times New Roman"/>
          <w:sz w:val="22"/>
          <w:szCs w:val="22"/>
          <w:lang w:val="sk-SK"/>
        </w:rPr>
        <w:t xml:space="preserve"> denne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1FB67C0D" w14:textId="77777777" w:rsidR="00516D2C" w:rsidRDefault="00516D2C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36C1B7BE" w14:textId="33CD7370" w:rsidR="00516D2C" w:rsidRPr="00407FBE" w:rsidRDefault="00516D2C" w:rsidP="004833CC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Denná dávka sa môže rozdeliť a podávať v intervaloch počas dňa.</w:t>
      </w:r>
    </w:p>
    <w:p w14:paraId="40B2D6A1" w14:textId="77777777" w:rsidR="00516D2C" w:rsidRDefault="00516D2C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27E0B9D4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Wilsonov</w:t>
      </w:r>
      <w:r w:rsidR="00531388">
        <w:rPr>
          <w:rFonts w:ascii="Times New Roman" w:hAnsi="Times New Roman"/>
          <w:sz w:val="22"/>
          <w:szCs w:val="22"/>
          <w:u w:val="single"/>
          <w:lang w:val="sk-SK"/>
        </w:rPr>
        <w:t>á</w:t>
      </w:r>
      <w:proofErr w:type="spellEnd"/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 xml:space="preserve"> choroba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: 10 - 20 mg </w:t>
      </w:r>
      <w:proofErr w:type="spellStart"/>
      <w:r w:rsidRPr="00407FBE">
        <w:rPr>
          <w:rFonts w:ascii="Times New Roman" w:hAnsi="Times New Roman"/>
          <w:sz w:val="22"/>
          <w:szCs w:val="22"/>
          <w:lang w:val="sk-SK"/>
        </w:rPr>
        <w:t>penicilam</w:t>
      </w:r>
      <w:r w:rsidR="00ED0074">
        <w:rPr>
          <w:rFonts w:ascii="Times New Roman" w:hAnsi="Times New Roman"/>
          <w:sz w:val="22"/>
          <w:szCs w:val="22"/>
          <w:lang w:val="sk-SK"/>
        </w:rPr>
        <w:t>í</w:t>
      </w:r>
      <w:r w:rsidRPr="00407FBE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Pr="00407FBE">
        <w:rPr>
          <w:rFonts w:ascii="Times New Roman" w:hAnsi="Times New Roman"/>
          <w:sz w:val="22"/>
          <w:szCs w:val="22"/>
          <w:lang w:val="sk-SK"/>
        </w:rPr>
        <w:t xml:space="preserve"> na kg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</w:t>
      </w:r>
      <w:r w:rsidR="00ED0074">
        <w:rPr>
          <w:rFonts w:ascii="Times New Roman" w:hAnsi="Times New Roman"/>
          <w:sz w:val="22"/>
          <w:szCs w:val="22"/>
          <w:lang w:val="sk-SK"/>
        </w:rPr>
        <w:t>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denn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.</w:t>
      </w:r>
    </w:p>
    <w:p w14:paraId="7345BD99" w14:textId="77777777" w:rsidR="00A34AF6" w:rsidRDefault="00A34AF6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558790A4" w14:textId="70A087E6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 xml:space="preserve">Otrava </w:t>
      </w:r>
      <w:r w:rsidR="00ED0074">
        <w:rPr>
          <w:rFonts w:ascii="Times New Roman" w:hAnsi="Times New Roman"/>
          <w:sz w:val="22"/>
          <w:szCs w:val="22"/>
          <w:u w:val="single"/>
          <w:lang w:val="sk-SK"/>
        </w:rPr>
        <w:t>ťažkými kovmi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: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ED0074"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dporučená </w:t>
      </w:r>
      <w:r w:rsidR="00A34AF6">
        <w:rPr>
          <w:rFonts w:ascii="Times New Roman" w:hAnsi="Times New Roman"/>
          <w:sz w:val="22"/>
          <w:szCs w:val="22"/>
          <w:lang w:val="sk-SK"/>
        </w:rPr>
        <w:t>začiatočná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dávka je </w:t>
      </w:r>
      <w:r w:rsidRPr="00407FBE">
        <w:rPr>
          <w:rFonts w:ascii="Times New Roman" w:hAnsi="Times New Roman"/>
          <w:sz w:val="22"/>
          <w:szCs w:val="22"/>
          <w:lang w:val="sk-SK"/>
        </w:rPr>
        <w:t>300 mg</w:t>
      </w:r>
      <w:r w:rsidR="003714B4">
        <w:rPr>
          <w:rFonts w:ascii="Times New Roman" w:hAnsi="Times New Roman"/>
          <w:sz w:val="22"/>
          <w:szCs w:val="22"/>
          <w:lang w:val="sk-SK"/>
        </w:rPr>
        <w:t xml:space="preserve"> 4-krát denne</w:t>
      </w:r>
      <w:r w:rsidRPr="00407FBE">
        <w:rPr>
          <w:rFonts w:ascii="Times New Roman" w:hAnsi="Times New Roman"/>
          <w:sz w:val="22"/>
          <w:szCs w:val="22"/>
          <w:lang w:val="sk-SK"/>
        </w:rPr>
        <w:t>. P</w:t>
      </w:r>
      <w:r w:rsidR="00ED0074">
        <w:rPr>
          <w:rFonts w:ascii="Times New Roman" w:hAnsi="Times New Roman"/>
          <w:sz w:val="22"/>
          <w:szCs w:val="22"/>
          <w:lang w:val="sk-SK"/>
        </w:rPr>
        <w:t>r</w:t>
      </w:r>
      <w:r w:rsidRPr="00407FBE">
        <w:rPr>
          <w:rFonts w:ascii="Times New Roman" w:hAnsi="Times New Roman"/>
          <w:sz w:val="22"/>
          <w:szCs w:val="22"/>
          <w:lang w:val="sk-SK"/>
        </w:rPr>
        <w:t>i dl</w:t>
      </w:r>
      <w:r w:rsidR="00ED0074">
        <w:rPr>
          <w:rFonts w:ascii="Times New Roman" w:hAnsi="Times New Roman"/>
          <w:sz w:val="22"/>
          <w:szCs w:val="22"/>
          <w:lang w:val="sk-SK"/>
        </w:rPr>
        <w:t>h</w:t>
      </w:r>
      <w:r w:rsidR="00DE603D">
        <w:rPr>
          <w:rFonts w:ascii="Times New Roman" w:hAnsi="Times New Roman"/>
          <w:sz w:val="22"/>
          <w:szCs w:val="22"/>
          <w:lang w:val="sk-SK"/>
        </w:rPr>
        <w:t>šom podávaní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 </w:t>
      </w:r>
      <w:r w:rsidR="00A34AF6">
        <w:rPr>
          <w:rFonts w:ascii="Times New Roman" w:hAnsi="Times New Roman"/>
          <w:sz w:val="22"/>
          <w:szCs w:val="22"/>
          <w:lang w:val="sk-SK"/>
        </w:rPr>
        <w:t xml:space="preserve">nemá 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p</w:t>
      </w:r>
      <w:r w:rsidR="00ED0074">
        <w:rPr>
          <w:rFonts w:ascii="Times New Roman" w:hAnsi="Times New Roman"/>
          <w:sz w:val="22"/>
          <w:szCs w:val="22"/>
          <w:lang w:val="sk-SK"/>
        </w:rPr>
        <w:t>r</w:t>
      </w:r>
      <w:r w:rsidRPr="00407FBE">
        <w:rPr>
          <w:rFonts w:ascii="Times New Roman" w:hAnsi="Times New Roman"/>
          <w:sz w:val="22"/>
          <w:szCs w:val="22"/>
          <w:lang w:val="sk-SK"/>
        </w:rPr>
        <w:t>ekroči</w:t>
      </w:r>
      <w:r w:rsidR="00ED0074"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40 mg</w:t>
      </w:r>
      <w:r w:rsidR="00033E88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elesnej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denn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.</w:t>
      </w:r>
    </w:p>
    <w:p w14:paraId="4CC4B95F" w14:textId="77777777" w:rsidR="00A34AF6" w:rsidRDefault="00A34AF6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32084A87" w14:textId="77777777" w:rsidR="00407FBE" w:rsidRPr="00407FBE" w:rsidRDefault="00ED0074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u w:val="single"/>
          <w:lang w:val="sk-SK"/>
        </w:rPr>
        <w:t>Cystinú</w:t>
      </w:r>
      <w:r w:rsidR="00407FBE" w:rsidRPr="00407FBE">
        <w:rPr>
          <w:rFonts w:ascii="Times New Roman" w:hAnsi="Times New Roman"/>
          <w:sz w:val="22"/>
          <w:szCs w:val="22"/>
          <w:u w:val="single"/>
          <w:lang w:val="sk-SK"/>
        </w:rPr>
        <w:t>ri</w:t>
      </w:r>
      <w:r>
        <w:rPr>
          <w:rFonts w:ascii="Times New Roman" w:hAnsi="Times New Roman"/>
          <w:sz w:val="22"/>
          <w:szCs w:val="22"/>
          <w:u w:val="single"/>
          <w:lang w:val="sk-SK"/>
        </w:rPr>
        <w:t>a</w:t>
      </w:r>
      <w:proofErr w:type="spellEnd"/>
      <w:r w:rsidR="00407FBE" w:rsidRPr="00407FBE">
        <w:rPr>
          <w:rFonts w:ascii="Times New Roman" w:hAnsi="Times New Roman"/>
          <w:sz w:val="22"/>
          <w:szCs w:val="22"/>
          <w:lang w:val="sk-SK"/>
        </w:rPr>
        <w:t>: pod</w:t>
      </w:r>
      <w:r>
        <w:rPr>
          <w:rFonts w:ascii="Times New Roman" w:hAnsi="Times New Roman"/>
          <w:sz w:val="22"/>
          <w:szCs w:val="22"/>
          <w:lang w:val="sk-SK"/>
        </w:rPr>
        <w:t>ľa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 množstv</w:t>
      </w:r>
      <w:r>
        <w:rPr>
          <w:rFonts w:ascii="Times New Roman" w:hAnsi="Times New Roman"/>
          <w:sz w:val="22"/>
          <w:szCs w:val="22"/>
          <w:lang w:val="sk-SK"/>
        </w:rPr>
        <w:t>a močom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 vyl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čeného </w:t>
      </w:r>
      <w:proofErr w:type="spellStart"/>
      <w:r w:rsidR="00407FBE" w:rsidRPr="00407FBE">
        <w:rPr>
          <w:rFonts w:ascii="Times New Roman" w:hAnsi="Times New Roman"/>
          <w:sz w:val="22"/>
          <w:szCs w:val="22"/>
          <w:lang w:val="sk-SK"/>
        </w:rPr>
        <w:t>cyst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 je </w:t>
      </w:r>
      <w:r>
        <w:rPr>
          <w:rFonts w:ascii="Times New Roman" w:hAnsi="Times New Roman"/>
          <w:sz w:val="22"/>
          <w:szCs w:val="22"/>
          <w:lang w:val="sk-SK"/>
        </w:rPr>
        <w:t>zvyčajná</w:t>
      </w:r>
      <w:r w:rsidR="00D60FD3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33E8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>denn</w:t>
      </w:r>
      <w:r>
        <w:rPr>
          <w:rFonts w:ascii="Times New Roman" w:hAnsi="Times New Roman"/>
          <w:sz w:val="22"/>
          <w:szCs w:val="22"/>
          <w:lang w:val="sk-SK"/>
        </w:rPr>
        <w:t>á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 dávka 150 až 450 mg</w:t>
      </w:r>
      <w:r w:rsidR="003714B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34AF6">
        <w:rPr>
          <w:rFonts w:ascii="Times New Roman" w:hAnsi="Times New Roman"/>
          <w:sz w:val="22"/>
          <w:szCs w:val="22"/>
          <w:lang w:val="sk-SK"/>
        </w:rPr>
        <w:t>4-krát denne</w:t>
      </w:r>
      <w:r w:rsidR="007A2FAD">
        <w:rPr>
          <w:rFonts w:ascii="Times New Roman" w:hAnsi="Times New Roman"/>
          <w:sz w:val="22"/>
          <w:szCs w:val="22"/>
          <w:lang w:val="sk-SK"/>
        </w:rPr>
        <w:t>.</w:t>
      </w:r>
      <w:r w:rsidR="00407FBE"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031FEECB" w14:textId="77777777" w:rsidR="00407FBE" w:rsidRDefault="00407FBE" w:rsidP="004833CC">
      <w:pPr>
        <w:rPr>
          <w:rFonts w:ascii="Times New Roman" w:hAnsi="Times New Roman"/>
          <w:b/>
          <w:i/>
          <w:sz w:val="22"/>
          <w:szCs w:val="22"/>
          <w:lang w:val="sk-SK"/>
        </w:rPr>
      </w:pPr>
    </w:p>
    <w:p w14:paraId="7B189BBD" w14:textId="2F153D43" w:rsidR="00407FBE" w:rsidRPr="00A34AF6" w:rsidRDefault="002C5241" w:rsidP="004833CC">
      <w:pPr>
        <w:rPr>
          <w:rFonts w:ascii="Times New Roman" w:hAnsi="Times New Roman"/>
          <w:i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t>Pediatrická populácia</w:t>
      </w:r>
    </w:p>
    <w:p w14:paraId="7A1B9220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Juveniln</w:t>
      </w:r>
      <w:r w:rsidR="00A34AF6">
        <w:rPr>
          <w:rFonts w:ascii="Times New Roman" w:hAnsi="Times New Roman"/>
          <w:sz w:val="22"/>
          <w:szCs w:val="22"/>
          <w:u w:val="single"/>
          <w:lang w:val="sk-SK"/>
        </w:rPr>
        <w:t>á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 xml:space="preserve"> </w:t>
      </w:r>
      <w:proofErr w:type="spellStart"/>
      <w:r w:rsidR="007A2FAD">
        <w:rPr>
          <w:rFonts w:ascii="Times New Roman" w:hAnsi="Times New Roman"/>
          <w:sz w:val="22"/>
          <w:szCs w:val="22"/>
          <w:u w:val="single"/>
          <w:lang w:val="sk-SK"/>
        </w:rPr>
        <w:t>reumatoidná</w:t>
      </w:r>
      <w:proofErr w:type="spellEnd"/>
      <w:r w:rsidR="007A2FAD">
        <w:rPr>
          <w:rFonts w:ascii="Times New Roman" w:hAnsi="Times New Roman"/>
          <w:sz w:val="22"/>
          <w:szCs w:val="22"/>
          <w:u w:val="single"/>
          <w:lang w:val="sk-SK"/>
        </w:rPr>
        <w:t xml:space="preserve"> artritída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: </w:t>
      </w:r>
      <w:r w:rsidR="00A34AF6">
        <w:rPr>
          <w:rFonts w:ascii="Times New Roman" w:hAnsi="Times New Roman"/>
          <w:sz w:val="22"/>
          <w:szCs w:val="22"/>
          <w:lang w:val="sk-SK"/>
        </w:rPr>
        <w:t>začiatočná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3 až 5 mg</w:t>
      </w:r>
      <w:r w:rsidR="007A2FAD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</w:t>
      </w:r>
      <w:r w:rsidR="00ED0074">
        <w:rPr>
          <w:rFonts w:ascii="Times New Roman" w:hAnsi="Times New Roman"/>
          <w:sz w:val="22"/>
          <w:szCs w:val="22"/>
          <w:lang w:val="sk-SK"/>
        </w:rPr>
        <w:t>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denn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. Dávka s</w:t>
      </w:r>
      <w:r w:rsidR="00ED0074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zvyšuje každé 2 až 4 tý</w:t>
      </w:r>
      <w:r w:rsidR="00ED0074">
        <w:rPr>
          <w:rFonts w:ascii="Times New Roman" w:hAnsi="Times New Roman"/>
          <w:sz w:val="22"/>
          <w:szCs w:val="22"/>
          <w:lang w:val="sk-SK"/>
        </w:rPr>
        <w:t>ž</w:t>
      </w:r>
      <w:r w:rsidRPr="00407FBE">
        <w:rPr>
          <w:rFonts w:ascii="Times New Roman" w:hAnsi="Times New Roman"/>
          <w:sz w:val="22"/>
          <w:szCs w:val="22"/>
          <w:lang w:val="sk-SK"/>
        </w:rPr>
        <w:t>dn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e </w:t>
      </w:r>
      <w:r w:rsidRPr="00407FBE">
        <w:rPr>
          <w:rFonts w:ascii="Times New Roman" w:hAnsi="Times New Roman"/>
          <w:sz w:val="22"/>
          <w:szCs w:val="22"/>
          <w:lang w:val="sk-SK"/>
        </w:rPr>
        <w:t>o 5 mg/kg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</w:t>
      </w:r>
      <w:r w:rsidR="00ED0074">
        <w:rPr>
          <w:rFonts w:ascii="Times New Roman" w:hAnsi="Times New Roman"/>
          <w:sz w:val="22"/>
          <w:szCs w:val="22"/>
          <w:lang w:val="sk-SK"/>
        </w:rPr>
        <w:t>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až na 10 mg, maximáln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15 - 20 mg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A2FAD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elesnej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denn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>Udrž</w:t>
      </w:r>
      <w:r w:rsidR="00A34AF6">
        <w:rPr>
          <w:rFonts w:ascii="Times New Roman" w:hAnsi="Times New Roman"/>
          <w:sz w:val="22"/>
          <w:szCs w:val="22"/>
          <w:lang w:val="sk-SK"/>
        </w:rPr>
        <w:t>iavacia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je 5 - 10 mg</w:t>
      </w:r>
      <w:r w:rsidR="007A2FAD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</w:t>
      </w:r>
      <w:r w:rsidR="00ED0074">
        <w:rPr>
          <w:rFonts w:ascii="Times New Roman" w:hAnsi="Times New Roman"/>
          <w:sz w:val="22"/>
          <w:szCs w:val="22"/>
          <w:lang w:val="sk-SK"/>
        </w:rPr>
        <w:t>ej hmotnosti denne</w:t>
      </w:r>
      <w:r w:rsidRPr="00407FBE">
        <w:rPr>
          <w:rFonts w:ascii="Times New Roman" w:hAnsi="Times New Roman"/>
          <w:sz w:val="22"/>
          <w:szCs w:val="22"/>
          <w:lang w:val="sk-SK"/>
        </w:rPr>
        <w:t>.</w:t>
      </w:r>
    </w:p>
    <w:p w14:paraId="0EC1DF1F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>Pr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vysoký obsah l</w:t>
      </w:r>
      <w:r w:rsidR="00ED0074">
        <w:rPr>
          <w:rFonts w:ascii="Times New Roman" w:hAnsi="Times New Roman"/>
          <w:sz w:val="22"/>
          <w:szCs w:val="22"/>
          <w:lang w:val="sk-SK"/>
        </w:rPr>
        <w:t>ie</w:t>
      </w:r>
      <w:r w:rsidRPr="00407FBE">
        <w:rPr>
          <w:rFonts w:ascii="Times New Roman" w:hAnsi="Times New Roman"/>
          <w:sz w:val="22"/>
          <w:szCs w:val="22"/>
          <w:lang w:val="sk-SK"/>
        </w:rPr>
        <w:t>čiv</w:t>
      </w:r>
      <w:r w:rsidR="00A34AF6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ED0074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nesm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ie </w:t>
      </w:r>
      <w:proofErr w:type="spellStart"/>
      <w:r w:rsidR="00ED0074">
        <w:rPr>
          <w:rFonts w:ascii="Times New Roman" w:hAnsi="Times New Roman"/>
          <w:sz w:val="22"/>
          <w:szCs w:val="22"/>
          <w:lang w:val="sk-SK"/>
        </w:rPr>
        <w:t>penicilamí</w:t>
      </w:r>
      <w:r w:rsidRPr="00407FBE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407FBE">
        <w:rPr>
          <w:rFonts w:ascii="Times New Roman" w:hAnsi="Times New Roman"/>
          <w:sz w:val="22"/>
          <w:szCs w:val="22"/>
          <w:lang w:val="sk-SK"/>
        </w:rPr>
        <w:t xml:space="preserve"> v t</w:t>
      </w:r>
      <w:r w:rsidR="00ED0074">
        <w:rPr>
          <w:rFonts w:ascii="Times New Roman" w:hAnsi="Times New Roman"/>
          <w:sz w:val="22"/>
          <w:szCs w:val="22"/>
          <w:lang w:val="sk-SK"/>
        </w:rPr>
        <w:t>ej</w:t>
      </w:r>
      <w:r w:rsidRPr="00407FBE">
        <w:rPr>
          <w:rFonts w:ascii="Times New Roman" w:hAnsi="Times New Roman"/>
          <w:sz w:val="22"/>
          <w:szCs w:val="22"/>
          <w:lang w:val="sk-SK"/>
        </w:rPr>
        <w:t>to indik</w:t>
      </w:r>
      <w:r w:rsidR="00ED0074">
        <w:rPr>
          <w:rFonts w:ascii="Times New Roman" w:hAnsi="Times New Roman"/>
          <w:sz w:val="22"/>
          <w:szCs w:val="22"/>
          <w:lang w:val="sk-SK"/>
        </w:rPr>
        <w:t>á</w:t>
      </w:r>
      <w:r w:rsidRPr="00407FBE">
        <w:rPr>
          <w:rFonts w:ascii="Times New Roman" w:hAnsi="Times New Roman"/>
          <w:sz w:val="22"/>
          <w:szCs w:val="22"/>
          <w:lang w:val="sk-SK"/>
        </w:rPr>
        <w:t>c</w:t>
      </w:r>
      <w:r w:rsidR="00ED0074">
        <w:rPr>
          <w:rFonts w:ascii="Times New Roman" w:hAnsi="Times New Roman"/>
          <w:sz w:val="22"/>
          <w:szCs w:val="22"/>
          <w:lang w:val="sk-SK"/>
        </w:rPr>
        <w:t>i</w:t>
      </w:r>
      <w:r w:rsidRPr="00407FBE">
        <w:rPr>
          <w:rFonts w:ascii="Times New Roman" w:hAnsi="Times New Roman"/>
          <w:sz w:val="22"/>
          <w:szCs w:val="22"/>
          <w:lang w:val="sk-SK"/>
        </w:rPr>
        <w:t>i podáva</w:t>
      </w:r>
      <w:r w:rsidR="00ED0074"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</w:t>
      </w:r>
      <w:r w:rsidR="00ED0074">
        <w:rPr>
          <w:rFonts w:ascii="Times New Roman" w:hAnsi="Times New Roman"/>
          <w:sz w:val="22"/>
          <w:szCs w:val="22"/>
          <w:lang w:val="sk-SK"/>
        </w:rPr>
        <w:t>eťo</w:t>
      </w:r>
      <w:r w:rsidRPr="00407FBE">
        <w:rPr>
          <w:rFonts w:ascii="Times New Roman" w:hAnsi="Times New Roman"/>
          <w:sz w:val="22"/>
          <w:szCs w:val="22"/>
          <w:lang w:val="sk-SK"/>
        </w:rPr>
        <w:t>m s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lesnou hmotností nižš</w:t>
      </w:r>
      <w:r w:rsidR="00ED0074">
        <w:rPr>
          <w:rFonts w:ascii="Times New Roman" w:hAnsi="Times New Roman"/>
          <w:sz w:val="22"/>
          <w:szCs w:val="22"/>
          <w:lang w:val="sk-SK"/>
        </w:rPr>
        <w:t>ou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než </w:t>
      </w:r>
      <w:smartTag w:uri="urn:schemas-microsoft-com:office:smarttags" w:element="metricconverter">
        <w:smartTagPr>
          <w:attr w:name="ProductID" w:val="30 kg"/>
        </w:smartTagPr>
        <w:r w:rsidRPr="00407FBE">
          <w:rPr>
            <w:rFonts w:ascii="Times New Roman" w:hAnsi="Times New Roman"/>
            <w:sz w:val="22"/>
            <w:szCs w:val="22"/>
            <w:lang w:val="sk-SK"/>
          </w:rPr>
          <w:t>30 kg</w:t>
        </w:r>
      </w:smartTag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3E9967BA" w14:textId="77777777" w:rsidR="00A34AF6" w:rsidRDefault="00A34AF6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1E2D1EA4" w14:textId="7777777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Wilsonov</w:t>
      </w:r>
      <w:r w:rsidR="00531388">
        <w:rPr>
          <w:rFonts w:ascii="Times New Roman" w:hAnsi="Times New Roman"/>
          <w:sz w:val="22"/>
          <w:szCs w:val="22"/>
          <w:u w:val="single"/>
          <w:lang w:val="sk-SK"/>
        </w:rPr>
        <w:t>á</w:t>
      </w:r>
      <w:proofErr w:type="spellEnd"/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 xml:space="preserve"> choroba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: 10 - 20 mg </w:t>
      </w:r>
      <w:r w:rsidR="007A2FAD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elesnej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hmotnosti denn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43FD4BC6" w14:textId="77777777" w:rsidR="00A34AF6" w:rsidRDefault="00A34AF6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6750CEBB" w14:textId="77777777" w:rsidR="00E90C33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A34AF6">
        <w:rPr>
          <w:rFonts w:ascii="Times New Roman" w:hAnsi="Times New Roman"/>
          <w:sz w:val="22"/>
          <w:szCs w:val="22"/>
          <w:u w:val="single"/>
          <w:lang w:val="sk-SK"/>
        </w:rPr>
        <w:t>Otrava</w:t>
      </w:r>
      <w:r w:rsidR="00ED0074" w:rsidRPr="00A34AF6">
        <w:rPr>
          <w:rFonts w:ascii="Times New Roman" w:hAnsi="Times New Roman"/>
          <w:sz w:val="22"/>
          <w:szCs w:val="22"/>
          <w:u w:val="single"/>
          <w:lang w:val="sk-SK"/>
        </w:rPr>
        <w:t xml:space="preserve"> ťa</w:t>
      </w:r>
      <w:r w:rsidRPr="00A34AF6">
        <w:rPr>
          <w:rFonts w:ascii="Times New Roman" w:hAnsi="Times New Roman"/>
          <w:sz w:val="22"/>
          <w:szCs w:val="22"/>
          <w:u w:val="single"/>
          <w:lang w:val="sk-SK"/>
        </w:rPr>
        <w:t>žkými kov</w:t>
      </w:r>
      <w:r w:rsidR="00ED0074" w:rsidRPr="00A34AF6">
        <w:rPr>
          <w:rFonts w:ascii="Times New Roman" w:hAnsi="Times New Roman"/>
          <w:sz w:val="22"/>
          <w:szCs w:val="22"/>
          <w:u w:val="single"/>
          <w:lang w:val="sk-SK"/>
        </w:rPr>
        <w:t>mi</w:t>
      </w:r>
      <w:r w:rsidRPr="00A34AF6">
        <w:rPr>
          <w:rFonts w:ascii="Times New Roman" w:hAnsi="Times New Roman"/>
          <w:sz w:val="22"/>
          <w:szCs w:val="22"/>
          <w:u w:val="single"/>
          <w:lang w:val="sk-SK"/>
        </w:rPr>
        <w:t>: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ED0074"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>d</w:t>
      </w:r>
      <w:r w:rsidR="00ED0074">
        <w:rPr>
          <w:rFonts w:ascii="Times New Roman" w:hAnsi="Times New Roman"/>
          <w:sz w:val="22"/>
          <w:szCs w:val="22"/>
          <w:lang w:val="sk-SK"/>
        </w:rPr>
        <w:t>p</w:t>
      </w:r>
      <w:r w:rsidRPr="00407FBE">
        <w:rPr>
          <w:rFonts w:ascii="Times New Roman" w:hAnsi="Times New Roman"/>
          <w:sz w:val="22"/>
          <w:szCs w:val="22"/>
          <w:lang w:val="sk-SK"/>
        </w:rPr>
        <w:t>o</w:t>
      </w:r>
      <w:r w:rsidR="00ED0074">
        <w:rPr>
          <w:rFonts w:ascii="Times New Roman" w:hAnsi="Times New Roman"/>
          <w:sz w:val="22"/>
          <w:szCs w:val="22"/>
          <w:lang w:val="sk-SK"/>
        </w:rPr>
        <w:t>r</w:t>
      </w:r>
      <w:r w:rsidRPr="00407FBE">
        <w:rPr>
          <w:rFonts w:ascii="Times New Roman" w:hAnsi="Times New Roman"/>
          <w:sz w:val="22"/>
          <w:szCs w:val="22"/>
          <w:lang w:val="sk-SK"/>
        </w:rPr>
        <w:t>uč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ná denn</w:t>
      </w:r>
      <w:r w:rsidR="00ED0074">
        <w:rPr>
          <w:rFonts w:ascii="Times New Roman" w:hAnsi="Times New Roman"/>
          <w:sz w:val="22"/>
          <w:szCs w:val="22"/>
          <w:lang w:val="sk-SK"/>
        </w:rPr>
        <w:t>á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dávka je až 100 mg</w:t>
      </w:r>
      <w:r w:rsidR="007A2FAD">
        <w:rPr>
          <w:rFonts w:ascii="Times New Roman" w:hAnsi="Times New Roman"/>
          <w:sz w:val="22"/>
          <w:szCs w:val="22"/>
          <w:lang w:val="sk-SK"/>
        </w:rPr>
        <w:t>/</w:t>
      </w:r>
      <w:r w:rsidRPr="00407FBE">
        <w:rPr>
          <w:rFonts w:ascii="Times New Roman" w:hAnsi="Times New Roman"/>
          <w:sz w:val="22"/>
          <w:szCs w:val="22"/>
          <w:lang w:val="sk-SK"/>
        </w:rPr>
        <w:t>kg t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lesn</w:t>
      </w:r>
      <w:r w:rsidR="00ED0074">
        <w:rPr>
          <w:rFonts w:ascii="Times New Roman" w:hAnsi="Times New Roman"/>
          <w:sz w:val="22"/>
          <w:szCs w:val="22"/>
          <w:lang w:val="sk-SK"/>
        </w:rPr>
        <w:t>ej hmotnosti denne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(maximáln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2217DA0A" w14:textId="6BD25718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>1</w:t>
      </w:r>
      <w:r w:rsidR="00DE603D">
        <w:rPr>
          <w:rFonts w:ascii="Times New Roman" w:hAnsi="Times New Roman"/>
          <w:sz w:val="22"/>
          <w:szCs w:val="22"/>
          <w:lang w:val="sk-SK"/>
        </w:rPr>
        <w:t> </w:t>
      </w:r>
      <w:r w:rsidRPr="00407FBE">
        <w:rPr>
          <w:rFonts w:ascii="Times New Roman" w:hAnsi="Times New Roman"/>
          <w:sz w:val="22"/>
          <w:szCs w:val="22"/>
          <w:lang w:val="sk-SK"/>
        </w:rPr>
        <w:t>050 mg/de</w:t>
      </w:r>
      <w:r w:rsidR="00ED0074">
        <w:rPr>
          <w:rFonts w:ascii="Times New Roman" w:hAnsi="Times New Roman"/>
          <w:sz w:val="22"/>
          <w:szCs w:val="22"/>
          <w:lang w:val="sk-SK"/>
        </w:rPr>
        <w:t>ň</w:t>
      </w:r>
      <w:r w:rsidRPr="00407FBE">
        <w:rPr>
          <w:rFonts w:ascii="Times New Roman" w:hAnsi="Times New Roman"/>
          <w:sz w:val="22"/>
          <w:szCs w:val="22"/>
          <w:lang w:val="sk-SK"/>
        </w:rPr>
        <w:t>).</w:t>
      </w:r>
    </w:p>
    <w:p w14:paraId="08148003" w14:textId="77777777" w:rsidR="00A34AF6" w:rsidRDefault="00A34AF6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157FA66B" w14:textId="7F641187" w:rsidR="00407FBE" w:rsidRP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Cystin</w:t>
      </w:r>
      <w:r w:rsidR="00ED0074">
        <w:rPr>
          <w:rFonts w:ascii="Times New Roman" w:hAnsi="Times New Roman"/>
          <w:sz w:val="22"/>
          <w:szCs w:val="22"/>
          <w:u w:val="single"/>
          <w:lang w:val="sk-SK"/>
        </w:rPr>
        <w:t>ú</w:t>
      </w:r>
      <w:r w:rsidRPr="00407FBE">
        <w:rPr>
          <w:rFonts w:ascii="Times New Roman" w:hAnsi="Times New Roman"/>
          <w:sz w:val="22"/>
          <w:szCs w:val="22"/>
          <w:u w:val="single"/>
          <w:lang w:val="sk-SK"/>
        </w:rPr>
        <w:t>ri</w:t>
      </w:r>
      <w:r w:rsidR="00ED0074">
        <w:rPr>
          <w:rFonts w:ascii="Times New Roman" w:hAnsi="Times New Roman"/>
          <w:sz w:val="22"/>
          <w:szCs w:val="22"/>
          <w:u w:val="single"/>
          <w:lang w:val="sk-SK"/>
        </w:rPr>
        <w:t>a</w:t>
      </w:r>
      <w:proofErr w:type="spellEnd"/>
      <w:r w:rsidRPr="00407FBE">
        <w:rPr>
          <w:rFonts w:ascii="Times New Roman" w:hAnsi="Times New Roman"/>
          <w:sz w:val="22"/>
          <w:szCs w:val="22"/>
          <w:lang w:val="sk-SK"/>
        </w:rPr>
        <w:t>: p</w:t>
      </w:r>
      <w:r w:rsidR="00ED0074">
        <w:rPr>
          <w:rFonts w:ascii="Times New Roman" w:hAnsi="Times New Roman"/>
          <w:sz w:val="22"/>
          <w:szCs w:val="22"/>
          <w:lang w:val="sk-SK"/>
        </w:rPr>
        <w:t>odľa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množstv</w:t>
      </w:r>
      <w:r w:rsidR="00ED0074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moč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om 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>vyl</w:t>
      </w:r>
      <w:r w:rsidR="00ED0074">
        <w:rPr>
          <w:rFonts w:ascii="Times New Roman" w:hAnsi="Times New Roman"/>
          <w:sz w:val="22"/>
          <w:szCs w:val="22"/>
          <w:lang w:val="sk-SK"/>
        </w:rPr>
        <w:t>ú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 xml:space="preserve">čeného </w:t>
      </w:r>
      <w:proofErr w:type="spellStart"/>
      <w:r w:rsidR="00ED0074" w:rsidRPr="00407FBE">
        <w:rPr>
          <w:rFonts w:ascii="Times New Roman" w:hAnsi="Times New Roman"/>
          <w:sz w:val="22"/>
          <w:szCs w:val="22"/>
          <w:lang w:val="sk-SK"/>
        </w:rPr>
        <w:t>cyst</w:t>
      </w:r>
      <w:r w:rsidR="00ED0074">
        <w:rPr>
          <w:rFonts w:ascii="Times New Roman" w:hAnsi="Times New Roman"/>
          <w:sz w:val="22"/>
          <w:szCs w:val="22"/>
          <w:lang w:val="sk-SK"/>
        </w:rPr>
        <w:t>í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="00ED0074" w:rsidRPr="00407FBE">
        <w:rPr>
          <w:rFonts w:ascii="Times New Roman" w:hAnsi="Times New Roman"/>
          <w:sz w:val="22"/>
          <w:szCs w:val="22"/>
          <w:lang w:val="sk-SK"/>
        </w:rPr>
        <w:t xml:space="preserve"> je </w:t>
      </w:r>
      <w:r w:rsidR="00ED0074">
        <w:rPr>
          <w:rFonts w:ascii="Times New Roman" w:hAnsi="Times New Roman"/>
          <w:sz w:val="22"/>
          <w:szCs w:val="22"/>
          <w:lang w:val="sk-SK"/>
        </w:rPr>
        <w:t>zvyčajná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A2FAD">
        <w:rPr>
          <w:rFonts w:ascii="Times New Roman" w:hAnsi="Times New Roman"/>
          <w:sz w:val="22"/>
          <w:szCs w:val="22"/>
          <w:lang w:val="sk-SK"/>
        </w:rPr>
        <w:t xml:space="preserve">denná  </w:t>
      </w:r>
      <w:r w:rsidR="00ED0074" w:rsidRPr="00407FBE">
        <w:rPr>
          <w:rFonts w:ascii="Times New Roman" w:hAnsi="Times New Roman"/>
          <w:sz w:val="22"/>
          <w:szCs w:val="22"/>
          <w:lang w:val="sk-SK"/>
        </w:rPr>
        <w:t xml:space="preserve">dávka </w:t>
      </w:r>
      <w:r w:rsidRPr="00407FBE">
        <w:rPr>
          <w:rFonts w:ascii="Times New Roman" w:hAnsi="Times New Roman"/>
          <w:sz w:val="22"/>
          <w:szCs w:val="22"/>
          <w:lang w:val="sk-SK"/>
        </w:rPr>
        <w:t>150 až 450 mg</w:t>
      </w:r>
      <w:r w:rsidR="00A34AF6">
        <w:rPr>
          <w:rFonts w:ascii="Times New Roman" w:hAnsi="Times New Roman"/>
          <w:sz w:val="22"/>
          <w:szCs w:val="22"/>
          <w:lang w:val="sk-SK"/>
        </w:rPr>
        <w:t xml:space="preserve"> 4</w:t>
      </w:r>
      <w:r w:rsidR="00A34AF6">
        <w:rPr>
          <w:rFonts w:ascii="Times New Roman" w:hAnsi="Times New Roman"/>
          <w:sz w:val="22"/>
          <w:szCs w:val="22"/>
          <w:lang w:val="sk-SK"/>
        </w:rPr>
        <w:noBreakHyphen/>
        <w:t>krát denne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5D201A9B" w14:textId="77777777" w:rsid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33A98DF1" w14:textId="77777777" w:rsidR="003714B4" w:rsidRDefault="003714B4" w:rsidP="003714B4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>Po dl</w:t>
      </w:r>
      <w:r>
        <w:rPr>
          <w:rFonts w:ascii="Times New Roman" w:hAnsi="Times New Roman"/>
          <w:sz w:val="22"/>
          <w:szCs w:val="22"/>
          <w:lang w:val="sk-SK"/>
        </w:rPr>
        <w:t>h</w:t>
      </w:r>
      <w:r w:rsidRPr="00407FBE">
        <w:rPr>
          <w:rFonts w:ascii="Times New Roman" w:hAnsi="Times New Roman"/>
          <w:sz w:val="22"/>
          <w:szCs w:val="22"/>
          <w:lang w:val="sk-SK"/>
        </w:rPr>
        <w:t>o</w:t>
      </w:r>
      <w:r>
        <w:rPr>
          <w:rFonts w:ascii="Times New Roman" w:hAnsi="Times New Roman"/>
          <w:sz w:val="22"/>
          <w:szCs w:val="22"/>
          <w:lang w:val="sk-SK"/>
        </w:rPr>
        <w:t>dobo</w:t>
      </w:r>
      <w:r w:rsidRPr="00407FBE">
        <w:rPr>
          <w:rFonts w:ascii="Times New Roman" w:hAnsi="Times New Roman"/>
          <w:sz w:val="22"/>
          <w:szCs w:val="22"/>
          <w:lang w:val="sk-SK"/>
        </w:rPr>
        <w:t>m vymizn</w:t>
      </w:r>
      <w:r>
        <w:rPr>
          <w:rFonts w:ascii="Times New Roman" w:hAnsi="Times New Roman"/>
          <w:sz w:val="22"/>
          <w:szCs w:val="22"/>
          <w:lang w:val="sk-SK"/>
        </w:rPr>
        <w:t>utí pr</w:t>
      </w:r>
      <w:r w:rsidRPr="00407FBE">
        <w:rPr>
          <w:rFonts w:ascii="Times New Roman" w:hAnsi="Times New Roman"/>
          <w:sz w:val="22"/>
          <w:szCs w:val="22"/>
          <w:lang w:val="sk-SK"/>
        </w:rPr>
        <w:t>íznak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407FBE">
        <w:rPr>
          <w:rFonts w:ascii="Times New Roman" w:hAnsi="Times New Roman"/>
          <w:sz w:val="22"/>
          <w:szCs w:val="22"/>
          <w:lang w:val="sk-SK"/>
        </w:rPr>
        <w:t>re</w:t>
      </w:r>
      <w:r>
        <w:rPr>
          <w:rFonts w:ascii="Times New Roman" w:hAnsi="Times New Roman"/>
          <w:sz w:val="22"/>
          <w:szCs w:val="22"/>
          <w:lang w:val="sk-SK"/>
        </w:rPr>
        <w:t>u</w:t>
      </w:r>
      <w:r w:rsidRPr="00407FBE">
        <w:rPr>
          <w:rFonts w:ascii="Times New Roman" w:hAnsi="Times New Roman"/>
          <w:sz w:val="22"/>
          <w:szCs w:val="22"/>
          <w:lang w:val="sk-SK"/>
        </w:rPr>
        <w:t>mat</w:t>
      </w:r>
      <w:r>
        <w:rPr>
          <w:rFonts w:ascii="Times New Roman" w:hAnsi="Times New Roman"/>
          <w:sz w:val="22"/>
          <w:szCs w:val="22"/>
          <w:lang w:val="sk-SK"/>
        </w:rPr>
        <w:t>oidnej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artritídy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je možno </w:t>
      </w:r>
      <w:r>
        <w:rPr>
          <w:rFonts w:ascii="Times New Roman" w:hAnsi="Times New Roman"/>
          <w:sz w:val="22"/>
          <w:szCs w:val="22"/>
          <w:lang w:val="sk-SK"/>
        </w:rPr>
        <w:t xml:space="preserve">liečbu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Metalcaptasou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úplne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vysadi</w:t>
      </w:r>
      <w:r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.    </w:t>
      </w:r>
    </w:p>
    <w:p w14:paraId="0AB72408" w14:textId="77777777" w:rsidR="003714B4" w:rsidRPr="00407FBE" w:rsidRDefault="003714B4" w:rsidP="003714B4">
      <w:pPr>
        <w:rPr>
          <w:rFonts w:ascii="Times New Roman" w:hAnsi="Times New Roman"/>
          <w:sz w:val="22"/>
          <w:szCs w:val="22"/>
          <w:lang w:val="sk-SK"/>
        </w:rPr>
      </w:pPr>
    </w:p>
    <w:p w14:paraId="2EEDF357" w14:textId="77777777" w:rsidR="003714B4" w:rsidRPr="003714B4" w:rsidRDefault="003714B4" w:rsidP="004833CC">
      <w:pPr>
        <w:rPr>
          <w:rFonts w:ascii="Times New Roman" w:hAnsi="Times New Roman"/>
          <w:sz w:val="22"/>
          <w:szCs w:val="22"/>
          <w:u w:val="single"/>
          <w:lang w:val="sk-SK"/>
        </w:rPr>
      </w:pPr>
      <w:r w:rsidRPr="003714B4">
        <w:rPr>
          <w:rFonts w:ascii="Times New Roman" w:hAnsi="Times New Roman"/>
          <w:sz w:val="22"/>
          <w:szCs w:val="22"/>
          <w:u w:val="single"/>
          <w:lang w:val="sk-SK"/>
        </w:rPr>
        <w:t>Spôsob pod</w:t>
      </w:r>
      <w:r w:rsidR="00AC7393">
        <w:rPr>
          <w:rFonts w:ascii="Times New Roman" w:hAnsi="Times New Roman"/>
          <w:sz w:val="22"/>
          <w:szCs w:val="22"/>
          <w:u w:val="single"/>
          <w:lang w:val="sk-SK"/>
        </w:rPr>
        <w:t>áv</w:t>
      </w:r>
      <w:r w:rsidRPr="003714B4">
        <w:rPr>
          <w:rFonts w:ascii="Times New Roman" w:hAnsi="Times New Roman"/>
          <w:sz w:val="22"/>
          <w:szCs w:val="22"/>
          <w:u w:val="single"/>
          <w:lang w:val="sk-SK"/>
        </w:rPr>
        <w:t>ania</w:t>
      </w:r>
    </w:p>
    <w:p w14:paraId="799D1F6D" w14:textId="77777777" w:rsidR="003714B4" w:rsidRDefault="003714B4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1BCB9C19" w14:textId="0D65B204" w:rsidR="00407FBE" w:rsidRDefault="00407FBE" w:rsidP="004833CC">
      <w:pPr>
        <w:rPr>
          <w:rFonts w:ascii="Times New Roman" w:hAnsi="Times New Roman"/>
          <w:sz w:val="22"/>
          <w:szCs w:val="22"/>
          <w:lang w:val="sk-SK"/>
        </w:rPr>
      </w:pPr>
      <w:r w:rsidRPr="00407FBE">
        <w:rPr>
          <w:rFonts w:ascii="Times New Roman" w:hAnsi="Times New Roman"/>
          <w:sz w:val="22"/>
          <w:szCs w:val="22"/>
          <w:lang w:val="sk-SK"/>
        </w:rPr>
        <w:t>Tablety s</w:t>
      </w:r>
      <w:r w:rsidR="00ED0074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2145C">
        <w:rPr>
          <w:rFonts w:ascii="Times New Roman" w:hAnsi="Times New Roman"/>
          <w:sz w:val="22"/>
          <w:szCs w:val="22"/>
          <w:lang w:val="sk-SK"/>
        </w:rPr>
        <w:t xml:space="preserve">majú </w:t>
      </w:r>
      <w:r w:rsidRPr="00407FBE">
        <w:rPr>
          <w:rFonts w:ascii="Times New Roman" w:hAnsi="Times New Roman"/>
          <w:sz w:val="22"/>
          <w:szCs w:val="22"/>
          <w:lang w:val="sk-SK"/>
        </w:rPr>
        <w:t>užíva</w:t>
      </w:r>
      <w:r w:rsidR="00F2145C"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nalačno </w:t>
      </w:r>
      <w:r w:rsidR="00ED0074">
        <w:rPr>
          <w:rFonts w:ascii="Times New Roman" w:hAnsi="Times New Roman"/>
          <w:sz w:val="22"/>
          <w:szCs w:val="22"/>
          <w:lang w:val="sk-SK"/>
        </w:rPr>
        <w:t>ale</w:t>
      </w:r>
      <w:r w:rsidRPr="00407FBE">
        <w:rPr>
          <w:rFonts w:ascii="Times New Roman" w:hAnsi="Times New Roman"/>
          <w:sz w:val="22"/>
          <w:szCs w:val="22"/>
          <w:lang w:val="sk-SK"/>
        </w:rPr>
        <w:t>bo 1 hodinu p</w:t>
      </w:r>
      <w:r w:rsidR="00ED0074">
        <w:rPr>
          <w:rFonts w:ascii="Times New Roman" w:hAnsi="Times New Roman"/>
          <w:sz w:val="22"/>
          <w:szCs w:val="22"/>
          <w:lang w:val="sk-SK"/>
        </w:rPr>
        <w:t>r</w:t>
      </w:r>
      <w:r w:rsidRPr="00407FBE">
        <w:rPr>
          <w:rFonts w:ascii="Times New Roman" w:hAnsi="Times New Roman"/>
          <w:sz w:val="22"/>
          <w:szCs w:val="22"/>
          <w:lang w:val="sk-SK"/>
        </w:rPr>
        <w:t>ed j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dl</w:t>
      </w:r>
      <w:r w:rsidR="00ED0074"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>m</w:t>
      </w:r>
      <w:r w:rsidR="00A34AF6">
        <w:rPr>
          <w:rFonts w:ascii="Times New Roman" w:hAnsi="Times New Roman"/>
          <w:sz w:val="22"/>
          <w:szCs w:val="22"/>
          <w:lang w:val="sk-SK"/>
        </w:rPr>
        <w:t>,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ED0074">
        <w:rPr>
          <w:rFonts w:ascii="Times New Roman" w:hAnsi="Times New Roman"/>
          <w:sz w:val="22"/>
          <w:szCs w:val="22"/>
          <w:lang w:val="sk-SK"/>
        </w:rPr>
        <w:t>alebo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2 až 3 hodiny po j</w:t>
      </w:r>
      <w:r w:rsidR="00ED0074">
        <w:rPr>
          <w:rFonts w:ascii="Times New Roman" w:hAnsi="Times New Roman"/>
          <w:sz w:val="22"/>
          <w:szCs w:val="22"/>
          <w:lang w:val="sk-SK"/>
        </w:rPr>
        <w:t>e</w:t>
      </w:r>
      <w:r w:rsidRPr="00407FBE">
        <w:rPr>
          <w:rFonts w:ascii="Times New Roman" w:hAnsi="Times New Roman"/>
          <w:sz w:val="22"/>
          <w:szCs w:val="22"/>
          <w:lang w:val="sk-SK"/>
        </w:rPr>
        <w:t>dle</w:t>
      </w:r>
      <w:r w:rsidR="007A2FAD">
        <w:rPr>
          <w:rFonts w:ascii="Times New Roman" w:hAnsi="Times New Roman"/>
          <w:sz w:val="22"/>
          <w:szCs w:val="22"/>
          <w:lang w:val="sk-SK"/>
        </w:rPr>
        <w:t xml:space="preserve"> a zap</w:t>
      </w:r>
      <w:r w:rsidR="00F2145C">
        <w:rPr>
          <w:rFonts w:ascii="Times New Roman" w:hAnsi="Times New Roman"/>
          <w:sz w:val="22"/>
          <w:szCs w:val="22"/>
          <w:lang w:val="sk-SK"/>
        </w:rPr>
        <w:t>iť</w:t>
      </w:r>
      <w:r w:rsidR="007A2FAD">
        <w:rPr>
          <w:rFonts w:ascii="Times New Roman" w:hAnsi="Times New Roman"/>
          <w:sz w:val="22"/>
          <w:szCs w:val="22"/>
          <w:lang w:val="sk-SK"/>
        </w:rPr>
        <w:t xml:space="preserve"> dostatočným množstvom tekutiny. Tablety sa prehĺta</w:t>
      </w:r>
      <w:r w:rsidR="00ED0074">
        <w:rPr>
          <w:rFonts w:ascii="Times New Roman" w:hAnsi="Times New Roman"/>
          <w:sz w:val="22"/>
          <w:szCs w:val="22"/>
          <w:lang w:val="sk-SK"/>
        </w:rPr>
        <w:t>j</w:t>
      </w:r>
      <w:r w:rsidR="00AB1554">
        <w:rPr>
          <w:rFonts w:ascii="Times New Roman" w:hAnsi="Times New Roman"/>
          <w:sz w:val="22"/>
          <w:szCs w:val="22"/>
          <w:lang w:val="sk-SK"/>
        </w:rPr>
        <w:t>ú</w:t>
      </w:r>
      <w:r w:rsidR="00ED0074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407FBE">
        <w:rPr>
          <w:rFonts w:ascii="Times New Roman" w:hAnsi="Times New Roman"/>
          <w:sz w:val="22"/>
          <w:szCs w:val="22"/>
          <w:lang w:val="sk-SK"/>
        </w:rPr>
        <w:t>celé, nesm</w:t>
      </w:r>
      <w:r w:rsidR="00AB1554">
        <w:rPr>
          <w:rFonts w:ascii="Times New Roman" w:hAnsi="Times New Roman"/>
          <w:sz w:val="22"/>
          <w:szCs w:val="22"/>
          <w:lang w:val="sk-SK"/>
        </w:rPr>
        <w:t>ú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AB1554">
        <w:rPr>
          <w:rFonts w:ascii="Times New Roman" w:hAnsi="Times New Roman"/>
          <w:sz w:val="22"/>
          <w:szCs w:val="22"/>
          <w:lang w:val="sk-SK"/>
        </w:rPr>
        <w:t>a hrýzť ani lámať</w:t>
      </w:r>
      <w:r w:rsidRPr="00407FBE">
        <w:rPr>
          <w:rFonts w:ascii="Times New Roman" w:hAnsi="Times New Roman"/>
          <w:sz w:val="22"/>
          <w:szCs w:val="22"/>
          <w:lang w:val="sk-SK"/>
        </w:rPr>
        <w:t>, aby s</w:t>
      </w:r>
      <w:r w:rsidR="00AB1554">
        <w:rPr>
          <w:rFonts w:ascii="Times New Roman" w:hAnsi="Times New Roman"/>
          <w:sz w:val="22"/>
          <w:szCs w:val="22"/>
          <w:lang w:val="sk-SK"/>
        </w:rPr>
        <w:t>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neporušil </w:t>
      </w:r>
      <w:r w:rsidR="00AB1554">
        <w:rPr>
          <w:rFonts w:ascii="Times New Roman" w:hAnsi="Times New Roman"/>
          <w:sz w:val="22"/>
          <w:szCs w:val="22"/>
          <w:lang w:val="sk-SK"/>
        </w:rPr>
        <w:t>p</w:t>
      </w:r>
      <w:r w:rsidRPr="00407FBE">
        <w:rPr>
          <w:rFonts w:ascii="Times New Roman" w:hAnsi="Times New Roman"/>
          <w:sz w:val="22"/>
          <w:szCs w:val="22"/>
          <w:lang w:val="sk-SK"/>
        </w:rPr>
        <w:t>o</w:t>
      </w:r>
      <w:r w:rsidR="00AB1554">
        <w:rPr>
          <w:rFonts w:ascii="Times New Roman" w:hAnsi="Times New Roman"/>
          <w:sz w:val="22"/>
          <w:szCs w:val="22"/>
          <w:lang w:val="sk-SK"/>
        </w:rPr>
        <w:t>ť</w:t>
      </w:r>
      <w:r w:rsidRPr="00407FBE">
        <w:rPr>
          <w:rFonts w:ascii="Times New Roman" w:hAnsi="Times New Roman"/>
          <w:sz w:val="22"/>
          <w:szCs w:val="22"/>
          <w:lang w:val="sk-SK"/>
        </w:rPr>
        <w:t>ah tablety odolný proti p</w:t>
      </w:r>
      <w:r w:rsidR="00AB1554">
        <w:rPr>
          <w:rFonts w:ascii="Times New Roman" w:hAnsi="Times New Roman"/>
          <w:sz w:val="22"/>
          <w:szCs w:val="22"/>
          <w:lang w:val="sk-SK"/>
        </w:rPr>
        <w:t>ôso</w:t>
      </w:r>
      <w:r w:rsidRPr="00407FBE">
        <w:rPr>
          <w:rFonts w:ascii="Times New Roman" w:hAnsi="Times New Roman"/>
          <w:sz w:val="22"/>
          <w:szCs w:val="22"/>
          <w:lang w:val="sk-SK"/>
        </w:rPr>
        <w:t>ben</w:t>
      </w:r>
      <w:r w:rsidR="00AB1554">
        <w:rPr>
          <w:rFonts w:ascii="Times New Roman" w:hAnsi="Times New Roman"/>
          <w:sz w:val="22"/>
          <w:szCs w:val="22"/>
          <w:lang w:val="sk-SK"/>
        </w:rPr>
        <w:t>iu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 žal</w:t>
      </w:r>
      <w:r w:rsidR="00AB1554">
        <w:rPr>
          <w:rFonts w:ascii="Times New Roman" w:hAnsi="Times New Roman"/>
          <w:sz w:val="22"/>
          <w:szCs w:val="22"/>
          <w:lang w:val="sk-SK"/>
        </w:rPr>
        <w:t>ú</w:t>
      </w:r>
      <w:r w:rsidRPr="00407FBE">
        <w:rPr>
          <w:rFonts w:ascii="Times New Roman" w:hAnsi="Times New Roman"/>
          <w:sz w:val="22"/>
          <w:szCs w:val="22"/>
          <w:lang w:val="sk-SK"/>
        </w:rPr>
        <w:t>d</w:t>
      </w:r>
      <w:r w:rsidR="00AB1554">
        <w:rPr>
          <w:rFonts w:ascii="Times New Roman" w:hAnsi="Times New Roman"/>
          <w:sz w:val="22"/>
          <w:szCs w:val="22"/>
          <w:lang w:val="sk-SK"/>
        </w:rPr>
        <w:t>o</w:t>
      </w:r>
      <w:r w:rsidRPr="00407FBE">
        <w:rPr>
          <w:rFonts w:ascii="Times New Roman" w:hAnsi="Times New Roman"/>
          <w:sz w:val="22"/>
          <w:szCs w:val="22"/>
          <w:lang w:val="sk-SK"/>
        </w:rPr>
        <w:t>čn</w:t>
      </w:r>
      <w:r w:rsidR="00AB1554">
        <w:rPr>
          <w:rFonts w:ascii="Times New Roman" w:hAnsi="Times New Roman"/>
          <w:sz w:val="22"/>
          <w:szCs w:val="22"/>
          <w:lang w:val="sk-SK"/>
        </w:rPr>
        <w:t>ých štia</w:t>
      </w:r>
      <w:r w:rsidRPr="00407FBE">
        <w:rPr>
          <w:rFonts w:ascii="Times New Roman" w:hAnsi="Times New Roman"/>
          <w:sz w:val="22"/>
          <w:szCs w:val="22"/>
          <w:lang w:val="sk-SK"/>
        </w:rPr>
        <w:t xml:space="preserve">v. </w:t>
      </w:r>
    </w:p>
    <w:p w14:paraId="6D303C87" w14:textId="77777777" w:rsidR="003714B4" w:rsidRPr="00407FBE" w:rsidRDefault="003714B4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6E8EF1E3" w14:textId="77777777" w:rsidR="00BF732F" w:rsidRPr="00285548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4.3</w:t>
      </w:r>
      <w:r w:rsidR="00A34AF6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Kontraindikácie</w:t>
      </w:r>
    </w:p>
    <w:p w14:paraId="7CE29290" w14:textId="77777777" w:rsidR="00F405AE" w:rsidRDefault="00F405AE" w:rsidP="004833CC">
      <w:pPr>
        <w:rPr>
          <w:rFonts w:ascii="Times New Roman" w:hAnsi="Times New Roman"/>
          <w:sz w:val="22"/>
          <w:szCs w:val="22"/>
          <w:lang w:val="sk-SK"/>
        </w:rPr>
      </w:pPr>
    </w:p>
    <w:p w14:paraId="1B1D9D52" w14:textId="77777777" w:rsidR="009D7A5F" w:rsidRPr="00391210" w:rsidRDefault="009D7A5F" w:rsidP="004833CC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391210">
        <w:rPr>
          <w:rFonts w:ascii="Times New Roman" w:hAnsi="Times New Roman"/>
          <w:sz w:val="22"/>
          <w:szCs w:val="22"/>
          <w:lang w:val="sk-SK"/>
        </w:rPr>
        <w:t>a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nesm</w:t>
      </w:r>
      <w:r w:rsidR="00391210">
        <w:rPr>
          <w:rFonts w:ascii="Times New Roman" w:hAnsi="Times New Roman"/>
          <w:sz w:val="22"/>
          <w:szCs w:val="22"/>
          <w:lang w:val="sk-SK"/>
        </w:rPr>
        <w:t>ie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po</w:t>
      </w:r>
      <w:r w:rsidR="003714B4">
        <w:rPr>
          <w:rFonts w:ascii="Times New Roman" w:hAnsi="Times New Roman"/>
          <w:sz w:val="22"/>
          <w:szCs w:val="22"/>
          <w:lang w:val="sk-SK"/>
        </w:rPr>
        <w:t>užívať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p</w:t>
      </w:r>
      <w:r w:rsidR="00391210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i</w:t>
      </w:r>
      <w:r w:rsidR="00391210">
        <w:rPr>
          <w:rFonts w:ascii="Times New Roman" w:hAnsi="Times New Roman"/>
          <w:sz w:val="22"/>
          <w:szCs w:val="22"/>
          <w:lang w:val="sk-SK"/>
        </w:rPr>
        <w:t>: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14:paraId="7235B822" w14:textId="71EBDD2C" w:rsidR="009D7A5F" w:rsidRPr="00391210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 w:rsidR="00391210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ecitliv</w:t>
      </w:r>
      <w:r w:rsidR="00391210">
        <w:rPr>
          <w:rFonts w:ascii="Times New Roman" w:hAnsi="Times New Roman"/>
          <w:sz w:val="22"/>
          <w:szCs w:val="22"/>
          <w:lang w:val="sk-SK"/>
        </w:rPr>
        <w:t xml:space="preserve">enosti </w:t>
      </w:r>
      <w:r w:rsidR="007A2FAD">
        <w:rPr>
          <w:rFonts w:ascii="Times New Roman" w:hAnsi="Times New Roman"/>
          <w:sz w:val="22"/>
          <w:szCs w:val="22"/>
          <w:lang w:val="sk-SK"/>
        </w:rPr>
        <w:t xml:space="preserve">alebo toxickej reakcii </w:t>
      </w:r>
      <w:r w:rsidR="00391210">
        <w:rPr>
          <w:rFonts w:ascii="Times New Roman" w:hAnsi="Times New Roman"/>
          <w:sz w:val="22"/>
          <w:szCs w:val="22"/>
          <w:lang w:val="sk-SK"/>
        </w:rPr>
        <w:t xml:space="preserve">na </w:t>
      </w:r>
      <w:proofErr w:type="spellStart"/>
      <w:r w:rsidR="00391210">
        <w:rPr>
          <w:rFonts w:ascii="Times New Roman" w:hAnsi="Times New Roman"/>
          <w:sz w:val="22"/>
          <w:szCs w:val="22"/>
          <w:lang w:val="sk-SK"/>
        </w:rPr>
        <w:t>penicilamí</w:t>
      </w:r>
      <w:r w:rsidRPr="00391210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91210">
        <w:rPr>
          <w:rFonts w:ascii="Times New Roman" w:hAnsi="Times New Roman"/>
          <w:sz w:val="22"/>
          <w:szCs w:val="22"/>
          <w:lang w:val="sk-SK"/>
        </w:rPr>
        <w:t>al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ebo </w:t>
      </w:r>
      <w:r w:rsidR="00A34AF6">
        <w:rPr>
          <w:rFonts w:ascii="Times New Roman" w:hAnsi="Times New Roman"/>
          <w:sz w:val="22"/>
          <w:szCs w:val="22"/>
          <w:lang w:val="sk-SK"/>
        </w:rPr>
        <w:t xml:space="preserve">na ktorúkoľvek z pomocných </w:t>
      </w:r>
      <w:r w:rsidR="0069565B">
        <w:rPr>
          <w:rFonts w:ascii="Times New Roman" w:hAnsi="Times New Roman"/>
          <w:sz w:val="22"/>
          <w:szCs w:val="22"/>
          <w:lang w:val="sk-SK"/>
        </w:rPr>
        <w:t xml:space="preserve">látok uvedených </w:t>
      </w:r>
      <w:r w:rsidR="00A34AF6">
        <w:rPr>
          <w:rFonts w:ascii="Times New Roman" w:hAnsi="Times New Roman"/>
          <w:sz w:val="22"/>
          <w:szCs w:val="22"/>
          <w:lang w:val="sk-SK"/>
        </w:rPr>
        <w:t>v časti 6.1</w:t>
      </w:r>
      <w:r w:rsidR="003714B4">
        <w:rPr>
          <w:rFonts w:ascii="Times New Roman" w:hAnsi="Times New Roman"/>
          <w:sz w:val="22"/>
          <w:szCs w:val="22"/>
          <w:lang w:val="sk-SK"/>
        </w:rPr>
        <w:t>,</w:t>
      </w:r>
    </w:p>
    <w:p w14:paraId="11E5DAD4" w14:textId="0090CFA8" w:rsidR="009D7A5F" w:rsidRPr="00391210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 w:rsidR="00391210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ecitliv</w:t>
      </w:r>
      <w:r w:rsidR="00391210">
        <w:rPr>
          <w:rFonts w:ascii="Times New Roman" w:hAnsi="Times New Roman"/>
          <w:sz w:val="22"/>
          <w:szCs w:val="22"/>
          <w:lang w:val="sk-SK"/>
        </w:rPr>
        <w:t>enosť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na penicil</w:t>
      </w:r>
      <w:r w:rsidR="00391210">
        <w:rPr>
          <w:rFonts w:ascii="Times New Roman" w:hAnsi="Times New Roman"/>
          <w:sz w:val="22"/>
          <w:szCs w:val="22"/>
          <w:lang w:val="sk-SK"/>
        </w:rPr>
        <w:t>í</w:t>
      </w:r>
      <w:r w:rsidRPr="00391210">
        <w:rPr>
          <w:rFonts w:ascii="Times New Roman" w:hAnsi="Times New Roman"/>
          <w:sz w:val="22"/>
          <w:szCs w:val="22"/>
          <w:lang w:val="sk-SK"/>
        </w:rPr>
        <w:t>n,</w:t>
      </w:r>
    </w:p>
    <w:p w14:paraId="3A08AED7" w14:textId="4E7B1E72" w:rsidR="007A2FAD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 w:rsidR="00391210">
        <w:rPr>
          <w:rFonts w:ascii="Times New Roman" w:hAnsi="Times New Roman"/>
          <w:sz w:val="22"/>
          <w:szCs w:val="22"/>
          <w:lang w:val="sk-SK"/>
        </w:rPr>
        <w:t xml:space="preserve">ri </w:t>
      </w:r>
      <w:r w:rsidRPr="00391210">
        <w:rPr>
          <w:rFonts w:ascii="Times New Roman" w:hAnsi="Times New Roman"/>
          <w:sz w:val="22"/>
          <w:szCs w:val="22"/>
          <w:lang w:val="sk-SK"/>
        </w:rPr>
        <w:t>poruchách krv</w:t>
      </w:r>
      <w:r w:rsidR="00391210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>tvorby</w:t>
      </w:r>
      <w:r w:rsidR="00906936">
        <w:rPr>
          <w:rFonts w:ascii="Times New Roman" w:hAnsi="Times New Roman"/>
          <w:sz w:val="22"/>
          <w:szCs w:val="22"/>
          <w:lang w:val="sk-SK"/>
        </w:rPr>
        <w:t>,</w:t>
      </w:r>
    </w:p>
    <w:p w14:paraId="7A282DF1" w14:textId="644BE104" w:rsidR="009D7A5F" w:rsidRPr="00391210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poruchách</w:t>
      </w:r>
      <w:r w:rsidR="00391210">
        <w:rPr>
          <w:rFonts w:ascii="Times New Roman" w:hAnsi="Times New Roman"/>
          <w:sz w:val="22"/>
          <w:szCs w:val="22"/>
          <w:lang w:val="sk-SK"/>
        </w:rPr>
        <w:t xml:space="preserve"> funkcie obličiek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, </w:t>
      </w:r>
    </w:p>
    <w:p w14:paraId="6AAF2BE5" w14:textId="6C1C8087" w:rsidR="009D7A5F" w:rsidRPr="00391210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systémov</w:t>
      </w:r>
      <w:r w:rsidR="00391210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m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lupus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erythemato</w:t>
      </w:r>
      <w:r w:rsidR="00391210">
        <w:rPr>
          <w:rFonts w:ascii="Times New Roman" w:hAnsi="Times New Roman"/>
          <w:sz w:val="22"/>
          <w:szCs w:val="22"/>
          <w:lang w:val="sk-SK"/>
        </w:rPr>
        <w:t>sus</w:t>
      </w:r>
      <w:proofErr w:type="spellEnd"/>
      <w:r w:rsidR="007A2FAD">
        <w:rPr>
          <w:rFonts w:ascii="Times New Roman" w:hAnsi="Times New Roman"/>
          <w:sz w:val="22"/>
          <w:szCs w:val="22"/>
          <w:lang w:val="sk-SK"/>
        </w:rPr>
        <w:t xml:space="preserve"> (SLA) alebo prítomnosti vyššieho </w:t>
      </w:r>
      <w:proofErr w:type="spellStart"/>
      <w:r w:rsidR="007A2FAD">
        <w:rPr>
          <w:rFonts w:ascii="Times New Roman" w:hAnsi="Times New Roman"/>
          <w:sz w:val="22"/>
          <w:szCs w:val="22"/>
          <w:lang w:val="sk-SK"/>
        </w:rPr>
        <w:t>titru</w:t>
      </w:r>
      <w:proofErr w:type="spellEnd"/>
      <w:r w:rsidR="007A2FAD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69565B">
        <w:rPr>
          <w:rFonts w:ascii="Times New Roman" w:hAnsi="Times New Roman"/>
          <w:sz w:val="22"/>
          <w:szCs w:val="22"/>
          <w:lang w:val="sk-SK"/>
        </w:rPr>
        <w:t>antinukleárnych</w:t>
      </w:r>
      <w:proofErr w:type="spellEnd"/>
      <w:r w:rsidR="0069565B">
        <w:rPr>
          <w:rFonts w:ascii="Times New Roman" w:hAnsi="Times New Roman"/>
          <w:sz w:val="22"/>
          <w:szCs w:val="22"/>
          <w:lang w:val="sk-SK"/>
        </w:rPr>
        <w:t xml:space="preserve"> protilátok</w:t>
      </w:r>
      <w:r w:rsidR="00391210">
        <w:rPr>
          <w:rFonts w:ascii="Times New Roman" w:hAnsi="Times New Roman"/>
          <w:sz w:val="22"/>
          <w:szCs w:val="22"/>
          <w:lang w:val="sk-SK"/>
        </w:rPr>
        <w:t>,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5D33DCE9" w14:textId="1C7B9F4D" w:rsidR="009D7A5F" w:rsidRPr="00391210" w:rsidRDefault="00391210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poruch</w:t>
      </w:r>
      <w:r w:rsidR="007A2FAD">
        <w:rPr>
          <w:rFonts w:ascii="Times New Roman" w:hAnsi="Times New Roman"/>
          <w:sz w:val="22"/>
          <w:szCs w:val="22"/>
          <w:lang w:val="sk-SK"/>
        </w:rPr>
        <w:t>ách</w:t>
      </w:r>
      <w:r w:rsidR="009D7A5F" w:rsidRPr="00391210">
        <w:rPr>
          <w:rFonts w:ascii="Times New Roman" w:hAnsi="Times New Roman"/>
          <w:sz w:val="22"/>
          <w:szCs w:val="22"/>
          <w:lang w:val="sk-SK"/>
        </w:rPr>
        <w:t xml:space="preserve"> funkc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="009D7A5F" w:rsidRPr="00391210">
        <w:rPr>
          <w:rFonts w:ascii="Times New Roman" w:hAnsi="Times New Roman"/>
          <w:sz w:val="22"/>
          <w:szCs w:val="22"/>
          <w:lang w:val="sk-SK"/>
        </w:rPr>
        <w:t xml:space="preserve">e </w:t>
      </w:r>
      <w:r>
        <w:rPr>
          <w:rFonts w:ascii="Times New Roman" w:hAnsi="Times New Roman"/>
          <w:sz w:val="22"/>
          <w:szCs w:val="22"/>
          <w:lang w:val="sk-SK"/>
        </w:rPr>
        <w:t>pečene</w:t>
      </w:r>
      <w:r w:rsidR="009D7A5F" w:rsidRPr="00391210">
        <w:rPr>
          <w:rFonts w:ascii="Times New Roman" w:hAnsi="Times New Roman"/>
          <w:sz w:val="22"/>
          <w:szCs w:val="22"/>
          <w:lang w:val="sk-SK"/>
        </w:rPr>
        <w:t>,</w:t>
      </w:r>
    </w:p>
    <w:p w14:paraId="29AEC5FD" w14:textId="4D9B01CC" w:rsidR="009D7A5F" w:rsidRPr="00391210" w:rsidRDefault="009D7A5F" w:rsidP="00983537">
      <w:pPr>
        <w:numPr>
          <w:ilvl w:val="0"/>
          <w:numId w:val="14"/>
        </w:num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lastRenderedPageBreak/>
        <w:t>p</w:t>
      </w:r>
      <w:r w:rsidR="00391210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i s</w:t>
      </w:r>
      <w:r w:rsidR="00391210">
        <w:rPr>
          <w:rFonts w:ascii="Times New Roman" w:hAnsi="Times New Roman"/>
          <w:sz w:val="22"/>
          <w:szCs w:val="22"/>
          <w:lang w:val="sk-SK"/>
        </w:rPr>
        <w:t>ú</w:t>
      </w:r>
      <w:r w:rsidRPr="00391210">
        <w:rPr>
          <w:rFonts w:ascii="Times New Roman" w:hAnsi="Times New Roman"/>
          <w:sz w:val="22"/>
          <w:szCs w:val="22"/>
          <w:lang w:val="sk-SK"/>
        </w:rPr>
        <w:t>časn</w:t>
      </w:r>
      <w:r w:rsidR="00391210">
        <w:rPr>
          <w:rFonts w:ascii="Times New Roman" w:hAnsi="Times New Roman"/>
          <w:sz w:val="22"/>
          <w:szCs w:val="22"/>
          <w:lang w:val="sk-SK"/>
        </w:rPr>
        <w:t>ej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l</w:t>
      </w:r>
      <w:r w:rsidR="00391210">
        <w:rPr>
          <w:rFonts w:ascii="Times New Roman" w:hAnsi="Times New Roman"/>
          <w:sz w:val="22"/>
          <w:szCs w:val="22"/>
          <w:lang w:val="sk-SK"/>
        </w:rPr>
        <w:t>iečbe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derivát</w:t>
      </w:r>
      <w:r w:rsidR="00391210">
        <w:rPr>
          <w:rFonts w:ascii="Times New Roman" w:hAnsi="Times New Roman"/>
          <w:sz w:val="22"/>
          <w:szCs w:val="22"/>
          <w:lang w:val="sk-SK"/>
        </w:rPr>
        <w:t>mi zlata al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ebo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chloroch</w:t>
      </w:r>
      <w:r w:rsidR="00391210">
        <w:rPr>
          <w:rFonts w:ascii="Times New Roman" w:hAnsi="Times New Roman"/>
          <w:sz w:val="22"/>
          <w:szCs w:val="22"/>
          <w:lang w:val="sk-SK"/>
        </w:rPr>
        <w:t>í</w:t>
      </w:r>
      <w:r w:rsidRPr="00391210">
        <w:rPr>
          <w:rFonts w:ascii="Times New Roman" w:hAnsi="Times New Roman"/>
          <w:sz w:val="22"/>
          <w:szCs w:val="22"/>
          <w:lang w:val="sk-SK"/>
        </w:rPr>
        <w:t>n</w:t>
      </w:r>
      <w:r w:rsidR="00391210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30EE519A" w14:textId="77777777" w:rsidR="00BF732F" w:rsidRPr="00285548" w:rsidRDefault="00BF732F" w:rsidP="004833CC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41BD60DB" w14:textId="77777777" w:rsidR="00BF732F" w:rsidRPr="00285548" w:rsidRDefault="00F405AE" w:rsidP="00F405AE">
      <w:pPr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4.4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 xml:space="preserve">Osobitné </w:t>
      </w:r>
      <w:r w:rsidRPr="00285548">
        <w:rPr>
          <w:rFonts w:ascii="Times New Roman" w:hAnsi="Times New Roman"/>
          <w:b/>
          <w:sz w:val="22"/>
          <w:szCs w:val="22"/>
          <w:lang w:val="sk-SK"/>
        </w:rPr>
        <w:t>upozornenia</w:t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 xml:space="preserve">  a opatrenia pri používaní</w:t>
      </w:r>
    </w:p>
    <w:p w14:paraId="19397838" w14:textId="77777777" w:rsidR="00F405AE" w:rsidRDefault="00F405AE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4CC5BAD5" w14:textId="77777777" w:rsidR="00391210" w:rsidRPr="00391210" w:rsidRDefault="00391210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ed za</w:t>
      </w:r>
      <w:r>
        <w:rPr>
          <w:rFonts w:ascii="Times New Roman" w:hAnsi="Times New Roman"/>
          <w:sz w:val="22"/>
          <w:szCs w:val="22"/>
          <w:lang w:val="sk-SK"/>
        </w:rPr>
        <w:t>čiatkom liečby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391210">
        <w:rPr>
          <w:rFonts w:ascii="Times New Roman" w:hAnsi="Times New Roman"/>
          <w:sz w:val="22"/>
          <w:szCs w:val="22"/>
          <w:lang w:val="sk-SK"/>
        </w:rPr>
        <w:t>n</w:t>
      </w:r>
      <w:r w:rsidR="00F405AE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sú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nutn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vyšet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en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krvn</w:t>
      </w:r>
      <w:r w:rsidR="00F405AE">
        <w:rPr>
          <w:rFonts w:ascii="Times New Roman" w:hAnsi="Times New Roman"/>
          <w:sz w:val="22"/>
          <w:szCs w:val="22"/>
          <w:lang w:val="sk-SK"/>
        </w:rPr>
        <w:t>ého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obraz</w:t>
      </w:r>
      <w:r w:rsidR="00F405AE">
        <w:rPr>
          <w:rFonts w:ascii="Times New Roman" w:hAnsi="Times New Roman"/>
          <w:sz w:val="22"/>
          <w:szCs w:val="22"/>
          <w:lang w:val="sk-SK"/>
        </w:rPr>
        <w:t>u</w:t>
      </w:r>
      <w:r w:rsidRPr="00391210">
        <w:rPr>
          <w:rFonts w:ascii="Times New Roman" w:hAnsi="Times New Roman"/>
          <w:sz w:val="22"/>
          <w:szCs w:val="22"/>
          <w:lang w:val="sk-SK"/>
        </w:rPr>
        <w:t>, moč</w:t>
      </w:r>
      <w:r w:rsidR="00F405AE">
        <w:rPr>
          <w:rFonts w:ascii="Times New Roman" w:hAnsi="Times New Roman"/>
          <w:sz w:val="22"/>
          <w:szCs w:val="22"/>
          <w:lang w:val="sk-SK"/>
        </w:rPr>
        <w:t>u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kreatin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391210">
        <w:rPr>
          <w:rFonts w:ascii="Times New Roman" w:hAnsi="Times New Roman"/>
          <w:sz w:val="22"/>
          <w:szCs w:val="22"/>
          <w:lang w:val="sk-SK"/>
        </w:rPr>
        <w:t>n</w:t>
      </w:r>
      <w:r w:rsidR="00F405AE">
        <w:rPr>
          <w:rFonts w:ascii="Times New Roman" w:hAnsi="Times New Roman"/>
          <w:sz w:val="22"/>
          <w:szCs w:val="22"/>
          <w:lang w:val="sk-SK"/>
        </w:rPr>
        <w:t>u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>, sérov</w:t>
      </w:r>
      <w:r w:rsidR="00F405AE">
        <w:rPr>
          <w:rFonts w:ascii="Times New Roman" w:hAnsi="Times New Roman"/>
          <w:sz w:val="22"/>
          <w:szCs w:val="22"/>
          <w:lang w:val="sk-SK"/>
        </w:rPr>
        <w:t>ých hladín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transamináz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>, parametr</w:t>
      </w:r>
      <w:r w:rsidR="00F405AE">
        <w:rPr>
          <w:rFonts w:ascii="Times New Roman" w:hAnsi="Times New Roman"/>
          <w:sz w:val="22"/>
          <w:szCs w:val="22"/>
          <w:lang w:val="sk-SK"/>
        </w:rPr>
        <w:t>ov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cholestázy</w:t>
      </w:r>
      <w:proofErr w:type="spellEnd"/>
      <w:r w:rsidR="00F405AE">
        <w:rPr>
          <w:rFonts w:ascii="Times New Roman" w:hAnsi="Times New Roman"/>
          <w:sz w:val="22"/>
          <w:szCs w:val="22"/>
          <w:lang w:val="sk-SK"/>
        </w:rPr>
        <w:t xml:space="preserve"> a 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neurologick</w:t>
      </w:r>
      <w:r w:rsidR="00F405AE">
        <w:rPr>
          <w:rFonts w:ascii="Times New Roman" w:hAnsi="Times New Roman"/>
          <w:sz w:val="22"/>
          <w:szCs w:val="22"/>
          <w:lang w:val="sk-SK"/>
        </w:rPr>
        <w:t>ého stavu, aby sa identifikovali špecifické riziká</w:t>
      </w:r>
      <w:r w:rsidRPr="00391210">
        <w:rPr>
          <w:rFonts w:ascii="Times New Roman" w:hAnsi="Times New Roman"/>
          <w:sz w:val="22"/>
          <w:szCs w:val="22"/>
          <w:lang w:val="sk-SK"/>
        </w:rPr>
        <w:t>.</w:t>
      </w:r>
    </w:p>
    <w:p w14:paraId="589D69F3" w14:textId="77777777" w:rsidR="00F405AE" w:rsidRDefault="00F405AE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29F670B0" w14:textId="77777777" w:rsidR="00391210" w:rsidRPr="00391210" w:rsidRDefault="00F405AE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Počas liečby sa má pravidelne kontrolovať  krvný obraz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(počet </w:t>
      </w:r>
      <w:proofErr w:type="spellStart"/>
      <w:r w:rsidR="00391210" w:rsidRPr="00391210">
        <w:rPr>
          <w:rFonts w:ascii="Times New Roman" w:hAnsi="Times New Roman"/>
          <w:sz w:val="22"/>
          <w:szCs w:val="22"/>
          <w:lang w:val="sk-SK"/>
        </w:rPr>
        <w:t>trombocyt</w:t>
      </w:r>
      <w:r w:rsidR="00806BE0">
        <w:rPr>
          <w:rFonts w:ascii="Times New Roman" w:hAnsi="Times New Roman"/>
          <w:sz w:val="22"/>
          <w:szCs w:val="22"/>
          <w:lang w:val="sk-SK"/>
        </w:rPr>
        <w:t>ov</w:t>
      </w:r>
      <w:proofErr w:type="spellEnd"/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a leukocyt</w:t>
      </w:r>
      <w:r w:rsidR="00806BE0">
        <w:rPr>
          <w:rFonts w:ascii="Times New Roman" w:hAnsi="Times New Roman"/>
          <w:sz w:val="22"/>
          <w:szCs w:val="22"/>
          <w:lang w:val="sk-SK"/>
        </w:rPr>
        <w:t>ov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) </w:t>
      </w:r>
      <w:r>
        <w:rPr>
          <w:rFonts w:ascii="Times New Roman" w:hAnsi="Times New Roman"/>
          <w:sz w:val="22"/>
          <w:szCs w:val="22"/>
          <w:lang w:val="sk-SK"/>
        </w:rPr>
        <w:t xml:space="preserve">a moč (na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proteinúriu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 erytrocyty v sedimente)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na </w:t>
      </w:r>
      <w:r w:rsidR="00806BE0">
        <w:rPr>
          <w:rFonts w:ascii="Times New Roman" w:hAnsi="Times New Roman"/>
          <w:sz w:val="22"/>
          <w:szCs w:val="22"/>
          <w:lang w:val="sk-SK"/>
        </w:rPr>
        <w:t>za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č</w:t>
      </w:r>
      <w:r w:rsidR="00806BE0">
        <w:rPr>
          <w:rFonts w:ascii="Times New Roman" w:hAnsi="Times New Roman"/>
          <w:sz w:val="22"/>
          <w:szCs w:val="22"/>
          <w:lang w:val="sk-SK"/>
        </w:rPr>
        <w:t>ia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tku 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liečby </w:t>
      </w:r>
      <w:r>
        <w:rPr>
          <w:rFonts w:ascii="Times New Roman" w:hAnsi="Times New Roman"/>
          <w:sz w:val="22"/>
          <w:szCs w:val="22"/>
          <w:lang w:val="sk-SK"/>
        </w:rPr>
        <w:t>jedenkrát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za 1 - 2 tý</w:t>
      </w:r>
      <w:r w:rsidR="00806BE0">
        <w:rPr>
          <w:rFonts w:ascii="Times New Roman" w:hAnsi="Times New Roman"/>
          <w:sz w:val="22"/>
          <w:szCs w:val="22"/>
          <w:lang w:val="sk-SK"/>
        </w:rPr>
        <w:t>ž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dn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>
        <w:rPr>
          <w:rFonts w:ascii="Times New Roman" w:hAnsi="Times New Roman"/>
          <w:sz w:val="22"/>
          <w:szCs w:val="22"/>
          <w:lang w:val="sk-SK"/>
        </w:rPr>
        <w:t xml:space="preserve"> a od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3. m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s</w:t>
      </w:r>
      <w:r w:rsidR="00806BE0">
        <w:rPr>
          <w:rFonts w:ascii="Times New Roman" w:hAnsi="Times New Roman"/>
          <w:sz w:val="22"/>
          <w:szCs w:val="22"/>
          <w:lang w:val="sk-SK"/>
        </w:rPr>
        <w:t>ia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c</w:t>
      </w:r>
      <w:r w:rsidR="00806BE0">
        <w:rPr>
          <w:rFonts w:ascii="Times New Roman" w:hAnsi="Times New Roman"/>
          <w:sz w:val="22"/>
          <w:szCs w:val="22"/>
          <w:lang w:val="sk-SK"/>
        </w:rPr>
        <w:t>a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06BE0">
        <w:rPr>
          <w:rFonts w:ascii="Times New Roman" w:hAnsi="Times New Roman"/>
          <w:sz w:val="22"/>
          <w:szCs w:val="22"/>
          <w:lang w:val="sk-SK"/>
        </w:rPr>
        <w:t>liečb</w:t>
      </w:r>
      <w:r>
        <w:rPr>
          <w:rFonts w:ascii="Times New Roman" w:hAnsi="Times New Roman"/>
          <w:sz w:val="22"/>
          <w:szCs w:val="22"/>
          <w:lang w:val="sk-SK"/>
        </w:rPr>
        <w:t>y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83985">
        <w:rPr>
          <w:rFonts w:ascii="Times New Roman" w:hAnsi="Times New Roman"/>
          <w:sz w:val="22"/>
          <w:szCs w:val="22"/>
          <w:lang w:val="sk-SK"/>
        </w:rPr>
        <w:t xml:space="preserve">jedenkrát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83985">
        <w:rPr>
          <w:rFonts w:ascii="Times New Roman" w:hAnsi="Times New Roman"/>
          <w:sz w:val="22"/>
          <w:szCs w:val="22"/>
          <w:lang w:val="sk-SK"/>
        </w:rPr>
        <w:t xml:space="preserve">v maximálnom intervale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4 tý</w:t>
      </w:r>
      <w:r w:rsidR="00806BE0">
        <w:rPr>
          <w:rFonts w:ascii="Times New Roman" w:hAnsi="Times New Roman"/>
          <w:sz w:val="22"/>
          <w:szCs w:val="22"/>
          <w:lang w:val="sk-SK"/>
        </w:rPr>
        <w:t>ž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d</w:t>
      </w:r>
      <w:r w:rsidR="00583985">
        <w:rPr>
          <w:rFonts w:ascii="Times New Roman" w:hAnsi="Times New Roman"/>
          <w:sz w:val="22"/>
          <w:szCs w:val="22"/>
          <w:lang w:val="sk-SK"/>
        </w:rPr>
        <w:t>ňov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.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Pok</w:t>
      </w:r>
      <w:r w:rsidR="00806BE0">
        <w:rPr>
          <w:rFonts w:ascii="Times New Roman" w:hAnsi="Times New Roman"/>
          <w:sz w:val="22"/>
          <w:szCs w:val="22"/>
          <w:lang w:val="sk-SK"/>
        </w:rPr>
        <w:t>iaľ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by z akéhoko</w:t>
      </w:r>
      <w:r w:rsidR="00806BE0">
        <w:rPr>
          <w:rFonts w:ascii="Times New Roman" w:hAnsi="Times New Roman"/>
          <w:sz w:val="22"/>
          <w:szCs w:val="22"/>
          <w:lang w:val="sk-SK"/>
        </w:rPr>
        <w:t>ľ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v</w:t>
      </w:r>
      <w:r w:rsidR="00806BE0">
        <w:rPr>
          <w:rFonts w:ascii="Times New Roman" w:hAnsi="Times New Roman"/>
          <w:sz w:val="22"/>
          <w:szCs w:val="22"/>
          <w:lang w:val="sk-SK"/>
        </w:rPr>
        <w:t>ek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d</w:t>
      </w:r>
      <w:r w:rsidR="00806BE0">
        <w:rPr>
          <w:rFonts w:ascii="Times New Roman" w:hAnsi="Times New Roman"/>
          <w:sz w:val="22"/>
          <w:szCs w:val="22"/>
          <w:lang w:val="sk-SK"/>
        </w:rPr>
        <w:t>ô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vodu b</w:t>
      </w:r>
      <w:r w:rsidR="00806BE0">
        <w:rPr>
          <w:rFonts w:ascii="Times New Roman" w:hAnsi="Times New Roman"/>
          <w:sz w:val="22"/>
          <w:szCs w:val="22"/>
          <w:lang w:val="sk-SK"/>
        </w:rPr>
        <w:t>o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la </w:t>
      </w:r>
      <w:r w:rsidR="00806BE0">
        <w:rPr>
          <w:rFonts w:ascii="Times New Roman" w:hAnsi="Times New Roman"/>
          <w:sz w:val="22"/>
          <w:szCs w:val="22"/>
          <w:lang w:val="sk-SK"/>
        </w:rPr>
        <w:t>liečba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p</w:t>
      </w:r>
      <w:r w:rsidR="00806BE0">
        <w:rPr>
          <w:rFonts w:ascii="Times New Roman" w:hAnsi="Times New Roman"/>
          <w:sz w:val="22"/>
          <w:szCs w:val="22"/>
          <w:lang w:val="sk-SK"/>
        </w:rPr>
        <w:t>r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erušen</w:t>
      </w:r>
      <w:r w:rsidR="00806BE0">
        <w:rPr>
          <w:rFonts w:ascii="Times New Roman" w:hAnsi="Times New Roman"/>
          <w:sz w:val="22"/>
          <w:szCs w:val="22"/>
          <w:lang w:val="sk-SK"/>
        </w:rPr>
        <w:t>á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, je </w:t>
      </w:r>
      <w:r w:rsidR="00806BE0">
        <w:rPr>
          <w:rFonts w:ascii="Times New Roman" w:hAnsi="Times New Roman"/>
          <w:sz w:val="22"/>
          <w:szCs w:val="22"/>
          <w:lang w:val="sk-SK"/>
        </w:rPr>
        <w:t>potrebné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pacienta sledova</w:t>
      </w:r>
      <w:r w:rsidR="00806BE0">
        <w:rPr>
          <w:rFonts w:ascii="Times New Roman" w:hAnsi="Times New Roman"/>
          <w:sz w:val="22"/>
          <w:szCs w:val="22"/>
          <w:lang w:val="sk-SK"/>
        </w:rPr>
        <w:t>ť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až do dos</w:t>
      </w:r>
      <w:r w:rsidR="00806BE0">
        <w:rPr>
          <w:rFonts w:ascii="Times New Roman" w:hAnsi="Times New Roman"/>
          <w:sz w:val="22"/>
          <w:szCs w:val="22"/>
          <w:lang w:val="sk-SK"/>
        </w:rPr>
        <w:t>i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a</w:t>
      </w:r>
      <w:r w:rsidR="00806BE0">
        <w:rPr>
          <w:rFonts w:ascii="Times New Roman" w:hAnsi="Times New Roman"/>
          <w:sz w:val="22"/>
          <w:szCs w:val="22"/>
          <w:lang w:val="sk-SK"/>
        </w:rPr>
        <w:t>hnutia normálny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ch hodn</w:t>
      </w:r>
      <w:r w:rsidR="00806BE0">
        <w:rPr>
          <w:rFonts w:ascii="Times New Roman" w:hAnsi="Times New Roman"/>
          <w:sz w:val="22"/>
          <w:szCs w:val="22"/>
          <w:lang w:val="sk-SK"/>
        </w:rPr>
        <w:t>ô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t.</w:t>
      </w:r>
    </w:p>
    <w:p w14:paraId="6E4DC882" w14:textId="77777777" w:rsidR="00583985" w:rsidRDefault="00583985" w:rsidP="004833CC">
      <w:pPr>
        <w:tabs>
          <w:tab w:val="left" w:pos="560"/>
        </w:tabs>
        <w:rPr>
          <w:rFonts w:ascii="Times New Roman" w:hAnsi="Times New Roman"/>
          <w:i/>
          <w:sz w:val="22"/>
          <w:szCs w:val="22"/>
          <w:lang w:val="sk-SK"/>
        </w:rPr>
      </w:pPr>
    </w:p>
    <w:p w14:paraId="39120263" w14:textId="77777777" w:rsidR="00391210" w:rsidRDefault="008B2CA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8B2CA4">
        <w:rPr>
          <w:rFonts w:ascii="Times New Roman" w:hAnsi="Times New Roman"/>
          <w:sz w:val="22"/>
          <w:szCs w:val="22"/>
          <w:lang w:val="sk-SK"/>
        </w:rPr>
        <w:t>Hladina s</w:t>
      </w:r>
      <w:r>
        <w:rPr>
          <w:rFonts w:ascii="Times New Roman" w:hAnsi="Times New Roman"/>
          <w:sz w:val="22"/>
          <w:szCs w:val="22"/>
          <w:lang w:val="sk-SK"/>
        </w:rPr>
        <w:t>ér</w:t>
      </w:r>
      <w:r w:rsidRPr="008B2CA4">
        <w:rPr>
          <w:rFonts w:ascii="Times New Roman" w:hAnsi="Times New Roman"/>
          <w:sz w:val="22"/>
          <w:szCs w:val="22"/>
          <w:lang w:val="sk-SK"/>
        </w:rPr>
        <w:t xml:space="preserve">ových </w:t>
      </w:r>
      <w:proofErr w:type="spellStart"/>
      <w:r w:rsidRPr="008B2CA4">
        <w:rPr>
          <w:rFonts w:ascii="Times New Roman" w:hAnsi="Times New Roman"/>
          <w:sz w:val="22"/>
          <w:szCs w:val="22"/>
          <w:lang w:val="sk-SK"/>
        </w:rPr>
        <w:t>transamináz</w:t>
      </w:r>
      <w:proofErr w:type="spellEnd"/>
      <w:r w:rsidRPr="008B2CA4">
        <w:rPr>
          <w:rFonts w:ascii="Times New Roman" w:hAnsi="Times New Roman"/>
          <w:sz w:val="22"/>
          <w:szCs w:val="22"/>
          <w:lang w:val="sk-SK"/>
        </w:rPr>
        <w:t xml:space="preserve"> sa má</w:t>
      </w:r>
      <w:r>
        <w:rPr>
          <w:rFonts w:ascii="Times New Roman" w:hAnsi="Times New Roman"/>
          <w:sz w:val="22"/>
          <w:szCs w:val="22"/>
          <w:lang w:val="sk-SK"/>
        </w:rPr>
        <w:t xml:space="preserve"> kontrolovať jedenkrát za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4 tý</w:t>
      </w:r>
      <w:r w:rsidR="00806BE0">
        <w:rPr>
          <w:rFonts w:ascii="Times New Roman" w:hAnsi="Times New Roman"/>
          <w:sz w:val="22"/>
          <w:szCs w:val="22"/>
          <w:lang w:val="sk-SK"/>
        </w:rPr>
        <w:t>ždne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.</w:t>
      </w:r>
    </w:p>
    <w:p w14:paraId="02F25DD2" w14:textId="77777777" w:rsidR="008B2CA4" w:rsidRDefault="008B2CA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2705EA34" w14:textId="77777777" w:rsidR="008B2CA4" w:rsidRDefault="008B2CA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Pacienti sa majú kontrolovať jedenkrát 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za 4 tý</w:t>
      </w:r>
      <w:r w:rsidR="00806BE0">
        <w:rPr>
          <w:rFonts w:ascii="Times New Roman" w:hAnsi="Times New Roman"/>
          <w:sz w:val="22"/>
          <w:szCs w:val="22"/>
          <w:lang w:val="sk-SK"/>
        </w:rPr>
        <w:t>ž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dn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>
        <w:rPr>
          <w:rFonts w:ascii="Times New Roman" w:hAnsi="Times New Roman"/>
          <w:sz w:val="22"/>
          <w:szCs w:val="22"/>
          <w:lang w:val="sk-SK"/>
        </w:rPr>
        <w:t>, aby sa zabezpečila včasná detekcia neurologických komplikácií.</w:t>
      </w:r>
    </w:p>
    <w:p w14:paraId="28F6871D" w14:textId="77777777" w:rsidR="00391210" w:rsidRPr="00391210" w:rsidRDefault="00391210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14AA3330" w14:textId="77777777" w:rsidR="00391210" w:rsidRPr="00391210" w:rsidRDefault="00806BE0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Obzvlášť intenzí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>vn</w:t>
      </w:r>
      <w:r>
        <w:rPr>
          <w:rFonts w:ascii="Times New Roman" w:hAnsi="Times New Roman"/>
          <w:sz w:val="22"/>
          <w:szCs w:val="22"/>
          <w:lang w:val="sk-SK"/>
        </w:rPr>
        <w:t>u starostlivosť vyžadujú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pacienti s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sklon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m k alergickým </w:t>
      </w:r>
      <w:r w:rsidRPr="00391210">
        <w:rPr>
          <w:rFonts w:ascii="Times New Roman" w:hAnsi="Times New Roman"/>
          <w:sz w:val="22"/>
          <w:szCs w:val="22"/>
          <w:lang w:val="sk-SK"/>
        </w:rPr>
        <w:t>reakc</w:t>
      </w:r>
      <w:r>
        <w:rPr>
          <w:rFonts w:ascii="Times New Roman" w:hAnsi="Times New Roman"/>
          <w:sz w:val="22"/>
          <w:szCs w:val="22"/>
          <w:lang w:val="sk-SK"/>
        </w:rPr>
        <w:t>iá</w:t>
      </w:r>
      <w:r w:rsidRPr="00391210">
        <w:rPr>
          <w:rFonts w:ascii="Times New Roman" w:hAnsi="Times New Roman"/>
          <w:sz w:val="22"/>
          <w:szCs w:val="22"/>
          <w:lang w:val="sk-SK"/>
        </w:rPr>
        <w:t>m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 (senná </w:t>
      </w:r>
      <w:r>
        <w:rPr>
          <w:rFonts w:ascii="Times New Roman" w:hAnsi="Times New Roman"/>
          <w:sz w:val="22"/>
          <w:szCs w:val="22"/>
          <w:lang w:val="sk-SK"/>
        </w:rPr>
        <w:t>nádch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a, ekzémy, </w:t>
      </w:r>
      <w:r w:rsidR="008B2CA4">
        <w:rPr>
          <w:rFonts w:ascii="Times New Roman" w:hAnsi="Times New Roman"/>
          <w:sz w:val="22"/>
          <w:szCs w:val="22"/>
          <w:lang w:val="sk-SK"/>
        </w:rPr>
        <w:t>vyrážky</w:t>
      </w:r>
      <w:r w:rsidR="00391210" w:rsidRPr="00391210">
        <w:rPr>
          <w:rFonts w:ascii="Times New Roman" w:hAnsi="Times New Roman"/>
          <w:sz w:val="22"/>
          <w:szCs w:val="22"/>
          <w:lang w:val="sk-SK"/>
        </w:rPr>
        <w:t xml:space="preserve">, astmatické záchvaty). </w:t>
      </w:r>
    </w:p>
    <w:p w14:paraId="607A6F22" w14:textId="77777777" w:rsidR="008B2CA4" w:rsidRDefault="008B2CA4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54065C1E" w14:textId="77777777" w:rsidR="00391210" w:rsidRDefault="00391210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 w:rsidR="00806BE0">
        <w:rPr>
          <w:rFonts w:ascii="Times New Roman" w:hAnsi="Times New Roman"/>
          <w:sz w:val="22"/>
          <w:szCs w:val="22"/>
          <w:lang w:val="sk-SK"/>
        </w:rPr>
        <w:t>ri vysokých dávka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ch </w:t>
      </w:r>
      <w:r w:rsidR="00806BE0">
        <w:rPr>
          <w:rFonts w:ascii="Times New Roman" w:hAnsi="Times New Roman"/>
          <w:sz w:val="22"/>
          <w:szCs w:val="22"/>
          <w:lang w:val="sk-SK"/>
        </w:rPr>
        <w:t>lie</w:t>
      </w:r>
      <w:r w:rsidRPr="00391210">
        <w:rPr>
          <w:rFonts w:ascii="Times New Roman" w:hAnsi="Times New Roman"/>
          <w:sz w:val="22"/>
          <w:szCs w:val="22"/>
          <w:lang w:val="sk-SK"/>
        </w:rPr>
        <w:t>ku s</w:t>
      </w:r>
      <w:r w:rsidR="00806BE0">
        <w:rPr>
          <w:rFonts w:ascii="Times New Roman" w:hAnsi="Times New Roman"/>
          <w:sz w:val="22"/>
          <w:szCs w:val="22"/>
          <w:lang w:val="sk-SK"/>
        </w:rPr>
        <w:t>a v mie</w:t>
      </w:r>
      <w:r w:rsidRPr="00391210">
        <w:rPr>
          <w:rFonts w:ascii="Times New Roman" w:hAnsi="Times New Roman"/>
          <w:sz w:val="22"/>
          <w:szCs w:val="22"/>
          <w:lang w:val="sk-SK"/>
        </w:rPr>
        <w:t>st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tup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ej </w:t>
      </w:r>
      <w:r w:rsidRPr="00391210">
        <w:rPr>
          <w:rFonts w:ascii="Times New Roman" w:hAnsi="Times New Roman"/>
          <w:sz w:val="22"/>
          <w:szCs w:val="22"/>
          <w:lang w:val="sk-SK"/>
        </w:rPr>
        <w:t>pom</w:t>
      </w:r>
      <w:r w:rsidR="00806BE0">
        <w:rPr>
          <w:rFonts w:ascii="Times New Roman" w:hAnsi="Times New Roman"/>
          <w:sz w:val="22"/>
          <w:szCs w:val="22"/>
          <w:lang w:val="sk-SK"/>
        </w:rPr>
        <w:t>liaž</w:t>
      </w:r>
      <w:r w:rsidRPr="00391210">
        <w:rPr>
          <w:rFonts w:ascii="Times New Roman" w:hAnsi="Times New Roman"/>
          <w:sz w:val="22"/>
          <w:szCs w:val="22"/>
          <w:lang w:val="sk-SK"/>
        </w:rPr>
        <w:t>d</w:t>
      </w:r>
      <w:r w:rsidR="00806BE0">
        <w:rPr>
          <w:rFonts w:ascii="Times New Roman" w:hAnsi="Times New Roman"/>
          <w:sz w:val="22"/>
          <w:szCs w:val="22"/>
          <w:lang w:val="sk-SK"/>
        </w:rPr>
        <w:t>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niny </w:t>
      </w:r>
      <w:r w:rsidR="00806BE0">
        <w:rPr>
          <w:rFonts w:ascii="Times New Roman" w:hAnsi="Times New Roman"/>
          <w:sz w:val="22"/>
          <w:szCs w:val="22"/>
          <w:lang w:val="sk-SK"/>
        </w:rPr>
        <w:t>al</w:t>
      </w:r>
      <w:r w:rsidRPr="00391210">
        <w:rPr>
          <w:rFonts w:ascii="Times New Roman" w:hAnsi="Times New Roman"/>
          <w:sz w:val="22"/>
          <w:szCs w:val="22"/>
          <w:lang w:val="sk-SK"/>
        </w:rPr>
        <w:t>ebo otlačeniny k</w:t>
      </w:r>
      <w:r w:rsidR="00806BE0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>že m</w:t>
      </w:r>
      <w:r w:rsidR="00806BE0">
        <w:rPr>
          <w:rFonts w:ascii="Times New Roman" w:hAnsi="Times New Roman"/>
          <w:sz w:val="22"/>
          <w:szCs w:val="22"/>
          <w:lang w:val="sk-SK"/>
        </w:rPr>
        <w:t xml:space="preserve">ôžu </w:t>
      </w:r>
      <w:r w:rsidRPr="00391210">
        <w:rPr>
          <w:rFonts w:ascii="Times New Roman" w:hAnsi="Times New Roman"/>
          <w:sz w:val="22"/>
          <w:szCs w:val="22"/>
          <w:lang w:val="sk-SK"/>
        </w:rPr>
        <w:t>obj</w:t>
      </w:r>
      <w:r w:rsidR="00806BE0">
        <w:rPr>
          <w:rFonts w:ascii="Times New Roman" w:hAnsi="Times New Roman"/>
          <w:sz w:val="22"/>
          <w:szCs w:val="22"/>
          <w:lang w:val="sk-SK"/>
        </w:rPr>
        <w:t>a</w:t>
      </w:r>
      <w:r w:rsidRPr="00391210">
        <w:rPr>
          <w:rFonts w:ascii="Times New Roman" w:hAnsi="Times New Roman"/>
          <w:sz w:val="22"/>
          <w:szCs w:val="22"/>
          <w:lang w:val="sk-SK"/>
        </w:rPr>
        <w:t>vi</w:t>
      </w:r>
      <w:r w:rsidR="00806BE0">
        <w:rPr>
          <w:rFonts w:ascii="Times New Roman" w:hAnsi="Times New Roman"/>
          <w:sz w:val="22"/>
          <w:szCs w:val="22"/>
          <w:lang w:val="sk-SK"/>
        </w:rPr>
        <w:t>ť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C1793" w:rsidRPr="00391210">
        <w:rPr>
          <w:rFonts w:ascii="Times New Roman" w:hAnsi="Times New Roman"/>
          <w:sz w:val="22"/>
          <w:szCs w:val="22"/>
          <w:lang w:val="sk-SK"/>
        </w:rPr>
        <w:t>krv</w:t>
      </w:r>
      <w:r w:rsidR="008C1793">
        <w:rPr>
          <w:rFonts w:ascii="Times New Roman" w:hAnsi="Times New Roman"/>
          <w:sz w:val="22"/>
          <w:szCs w:val="22"/>
          <w:lang w:val="sk-SK"/>
        </w:rPr>
        <w:t>á</w:t>
      </w:r>
      <w:r w:rsidR="008C1793" w:rsidRPr="00391210">
        <w:rPr>
          <w:rFonts w:ascii="Times New Roman" w:hAnsi="Times New Roman"/>
          <w:sz w:val="22"/>
          <w:szCs w:val="22"/>
          <w:lang w:val="sk-SK"/>
        </w:rPr>
        <w:t>c</w:t>
      </w:r>
      <w:r w:rsidR="008C1793">
        <w:rPr>
          <w:rFonts w:ascii="Times New Roman" w:hAnsi="Times New Roman"/>
          <w:sz w:val="22"/>
          <w:szCs w:val="22"/>
          <w:lang w:val="sk-SK"/>
        </w:rPr>
        <w:t>ajúce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06BE0">
        <w:rPr>
          <w:rFonts w:ascii="Times New Roman" w:hAnsi="Times New Roman"/>
          <w:sz w:val="22"/>
          <w:szCs w:val="22"/>
          <w:lang w:val="sk-SK"/>
        </w:rPr>
        <w:t>vyrážky</w:t>
      </w:r>
      <w:r w:rsidRPr="00391210">
        <w:rPr>
          <w:rFonts w:ascii="Times New Roman" w:hAnsi="Times New Roman"/>
          <w:sz w:val="22"/>
          <w:szCs w:val="22"/>
          <w:lang w:val="sk-SK"/>
        </w:rPr>
        <w:t>, po kt</w:t>
      </w:r>
      <w:r w:rsidR="00806BE0">
        <w:rPr>
          <w:rFonts w:ascii="Times New Roman" w:hAnsi="Times New Roman"/>
          <w:sz w:val="22"/>
          <w:szCs w:val="22"/>
          <w:lang w:val="sk-SK"/>
        </w:rPr>
        <w:t>o</w:t>
      </w:r>
      <w:r w:rsidRPr="00391210">
        <w:rPr>
          <w:rFonts w:ascii="Times New Roman" w:hAnsi="Times New Roman"/>
          <w:sz w:val="22"/>
          <w:szCs w:val="22"/>
          <w:lang w:val="sk-SK"/>
        </w:rPr>
        <w:t>rých m</w:t>
      </w:r>
      <w:r w:rsidR="00806BE0">
        <w:rPr>
          <w:rFonts w:ascii="Times New Roman" w:hAnsi="Times New Roman"/>
          <w:sz w:val="22"/>
          <w:szCs w:val="22"/>
          <w:lang w:val="sk-SK"/>
        </w:rPr>
        <w:t>ôžu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C1793">
        <w:rPr>
          <w:rFonts w:ascii="Times New Roman" w:hAnsi="Times New Roman"/>
          <w:sz w:val="22"/>
          <w:szCs w:val="22"/>
          <w:lang w:val="sk-SK"/>
        </w:rPr>
        <w:t>neskôr zostať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uzlinky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1134A">
        <w:rPr>
          <w:rFonts w:ascii="Times New Roman" w:hAnsi="Times New Roman"/>
          <w:sz w:val="22"/>
          <w:szCs w:val="22"/>
          <w:lang w:val="sk-SK"/>
        </w:rPr>
        <w:t>alebo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B2CA4" w:rsidRPr="00391210">
        <w:rPr>
          <w:rFonts w:ascii="Times New Roman" w:hAnsi="Times New Roman"/>
          <w:sz w:val="22"/>
          <w:szCs w:val="22"/>
          <w:lang w:val="sk-SK"/>
        </w:rPr>
        <w:t>škvrny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1308D2E7" w14:textId="77777777" w:rsidR="008C1793" w:rsidRPr="00391210" w:rsidRDefault="008C1793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548F9FE3" w14:textId="77777777" w:rsidR="00391210" w:rsidRDefault="00391210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8C1793">
        <w:rPr>
          <w:rFonts w:ascii="Times New Roman" w:hAnsi="Times New Roman"/>
          <w:i/>
          <w:sz w:val="22"/>
          <w:szCs w:val="22"/>
          <w:lang w:val="sk-SK"/>
        </w:rPr>
        <w:t>Kritéria pr</w:t>
      </w:r>
      <w:r w:rsidR="008C1793">
        <w:rPr>
          <w:rFonts w:ascii="Times New Roman" w:hAnsi="Times New Roman"/>
          <w:i/>
          <w:sz w:val="22"/>
          <w:szCs w:val="22"/>
          <w:lang w:val="sk-SK"/>
        </w:rPr>
        <w:t>e</w:t>
      </w:r>
      <w:r w:rsidRPr="008C1793">
        <w:rPr>
          <w:rFonts w:ascii="Times New Roman" w:hAnsi="Times New Roman"/>
          <w:i/>
          <w:sz w:val="22"/>
          <w:szCs w:val="22"/>
          <w:lang w:val="sk-SK"/>
        </w:rPr>
        <w:t xml:space="preserve"> ukončen</w:t>
      </w:r>
      <w:r w:rsidR="008C1793">
        <w:rPr>
          <w:rFonts w:ascii="Times New Roman" w:hAnsi="Times New Roman"/>
          <w:i/>
          <w:sz w:val="22"/>
          <w:szCs w:val="22"/>
          <w:lang w:val="sk-SK"/>
        </w:rPr>
        <w:t xml:space="preserve">ie liečby </w:t>
      </w:r>
      <w:proofErr w:type="spellStart"/>
      <w:r w:rsidRPr="008C1793">
        <w:rPr>
          <w:rFonts w:ascii="Times New Roman" w:hAnsi="Times New Roman"/>
          <w:i/>
          <w:sz w:val="22"/>
          <w:szCs w:val="22"/>
          <w:lang w:val="sk-SK"/>
        </w:rPr>
        <w:t>Metalcaptas</w:t>
      </w:r>
      <w:r w:rsidR="008B2CA4">
        <w:rPr>
          <w:rFonts w:ascii="Times New Roman" w:hAnsi="Times New Roman"/>
          <w:i/>
          <w:sz w:val="22"/>
          <w:szCs w:val="22"/>
          <w:lang w:val="sk-SK"/>
        </w:rPr>
        <w:t>ou</w:t>
      </w:r>
      <w:proofErr w:type="spellEnd"/>
      <w:r w:rsidRPr="008C1793">
        <w:rPr>
          <w:rFonts w:ascii="Times New Roman" w:hAnsi="Times New Roman"/>
          <w:i/>
          <w:sz w:val="22"/>
          <w:szCs w:val="22"/>
          <w:lang w:val="sk-SK"/>
        </w:rPr>
        <w:t>:</w:t>
      </w:r>
      <w:r w:rsidR="009C4AB7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9C4AB7">
        <w:rPr>
          <w:rFonts w:ascii="Times New Roman" w:hAnsi="Times New Roman"/>
          <w:sz w:val="22"/>
          <w:szCs w:val="22"/>
          <w:lang w:val="sk-SK"/>
        </w:rPr>
        <w:t xml:space="preserve">potvrdená </w:t>
      </w:r>
      <w:proofErr w:type="spellStart"/>
      <w:r w:rsidR="00DB6D59">
        <w:rPr>
          <w:rFonts w:ascii="Times New Roman" w:hAnsi="Times New Roman"/>
          <w:sz w:val="22"/>
          <w:szCs w:val="22"/>
          <w:lang w:val="sk-SK"/>
        </w:rPr>
        <w:t>proteinú</w:t>
      </w:r>
      <w:r w:rsidR="009C4AB7">
        <w:rPr>
          <w:rFonts w:ascii="Times New Roman" w:hAnsi="Times New Roman"/>
          <w:sz w:val="22"/>
          <w:szCs w:val="22"/>
          <w:lang w:val="sk-SK"/>
        </w:rPr>
        <w:t>r</w:t>
      </w:r>
      <w:r w:rsidR="00DB6D59">
        <w:rPr>
          <w:rFonts w:ascii="Times New Roman" w:hAnsi="Times New Roman"/>
          <w:sz w:val="22"/>
          <w:szCs w:val="22"/>
          <w:lang w:val="sk-SK"/>
        </w:rPr>
        <w:t>ia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kreatin</w:t>
      </w:r>
      <w:r w:rsidR="00DB6D59">
        <w:rPr>
          <w:rFonts w:ascii="Times New Roman" w:hAnsi="Times New Roman"/>
          <w:sz w:val="22"/>
          <w:szCs w:val="22"/>
          <w:lang w:val="sk-SK"/>
        </w:rPr>
        <w:t>í</w:t>
      </w:r>
      <w:r w:rsidRPr="00391210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C4AB7">
        <w:rPr>
          <w:rFonts w:ascii="Times New Roman" w:hAnsi="Times New Roman"/>
          <w:sz w:val="22"/>
          <w:szCs w:val="22"/>
          <w:lang w:val="sk-SK"/>
        </w:rPr>
        <w:t>presahujúci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2 mg %,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leukop</w:t>
      </w:r>
      <w:r w:rsidR="00DB6D59">
        <w:rPr>
          <w:rFonts w:ascii="Times New Roman" w:hAnsi="Times New Roman"/>
          <w:sz w:val="22"/>
          <w:szCs w:val="22"/>
          <w:lang w:val="sk-SK"/>
        </w:rPr>
        <w:t>é</w:t>
      </w:r>
      <w:r w:rsidRPr="00391210">
        <w:rPr>
          <w:rFonts w:ascii="Times New Roman" w:hAnsi="Times New Roman"/>
          <w:sz w:val="22"/>
          <w:szCs w:val="22"/>
          <w:lang w:val="sk-SK"/>
        </w:rPr>
        <w:t>ni</w:t>
      </w:r>
      <w:r w:rsidR="00DB6D59"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pod 3</w:t>
      </w:r>
      <w:r w:rsidR="00563CE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391210">
        <w:rPr>
          <w:rFonts w:ascii="Times New Roman" w:hAnsi="Times New Roman"/>
          <w:sz w:val="22"/>
          <w:szCs w:val="22"/>
          <w:lang w:val="sk-SK"/>
        </w:rPr>
        <w:t>000/mm</w:t>
      </w:r>
      <w:r w:rsidR="00DB6D59">
        <w:rPr>
          <w:rFonts w:ascii="Times New Roman" w:hAnsi="Times New Roman"/>
          <w:sz w:val="22"/>
          <w:szCs w:val="22"/>
          <w:vertAlign w:val="superscript"/>
          <w:lang w:val="sk-SK"/>
        </w:rPr>
        <w:t>3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, pokles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granulocyt</w:t>
      </w:r>
      <w:r w:rsidR="00DB6D59">
        <w:rPr>
          <w:rFonts w:ascii="Times New Roman" w:hAnsi="Times New Roman"/>
          <w:sz w:val="22"/>
          <w:szCs w:val="22"/>
          <w:lang w:val="sk-SK"/>
        </w:rPr>
        <w:t>ov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pod 1</w:t>
      </w:r>
      <w:r w:rsidR="00563CE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500/ </w:t>
      </w:r>
      <w:r w:rsidR="00DB6D59" w:rsidRPr="00391210">
        <w:rPr>
          <w:rFonts w:ascii="Times New Roman" w:hAnsi="Times New Roman"/>
          <w:sz w:val="22"/>
          <w:szCs w:val="22"/>
          <w:lang w:val="sk-SK"/>
        </w:rPr>
        <w:t>mm</w:t>
      </w:r>
      <w:r w:rsidR="00DB6D59">
        <w:rPr>
          <w:rFonts w:ascii="Times New Roman" w:hAnsi="Times New Roman"/>
          <w:sz w:val="22"/>
          <w:szCs w:val="22"/>
          <w:vertAlign w:val="superscript"/>
          <w:lang w:val="sk-SK"/>
        </w:rPr>
        <w:t>3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B6D59">
        <w:rPr>
          <w:rFonts w:ascii="Times New Roman" w:hAnsi="Times New Roman"/>
          <w:sz w:val="22"/>
          <w:szCs w:val="22"/>
          <w:lang w:val="sk-SK"/>
        </w:rPr>
        <w:t>al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ebo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trombocyt</w:t>
      </w:r>
      <w:r w:rsidR="00DB6D59">
        <w:rPr>
          <w:rFonts w:ascii="Times New Roman" w:hAnsi="Times New Roman"/>
          <w:sz w:val="22"/>
          <w:szCs w:val="22"/>
          <w:lang w:val="sk-SK"/>
        </w:rPr>
        <w:t>ov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 pod 120 000/ </w:t>
      </w:r>
      <w:r w:rsidR="00DB6D59" w:rsidRPr="00391210">
        <w:rPr>
          <w:rFonts w:ascii="Times New Roman" w:hAnsi="Times New Roman"/>
          <w:sz w:val="22"/>
          <w:szCs w:val="22"/>
          <w:lang w:val="sk-SK"/>
        </w:rPr>
        <w:t>mm</w:t>
      </w:r>
      <w:r w:rsidR="00DB6D59">
        <w:rPr>
          <w:rFonts w:ascii="Times New Roman" w:hAnsi="Times New Roman"/>
          <w:sz w:val="22"/>
          <w:szCs w:val="22"/>
          <w:vertAlign w:val="superscript"/>
          <w:lang w:val="sk-SK"/>
        </w:rPr>
        <w:t>3</w:t>
      </w:r>
      <w:r w:rsidRPr="00391210">
        <w:rPr>
          <w:rFonts w:ascii="Times New Roman" w:hAnsi="Times New Roman"/>
          <w:sz w:val="22"/>
          <w:szCs w:val="22"/>
          <w:lang w:val="sk-SK"/>
        </w:rPr>
        <w:t>, p</w:t>
      </w:r>
      <w:r w:rsidR="009C4AB7">
        <w:rPr>
          <w:rFonts w:ascii="Times New Roman" w:hAnsi="Times New Roman"/>
          <w:sz w:val="22"/>
          <w:szCs w:val="22"/>
          <w:lang w:val="sk-SK"/>
        </w:rPr>
        <w:t xml:space="preserve">rípadne </w:t>
      </w:r>
      <w:r w:rsidRPr="00391210">
        <w:rPr>
          <w:rFonts w:ascii="Times New Roman" w:hAnsi="Times New Roman"/>
          <w:sz w:val="22"/>
          <w:szCs w:val="22"/>
          <w:lang w:val="sk-SK"/>
        </w:rPr>
        <w:t>p</w:t>
      </w:r>
      <w:r w:rsidR="00DB6D59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i pokles</w:t>
      </w:r>
      <w:r w:rsidR="00DB6D59">
        <w:rPr>
          <w:rFonts w:ascii="Times New Roman" w:hAnsi="Times New Roman"/>
          <w:sz w:val="22"/>
          <w:szCs w:val="22"/>
          <w:lang w:val="sk-SK"/>
        </w:rPr>
        <w:t xml:space="preserve">e </w:t>
      </w:r>
      <w:r w:rsidR="0091134A">
        <w:rPr>
          <w:rFonts w:ascii="Times New Roman" w:hAnsi="Times New Roman"/>
          <w:sz w:val="22"/>
          <w:szCs w:val="22"/>
          <w:lang w:val="sk-SK"/>
        </w:rPr>
        <w:t>za</w:t>
      </w:r>
      <w:r w:rsidR="00DB6D59">
        <w:rPr>
          <w:rFonts w:ascii="Times New Roman" w:hAnsi="Times New Roman"/>
          <w:sz w:val="22"/>
          <w:szCs w:val="22"/>
          <w:lang w:val="sk-SK"/>
        </w:rPr>
        <w:t>čiatočných hodnôt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o</w:t>
      </w:r>
      <w:r w:rsidR="0091134A">
        <w:rPr>
          <w:rFonts w:ascii="Times New Roman" w:hAnsi="Times New Roman"/>
          <w:sz w:val="22"/>
          <w:szCs w:val="22"/>
          <w:lang w:val="sk-SK"/>
        </w:rPr>
        <w:t> </w:t>
      </w:r>
      <w:r w:rsidRPr="00391210">
        <w:rPr>
          <w:rFonts w:ascii="Times New Roman" w:hAnsi="Times New Roman"/>
          <w:sz w:val="22"/>
          <w:szCs w:val="22"/>
          <w:lang w:val="sk-SK"/>
        </w:rPr>
        <w:t>50</w:t>
      </w:r>
      <w:r w:rsidR="0091134A">
        <w:rPr>
          <w:rFonts w:ascii="Times New Roman" w:hAnsi="Times New Roman"/>
          <w:sz w:val="22"/>
          <w:szCs w:val="22"/>
          <w:lang w:val="sk-SK"/>
        </w:rPr>
        <w:t> </w:t>
      </w:r>
      <w:r w:rsidRPr="00391210">
        <w:rPr>
          <w:rFonts w:ascii="Times New Roman" w:hAnsi="Times New Roman"/>
          <w:sz w:val="22"/>
          <w:szCs w:val="22"/>
          <w:lang w:val="sk-SK"/>
        </w:rPr>
        <w:t>%, kožn</w:t>
      </w:r>
      <w:r w:rsidR="00DB6D59">
        <w:rPr>
          <w:rFonts w:ascii="Times New Roman" w:hAnsi="Times New Roman"/>
          <w:sz w:val="22"/>
          <w:szCs w:val="22"/>
          <w:lang w:val="sk-SK"/>
        </w:rPr>
        <w:t>é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pr</w:t>
      </w:r>
      <w:r w:rsidR="00DB6D59">
        <w:rPr>
          <w:rFonts w:ascii="Times New Roman" w:hAnsi="Times New Roman"/>
          <w:sz w:val="22"/>
          <w:szCs w:val="22"/>
          <w:lang w:val="sk-SK"/>
        </w:rPr>
        <w:t>e</w:t>
      </w:r>
      <w:r w:rsidRPr="00391210">
        <w:rPr>
          <w:rFonts w:ascii="Times New Roman" w:hAnsi="Times New Roman"/>
          <w:sz w:val="22"/>
          <w:szCs w:val="22"/>
          <w:lang w:val="sk-SK"/>
        </w:rPr>
        <w:t>j</w:t>
      </w:r>
      <w:r w:rsidR="00DB6D59">
        <w:rPr>
          <w:rFonts w:ascii="Times New Roman" w:hAnsi="Times New Roman"/>
          <w:sz w:val="22"/>
          <w:szCs w:val="22"/>
          <w:lang w:val="sk-SK"/>
        </w:rPr>
        <w:t>a</w:t>
      </w:r>
      <w:r w:rsidRPr="00391210">
        <w:rPr>
          <w:rFonts w:ascii="Times New Roman" w:hAnsi="Times New Roman"/>
          <w:sz w:val="22"/>
          <w:szCs w:val="22"/>
          <w:lang w:val="sk-SK"/>
        </w:rPr>
        <w:t>vy</w:t>
      </w:r>
      <w:r w:rsidR="00DB6D59">
        <w:rPr>
          <w:rFonts w:ascii="Times New Roman" w:hAnsi="Times New Roman"/>
          <w:sz w:val="22"/>
          <w:szCs w:val="22"/>
          <w:lang w:val="sk-SK"/>
        </w:rPr>
        <w:t xml:space="preserve">, pri ktorých nie je </w:t>
      </w:r>
      <w:r w:rsidRPr="00391210">
        <w:rPr>
          <w:rFonts w:ascii="Times New Roman" w:hAnsi="Times New Roman"/>
          <w:sz w:val="22"/>
          <w:szCs w:val="22"/>
          <w:lang w:val="sk-SK"/>
        </w:rPr>
        <w:t>známa p</w:t>
      </w:r>
      <w:r w:rsidR="00DB6D59">
        <w:rPr>
          <w:rFonts w:ascii="Times New Roman" w:hAnsi="Times New Roman"/>
          <w:sz w:val="22"/>
          <w:szCs w:val="22"/>
          <w:lang w:val="sk-SK"/>
        </w:rPr>
        <w:t>r</w:t>
      </w:r>
      <w:r w:rsidRPr="00391210">
        <w:rPr>
          <w:rFonts w:ascii="Times New Roman" w:hAnsi="Times New Roman"/>
          <w:sz w:val="22"/>
          <w:szCs w:val="22"/>
          <w:lang w:val="sk-SK"/>
        </w:rPr>
        <w:t>íčina, ochrnut</w:t>
      </w:r>
      <w:r w:rsidR="00DB6D59">
        <w:rPr>
          <w:rFonts w:ascii="Times New Roman" w:hAnsi="Times New Roman"/>
          <w:sz w:val="22"/>
          <w:szCs w:val="22"/>
          <w:lang w:val="sk-SK"/>
        </w:rPr>
        <w:t>ie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očn</w:t>
      </w:r>
      <w:r w:rsidR="00DB6D59">
        <w:rPr>
          <w:rFonts w:ascii="Times New Roman" w:hAnsi="Times New Roman"/>
          <w:sz w:val="22"/>
          <w:szCs w:val="22"/>
          <w:lang w:val="sk-SK"/>
        </w:rPr>
        <w:t>é</w:t>
      </w:r>
      <w:r w:rsidRPr="00391210">
        <w:rPr>
          <w:rFonts w:ascii="Times New Roman" w:hAnsi="Times New Roman"/>
          <w:sz w:val="22"/>
          <w:szCs w:val="22"/>
          <w:lang w:val="sk-SK"/>
        </w:rPr>
        <w:t>ho svalu, zvýšen</w:t>
      </w:r>
      <w:r w:rsidR="00DB6D59">
        <w:rPr>
          <w:rFonts w:ascii="Times New Roman" w:hAnsi="Times New Roman"/>
          <w:sz w:val="22"/>
          <w:szCs w:val="22"/>
          <w:lang w:val="sk-SK"/>
        </w:rPr>
        <w:t>ie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ANA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titru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>, zhoršen</w:t>
      </w:r>
      <w:r w:rsidR="00DB6D59">
        <w:rPr>
          <w:rFonts w:ascii="Times New Roman" w:hAnsi="Times New Roman"/>
          <w:sz w:val="22"/>
          <w:szCs w:val="22"/>
          <w:lang w:val="sk-SK"/>
        </w:rPr>
        <w:t>ie</w:t>
      </w:r>
      <w:r w:rsidR="002710D6">
        <w:rPr>
          <w:rFonts w:ascii="Times New Roman" w:hAnsi="Times New Roman"/>
          <w:sz w:val="22"/>
          <w:szCs w:val="22"/>
          <w:lang w:val="sk-SK"/>
        </w:rPr>
        <w:t xml:space="preserve"> biochemických prí</w:t>
      </w:r>
      <w:r w:rsidRPr="00391210">
        <w:rPr>
          <w:rFonts w:ascii="Times New Roman" w:hAnsi="Times New Roman"/>
          <w:sz w:val="22"/>
          <w:szCs w:val="22"/>
          <w:lang w:val="sk-SK"/>
        </w:rPr>
        <w:t>znak</w:t>
      </w:r>
      <w:r w:rsidR="002710D6">
        <w:rPr>
          <w:rFonts w:ascii="Times New Roman" w:hAnsi="Times New Roman"/>
          <w:sz w:val="22"/>
          <w:szCs w:val="22"/>
          <w:lang w:val="sk-SK"/>
        </w:rPr>
        <w:t xml:space="preserve">ov </w:t>
      </w:r>
      <w:proofErr w:type="spellStart"/>
      <w:r w:rsidR="002710D6">
        <w:rPr>
          <w:rFonts w:ascii="Times New Roman" w:hAnsi="Times New Roman"/>
          <w:sz w:val="22"/>
          <w:szCs w:val="22"/>
          <w:lang w:val="sk-SK"/>
        </w:rPr>
        <w:t>cholestázy</w:t>
      </w:r>
      <w:proofErr w:type="spellEnd"/>
      <w:r w:rsidR="009C4AB7">
        <w:rPr>
          <w:rFonts w:ascii="Times New Roman" w:hAnsi="Times New Roman"/>
          <w:sz w:val="22"/>
          <w:szCs w:val="22"/>
          <w:lang w:val="sk-SK"/>
        </w:rPr>
        <w:t xml:space="preserve"> alebo hladín </w:t>
      </w:r>
      <w:r w:rsidRPr="00391210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391210">
        <w:rPr>
          <w:rFonts w:ascii="Times New Roman" w:hAnsi="Times New Roman"/>
          <w:sz w:val="22"/>
          <w:szCs w:val="22"/>
          <w:lang w:val="sk-SK"/>
        </w:rPr>
        <w:t>transamináz</w:t>
      </w:r>
      <w:proofErr w:type="spellEnd"/>
      <w:r w:rsidRPr="00391210">
        <w:rPr>
          <w:rFonts w:ascii="Times New Roman" w:hAnsi="Times New Roman"/>
          <w:sz w:val="22"/>
          <w:szCs w:val="22"/>
          <w:lang w:val="sk-SK"/>
        </w:rPr>
        <w:t xml:space="preserve">.  </w:t>
      </w:r>
    </w:p>
    <w:p w14:paraId="24F5BB9B" w14:textId="77777777" w:rsidR="009C4AB7" w:rsidRPr="00391210" w:rsidRDefault="009C4AB7" w:rsidP="004833CC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022AF19E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4.5</w:t>
      </w:r>
      <w:r w:rsidR="009C4AB7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Liekové a iné interakcie</w:t>
      </w:r>
    </w:p>
    <w:p w14:paraId="4483F8BD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15EA494D" w14:textId="77777777" w:rsidR="002710D6" w:rsidRPr="002710D6" w:rsidRDefault="002710D6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2710D6">
        <w:rPr>
          <w:rFonts w:ascii="Times New Roman" w:hAnsi="Times New Roman"/>
          <w:sz w:val="22"/>
          <w:szCs w:val="22"/>
          <w:lang w:val="sk-SK"/>
        </w:rPr>
        <w:t>S</w:t>
      </w:r>
      <w:r w:rsidR="00B30096">
        <w:rPr>
          <w:rFonts w:ascii="Times New Roman" w:hAnsi="Times New Roman"/>
          <w:sz w:val="22"/>
          <w:szCs w:val="22"/>
          <w:lang w:val="sk-SK"/>
        </w:rPr>
        <w:t>úč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asná </w:t>
      </w:r>
      <w:r w:rsidR="00B30096">
        <w:rPr>
          <w:rFonts w:ascii="Times New Roman" w:hAnsi="Times New Roman"/>
          <w:sz w:val="22"/>
          <w:szCs w:val="22"/>
          <w:lang w:val="sk-SK"/>
        </w:rPr>
        <w:t>liečba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2710D6">
        <w:rPr>
          <w:rFonts w:ascii="Times New Roman" w:hAnsi="Times New Roman"/>
          <w:sz w:val="22"/>
          <w:szCs w:val="22"/>
          <w:lang w:val="sk-SK"/>
        </w:rPr>
        <w:t>indometac</w:t>
      </w:r>
      <w:r w:rsidR="00B30096">
        <w:rPr>
          <w:rFonts w:ascii="Times New Roman" w:hAnsi="Times New Roman"/>
          <w:sz w:val="22"/>
          <w:szCs w:val="22"/>
          <w:lang w:val="sk-SK"/>
        </w:rPr>
        <w:t>ínom</w:t>
      </w:r>
      <w:proofErr w:type="spellEnd"/>
      <w:r w:rsidR="00B30096">
        <w:rPr>
          <w:rFonts w:ascii="Times New Roman" w:hAnsi="Times New Roman"/>
          <w:sz w:val="22"/>
          <w:szCs w:val="22"/>
          <w:lang w:val="sk-SK"/>
        </w:rPr>
        <w:t xml:space="preserve"> mô</w:t>
      </w:r>
      <w:r w:rsidRPr="002710D6">
        <w:rPr>
          <w:rFonts w:ascii="Times New Roman" w:hAnsi="Times New Roman"/>
          <w:sz w:val="22"/>
          <w:szCs w:val="22"/>
          <w:lang w:val="sk-SK"/>
        </w:rPr>
        <w:t>že zvýši</w:t>
      </w:r>
      <w:r w:rsidR="00B30096">
        <w:rPr>
          <w:rFonts w:ascii="Times New Roman" w:hAnsi="Times New Roman"/>
          <w:sz w:val="22"/>
          <w:szCs w:val="22"/>
          <w:lang w:val="sk-SK"/>
        </w:rPr>
        <w:t>ť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plazmatick</w:t>
      </w:r>
      <w:r w:rsidR="00B30096">
        <w:rPr>
          <w:rFonts w:ascii="Times New Roman" w:hAnsi="Times New Roman"/>
          <w:sz w:val="22"/>
          <w:szCs w:val="22"/>
          <w:lang w:val="sk-SK"/>
        </w:rPr>
        <w:t xml:space="preserve">ú hladinu </w:t>
      </w:r>
      <w:proofErr w:type="spellStart"/>
      <w:r w:rsidR="00B30096">
        <w:rPr>
          <w:rFonts w:ascii="Times New Roman" w:hAnsi="Times New Roman"/>
          <w:sz w:val="22"/>
          <w:szCs w:val="22"/>
          <w:lang w:val="sk-SK"/>
        </w:rPr>
        <w:t>penicilamí</w:t>
      </w:r>
      <w:r w:rsidRPr="002710D6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Pr="002710D6">
        <w:rPr>
          <w:rFonts w:ascii="Times New Roman" w:hAnsi="Times New Roman"/>
          <w:sz w:val="22"/>
          <w:szCs w:val="22"/>
          <w:lang w:val="sk-SK"/>
        </w:rPr>
        <w:t>.</w:t>
      </w:r>
    </w:p>
    <w:p w14:paraId="580AC2E6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2FE3C6AD" w14:textId="4EA0CB1F" w:rsidR="002710D6" w:rsidRPr="002710D6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 k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ombin</w:t>
      </w:r>
      <w:r w:rsidR="00B30096">
        <w:rPr>
          <w:rFonts w:ascii="Times New Roman" w:hAnsi="Times New Roman"/>
          <w:sz w:val="22"/>
          <w:szCs w:val="22"/>
          <w:lang w:val="sk-SK"/>
        </w:rPr>
        <w:t>á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c</w:t>
      </w:r>
      <w:r w:rsidR="00B30096">
        <w:rPr>
          <w:rFonts w:ascii="Times New Roman" w:hAnsi="Times New Roman"/>
          <w:sz w:val="22"/>
          <w:szCs w:val="22"/>
          <w:lang w:val="sk-SK"/>
        </w:rPr>
        <w:t>i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s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azatiopr</w:t>
      </w:r>
      <w:r w:rsidR="00B30096">
        <w:rPr>
          <w:rFonts w:ascii="Times New Roman" w:hAnsi="Times New Roman"/>
          <w:sz w:val="22"/>
          <w:szCs w:val="22"/>
          <w:lang w:val="sk-SK"/>
        </w:rPr>
        <w:t>í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n</w:t>
      </w:r>
      <w:r w:rsidR="00B30096">
        <w:rPr>
          <w:rFonts w:ascii="Times New Roman" w:hAnsi="Times New Roman"/>
          <w:sz w:val="22"/>
          <w:szCs w:val="22"/>
          <w:lang w:val="sk-SK"/>
        </w:rPr>
        <w:t>om</w:t>
      </w:r>
      <w:proofErr w:type="spellEnd"/>
      <w:r w:rsidR="00B30096">
        <w:rPr>
          <w:rFonts w:ascii="Times New Roman" w:hAnsi="Times New Roman"/>
          <w:sz w:val="22"/>
          <w:szCs w:val="22"/>
          <w:lang w:val="sk-SK"/>
        </w:rPr>
        <w:t xml:space="preserve"> mô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že </w:t>
      </w:r>
      <w:r>
        <w:rPr>
          <w:rFonts w:ascii="Times New Roman" w:hAnsi="Times New Roman"/>
          <w:sz w:val="22"/>
          <w:szCs w:val="22"/>
          <w:lang w:val="sk-SK"/>
        </w:rPr>
        <w:t xml:space="preserve">byt tolerancia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Metalcaptas</w:t>
      </w:r>
      <w:r w:rsidR="00B30096">
        <w:rPr>
          <w:rFonts w:ascii="Times New Roman" w:hAnsi="Times New Roman"/>
          <w:sz w:val="22"/>
          <w:szCs w:val="22"/>
          <w:lang w:val="sk-SK"/>
        </w:rPr>
        <w:t>y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86595">
        <w:rPr>
          <w:rFonts w:ascii="Times New Roman" w:hAnsi="Times New Roman"/>
          <w:sz w:val="22"/>
          <w:szCs w:val="22"/>
          <w:lang w:val="sk-SK"/>
        </w:rPr>
        <w:t>znížená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14:paraId="50499B83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32DFC110" w14:textId="77777777" w:rsidR="002710D6" w:rsidRPr="002710D6" w:rsidRDefault="00B30096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Lie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ky obsahuj</w:t>
      </w:r>
      <w:r w:rsidR="00F9308F">
        <w:rPr>
          <w:rFonts w:ascii="Times New Roman" w:hAnsi="Times New Roman"/>
          <w:sz w:val="22"/>
          <w:szCs w:val="22"/>
          <w:lang w:val="sk-SK"/>
        </w:rPr>
        <w:t>úce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železo s</w:t>
      </w:r>
      <w:r w:rsidR="00F9308F">
        <w:rPr>
          <w:rFonts w:ascii="Times New Roman" w:hAnsi="Times New Roman"/>
          <w:sz w:val="22"/>
          <w:szCs w:val="22"/>
          <w:lang w:val="sk-SK"/>
        </w:rPr>
        <w:t>a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maj</w:t>
      </w:r>
      <w:r w:rsidR="00F9308F">
        <w:rPr>
          <w:rFonts w:ascii="Times New Roman" w:hAnsi="Times New Roman"/>
          <w:sz w:val="22"/>
          <w:szCs w:val="22"/>
          <w:lang w:val="sk-SK"/>
        </w:rPr>
        <w:t>ú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podáva</w:t>
      </w:r>
      <w:r w:rsidR="00F9308F">
        <w:rPr>
          <w:rFonts w:ascii="Times New Roman" w:hAnsi="Times New Roman"/>
          <w:sz w:val="22"/>
          <w:szCs w:val="22"/>
          <w:lang w:val="sk-SK"/>
        </w:rPr>
        <w:t>ť na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jm</w:t>
      </w:r>
      <w:r w:rsidR="00F9308F">
        <w:rPr>
          <w:rFonts w:ascii="Times New Roman" w:hAnsi="Times New Roman"/>
          <w:sz w:val="22"/>
          <w:szCs w:val="22"/>
          <w:lang w:val="sk-SK"/>
        </w:rPr>
        <w:t>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n</w:t>
      </w:r>
      <w:r w:rsidR="00F9308F">
        <w:rPr>
          <w:rFonts w:ascii="Times New Roman" w:hAnsi="Times New Roman"/>
          <w:sz w:val="22"/>
          <w:szCs w:val="22"/>
          <w:lang w:val="sk-SK"/>
        </w:rPr>
        <w:t>ej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2 hodiny p</w:t>
      </w:r>
      <w:r w:rsidR="00F9308F">
        <w:rPr>
          <w:rFonts w:ascii="Times New Roman" w:hAnsi="Times New Roman"/>
          <w:sz w:val="22"/>
          <w:szCs w:val="22"/>
          <w:lang w:val="sk-SK"/>
        </w:rPr>
        <w:t>r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ed </w:t>
      </w:r>
      <w:r w:rsidR="00F9308F">
        <w:rPr>
          <w:rFonts w:ascii="Times New Roman" w:hAnsi="Times New Roman"/>
          <w:sz w:val="22"/>
          <w:szCs w:val="22"/>
          <w:lang w:val="sk-SK"/>
        </w:rPr>
        <w:t>al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ebo po pod</w:t>
      </w:r>
      <w:r w:rsidR="00F9308F">
        <w:rPr>
          <w:rFonts w:ascii="Times New Roman" w:hAnsi="Times New Roman"/>
          <w:sz w:val="22"/>
          <w:szCs w:val="22"/>
          <w:lang w:val="sk-SK"/>
        </w:rPr>
        <w:t>a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ní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Metalcaptas</w:t>
      </w:r>
      <w:r w:rsidR="00F9308F">
        <w:rPr>
          <w:rFonts w:ascii="Times New Roman" w:hAnsi="Times New Roman"/>
          <w:sz w:val="22"/>
          <w:szCs w:val="22"/>
          <w:lang w:val="sk-SK"/>
        </w:rPr>
        <w:t>y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F9308F">
        <w:rPr>
          <w:rFonts w:ascii="Times New Roman" w:hAnsi="Times New Roman"/>
          <w:sz w:val="22"/>
          <w:szCs w:val="22"/>
          <w:lang w:val="sk-SK"/>
        </w:rPr>
        <w:t>Sú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časné pod</w:t>
      </w:r>
      <w:r w:rsidR="00F9308F">
        <w:rPr>
          <w:rFonts w:ascii="Times New Roman" w:hAnsi="Times New Roman"/>
          <w:sz w:val="22"/>
          <w:szCs w:val="22"/>
          <w:lang w:val="sk-SK"/>
        </w:rPr>
        <w:t>a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n</w:t>
      </w:r>
      <w:r w:rsidR="00F9308F">
        <w:rPr>
          <w:rFonts w:ascii="Times New Roman" w:hAnsi="Times New Roman"/>
          <w:sz w:val="22"/>
          <w:szCs w:val="22"/>
          <w:lang w:val="sk-SK"/>
        </w:rPr>
        <w:t xml:space="preserve">ie znižuje </w:t>
      </w:r>
      <w:proofErr w:type="spellStart"/>
      <w:r w:rsidR="00F9308F">
        <w:rPr>
          <w:rFonts w:ascii="Times New Roman" w:hAnsi="Times New Roman"/>
          <w:sz w:val="22"/>
          <w:szCs w:val="22"/>
          <w:lang w:val="sk-SK"/>
        </w:rPr>
        <w:t>res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orpci</w:t>
      </w:r>
      <w:r w:rsidR="00F9308F">
        <w:rPr>
          <w:rFonts w:ascii="Times New Roman" w:hAnsi="Times New Roman"/>
          <w:sz w:val="22"/>
          <w:szCs w:val="22"/>
          <w:lang w:val="sk-SK"/>
        </w:rPr>
        <w:t>u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penicilam</w:t>
      </w:r>
      <w:r w:rsidR="00F9308F">
        <w:rPr>
          <w:rFonts w:ascii="Times New Roman" w:hAnsi="Times New Roman"/>
          <w:sz w:val="22"/>
          <w:szCs w:val="22"/>
          <w:lang w:val="sk-SK"/>
        </w:rPr>
        <w:t>í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C4AB7">
        <w:rPr>
          <w:rFonts w:ascii="Times New Roman" w:hAnsi="Times New Roman"/>
          <w:sz w:val="22"/>
          <w:szCs w:val="22"/>
          <w:lang w:val="sk-SK"/>
        </w:rPr>
        <w:t>(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až o 70 %</w:t>
      </w:r>
      <w:r w:rsidR="009C4AB7">
        <w:rPr>
          <w:rFonts w:ascii="Times New Roman" w:hAnsi="Times New Roman"/>
          <w:sz w:val="22"/>
          <w:szCs w:val="22"/>
          <w:lang w:val="sk-SK"/>
        </w:rPr>
        <w:t>)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. To</w:t>
      </w:r>
      <w:r w:rsidR="00F9308F">
        <w:rPr>
          <w:rFonts w:ascii="Times New Roman" w:hAnsi="Times New Roman"/>
          <w:sz w:val="22"/>
          <w:szCs w:val="22"/>
          <w:lang w:val="sk-SK"/>
        </w:rPr>
        <w:t xml:space="preserve"> isté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platí pr</w:t>
      </w:r>
      <w:r w:rsidR="00F5204B">
        <w:rPr>
          <w:rFonts w:ascii="Times New Roman" w:hAnsi="Times New Roman"/>
          <w:sz w:val="22"/>
          <w:szCs w:val="22"/>
          <w:lang w:val="sk-SK"/>
        </w:rPr>
        <w:t>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antacid</w:t>
      </w:r>
      <w:r w:rsidR="00F5204B">
        <w:rPr>
          <w:rFonts w:ascii="Times New Roman" w:hAnsi="Times New Roman"/>
          <w:sz w:val="22"/>
          <w:szCs w:val="22"/>
          <w:lang w:val="sk-SK"/>
        </w:rPr>
        <w:t>á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obsahuj</w:t>
      </w:r>
      <w:r w:rsidR="00F5204B">
        <w:rPr>
          <w:rFonts w:ascii="Times New Roman" w:hAnsi="Times New Roman"/>
          <w:sz w:val="22"/>
          <w:szCs w:val="22"/>
          <w:lang w:val="sk-SK"/>
        </w:rPr>
        <w:t>ú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c</w:t>
      </w:r>
      <w:r w:rsidR="002603F1">
        <w:rPr>
          <w:rFonts w:ascii="Times New Roman" w:hAnsi="Times New Roman"/>
          <w:sz w:val="22"/>
          <w:szCs w:val="22"/>
          <w:lang w:val="sk-SK"/>
        </w:rPr>
        <w:t>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ho</w:t>
      </w:r>
      <w:r w:rsidR="00F5204B">
        <w:rPr>
          <w:rFonts w:ascii="Times New Roman" w:hAnsi="Times New Roman"/>
          <w:sz w:val="22"/>
          <w:szCs w:val="22"/>
          <w:lang w:val="sk-SK"/>
        </w:rPr>
        <w:t>r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čík </w:t>
      </w:r>
      <w:r w:rsidR="00F5204B">
        <w:rPr>
          <w:rFonts w:ascii="Times New Roman" w:hAnsi="Times New Roman"/>
          <w:sz w:val="22"/>
          <w:szCs w:val="22"/>
          <w:lang w:val="sk-SK"/>
        </w:rPr>
        <w:t>al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ebo hliník</w:t>
      </w:r>
      <w:r w:rsidR="002603F1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="002603F1">
        <w:rPr>
          <w:rFonts w:ascii="Times New Roman" w:hAnsi="Times New Roman"/>
          <w:sz w:val="22"/>
          <w:szCs w:val="22"/>
          <w:lang w:val="sk-SK"/>
        </w:rPr>
        <w:t>sukralfát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4CFE5FCC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55ADFEE8" w14:textId="228A87DD" w:rsidR="002710D6" w:rsidRPr="002710D6" w:rsidRDefault="002710D6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2710D6">
        <w:rPr>
          <w:rFonts w:ascii="Times New Roman" w:hAnsi="Times New Roman"/>
          <w:sz w:val="22"/>
          <w:szCs w:val="22"/>
          <w:lang w:val="sk-SK"/>
        </w:rPr>
        <w:t>P</w:t>
      </w:r>
      <w:r w:rsidR="00F5204B">
        <w:rPr>
          <w:rFonts w:ascii="Times New Roman" w:hAnsi="Times New Roman"/>
          <w:sz w:val="22"/>
          <w:szCs w:val="22"/>
          <w:lang w:val="sk-SK"/>
        </w:rPr>
        <w:t>r</w:t>
      </w:r>
      <w:r w:rsidRPr="002710D6">
        <w:rPr>
          <w:rFonts w:ascii="Times New Roman" w:hAnsi="Times New Roman"/>
          <w:sz w:val="22"/>
          <w:szCs w:val="22"/>
          <w:lang w:val="sk-SK"/>
        </w:rPr>
        <w:t>i d</w:t>
      </w:r>
      <w:r w:rsidR="00F5204B">
        <w:rPr>
          <w:rFonts w:ascii="Times New Roman" w:hAnsi="Times New Roman"/>
          <w:sz w:val="22"/>
          <w:szCs w:val="22"/>
          <w:lang w:val="sk-SK"/>
        </w:rPr>
        <w:t>lh</w:t>
      </w:r>
      <w:r w:rsidR="009C4AB7">
        <w:rPr>
          <w:rFonts w:ascii="Times New Roman" w:hAnsi="Times New Roman"/>
          <w:sz w:val="22"/>
          <w:szCs w:val="22"/>
          <w:lang w:val="sk-SK"/>
        </w:rPr>
        <w:t>o</w:t>
      </w:r>
      <w:r w:rsidR="00B4337D">
        <w:rPr>
          <w:rFonts w:ascii="Times New Roman" w:hAnsi="Times New Roman"/>
          <w:sz w:val="22"/>
          <w:szCs w:val="22"/>
          <w:lang w:val="sk-SK"/>
        </w:rPr>
        <w:t>dobej</w:t>
      </w:r>
      <w:r w:rsidR="009C4AB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5204B">
        <w:rPr>
          <w:rFonts w:ascii="Times New Roman" w:hAnsi="Times New Roman"/>
          <w:sz w:val="22"/>
          <w:szCs w:val="22"/>
          <w:lang w:val="sk-SK"/>
        </w:rPr>
        <w:t>liečbe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2710D6">
        <w:rPr>
          <w:rFonts w:ascii="Times New Roman" w:hAnsi="Times New Roman"/>
          <w:sz w:val="22"/>
          <w:szCs w:val="22"/>
          <w:lang w:val="sk-SK"/>
        </w:rPr>
        <w:t>penicilam</w:t>
      </w:r>
      <w:r w:rsidR="00F5204B">
        <w:rPr>
          <w:rFonts w:ascii="Times New Roman" w:hAnsi="Times New Roman"/>
          <w:sz w:val="22"/>
          <w:szCs w:val="22"/>
          <w:lang w:val="sk-SK"/>
        </w:rPr>
        <w:t>í</w:t>
      </w:r>
      <w:r w:rsidRPr="002710D6">
        <w:rPr>
          <w:rFonts w:ascii="Times New Roman" w:hAnsi="Times New Roman"/>
          <w:sz w:val="22"/>
          <w:szCs w:val="22"/>
          <w:lang w:val="sk-SK"/>
        </w:rPr>
        <w:t>n</w:t>
      </w:r>
      <w:r w:rsidR="00F5204B">
        <w:rPr>
          <w:rFonts w:ascii="Times New Roman" w:hAnsi="Times New Roman"/>
          <w:sz w:val="22"/>
          <w:szCs w:val="22"/>
          <w:lang w:val="sk-SK"/>
        </w:rPr>
        <w:t>o</w:t>
      </w:r>
      <w:r w:rsidRPr="002710D6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Pr="002710D6">
        <w:rPr>
          <w:rFonts w:ascii="Times New Roman" w:hAnsi="Times New Roman"/>
          <w:sz w:val="22"/>
          <w:szCs w:val="22"/>
          <w:lang w:val="sk-SK"/>
        </w:rPr>
        <w:t xml:space="preserve"> m</w:t>
      </w:r>
      <w:r w:rsidR="00F5204B">
        <w:rPr>
          <w:rFonts w:ascii="Times New Roman" w:hAnsi="Times New Roman"/>
          <w:sz w:val="22"/>
          <w:szCs w:val="22"/>
          <w:lang w:val="sk-SK"/>
        </w:rPr>
        <w:t>ô</w:t>
      </w:r>
      <w:r w:rsidRPr="002710D6">
        <w:rPr>
          <w:rFonts w:ascii="Times New Roman" w:hAnsi="Times New Roman"/>
          <w:sz w:val="22"/>
          <w:szCs w:val="22"/>
          <w:lang w:val="sk-SK"/>
        </w:rPr>
        <w:t>že d</w:t>
      </w:r>
      <w:r w:rsidR="00F5204B">
        <w:rPr>
          <w:rFonts w:ascii="Times New Roman" w:hAnsi="Times New Roman"/>
          <w:sz w:val="22"/>
          <w:szCs w:val="22"/>
          <w:lang w:val="sk-SK"/>
        </w:rPr>
        <w:t>ô</w:t>
      </w:r>
      <w:r w:rsidRPr="002710D6">
        <w:rPr>
          <w:rFonts w:ascii="Times New Roman" w:hAnsi="Times New Roman"/>
          <w:sz w:val="22"/>
          <w:szCs w:val="22"/>
          <w:lang w:val="sk-SK"/>
        </w:rPr>
        <w:t>j</w:t>
      </w:r>
      <w:r w:rsidR="00F5204B">
        <w:rPr>
          <w:rFonts w:ascii="Times New Roman" w:hAnsi="Times New Roman"/>
          <w:sz w:val="22"/>
          <w:szCs w:val="22"/>
          <w:lang w:val="sk-SK"/>
        </w:rPr>
        <w:t>sť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k</w:t>
      </w:r>
      <w:r w:rsidR="009C4AB7">
        <w:rPr>
          <w:rFonts w:ascii="Times New Roman" w:hAnsi="Times New Roman"/>
          <w:sz w:val="22"/>
          <w:szCs w:val="22"/>
          <w:lang w:val="sk-SK"/>
        </w:rPr>
        <w:t> </w:t>
      </w:r>
      <w:proofErr w:type="spellStart"/>
      <w:r w:rsidR="009C4AB7">
        <w:rPr>
          <w:rFonts w:ascii="Times New Roman" w:hAnsi="Times New Roman"/>
          <w:sz w:val="22"/>
          <w:szCs w:val="22"/>
          <w:lang w:val="sk-SK"/>
        </w:rPr>
        <w:t>deficiencii</w:t>
      </w:r>
      <w:proofErr w:type="spellEnd"/>
      <w:r w:rsidR="009C4AB7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710D6">
        <w:rPr>
          <w:rFonts w:ascii="Times New Roman" w:hAnsi="Times New Roman"/>
          <w:sz w:val="22"/>
          <w:szCs w:val="22"/>
          <w:lang w:val="sk-SK"/>
        </w:rPr>
        <w:t>vitam</w:t>
      </w:r>
      <w:r w:rsidR="00F5204B">
        <w:rPr>
          <w:rFonts w:ascii="Times New Roman" w:hAnsi="Times New Roman"/>
          <w:sz w:val="22"/>
          <w:szCs w:val="22"/>
          <w:lang w:val="sk-SK"/>
        </w:rPr>
        <w:t>í</w:t>
      </w:r>
      <w:r w:rsidRPr="002710D6">
        <w:rPr>
          <w:rFonts w:ascii="Times New Roman" w:hAnsi="Times New Roman"/>
          <w:sz w:val="22"/>
          <w:szCs w:val="22"/>
          <w:lang w:val="sk-SK"/>
        </w:rPr>
        <w:t>nu B</w:t>
      </w:r>
      <w:r w:rsidRPr="00983537">
        <w:rPr>
          <w:rFonts w:ascii="Times New Roman" w:hAnsi="Times New Roman"/>
          <w:sz w:val="22"/>
          <w:szCs w:val="22"/>
          <w:vertAlign w:val="subscript"/>
          <w:lang w:val="sk-SK"/>
        </w:rPr>
        <w:t>6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v t</w:t>
      </w:r>
      <w:r w:rsidR="00F5204B">
        <w:rPr>
          <w:rFonts w:ascii="Times New Roman" w:hAnsi="Times New Roman"/>
          <w:sz w:val="22"/>
          <w:szCs w:val="22"/>
          <w:lang w:val="sk-SK"/>
        </w:rPr>
        <w:t>e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le, </w:t>
      </w:r>
      <w:r w:rsidR="004B44AE">
        <w:rPr>
          <w:rFonts w:ascii="Times New Roman" w:hAnsi="Times New Roman"/>
          <w:sz w:val="22"/>
          <w:szCs w:val="22"/>
          <w:lang w:val="sk-SK"/>
        </w:rPr>
        <w:t xml:space="preserve">preto sa </w:t>
      </w:r>
      <w:r w:rsidRPr="002710D6">
        <w:rPr>
          <w:rFonts w:ascii="Times New Roman" w:hAnsi="Times New Roman"/>
          <w:sz w:val="22"/>
          <w:szCs w:val="22"/>
          <w:lang w:val="sk-SK"/>
        </w:rPr>
        <w:t>o</w:t>
      </w:r>
      <w:r w:rsidR="00F5204B">
        <w:rPr>
          <w:rFonts w:ascii="Times New Roman" w:hAnsi="Times New Roman"/>
          <w:sz w:val="22"/>
          <w:szCs w:val="22"/>
          <w:lang w:val="sk-SK"/>
        </w:rPr>
        <w:t>d</w:t>
      </w:r>
      <w:r w:rsidRPr="002710D6">
        <w:rPr>
          <w:rFonts w:ascii="Times New Roman" w:hAnsi="Times New Roman"/>
          <w:sz w:val="22"/>
          <w:szCs w:val="22"/>
          <w:lang w:val="sk-SK"/>
        </w:rPr>
        <w:t>por</w:t>
      </w:r>
      <w:r w:rsidR="00F5204B">
        <w:rPr>
          <w:rFonts w:ascii="Times New Roman" w:hAnsi="Times New Roman"/>
          <w:sz w:val="22"/>
          <w:szCs w:val="22"/>
          <w:lang w:val="sk-SK"/>
        </w:rPr>
        <w:t>úča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5204B">
        <w:rPr>
          <w:rFonts w:ascii="Times New Roman" w:hAnsi="Times New Roman"/>
          <w:sz w:val="22"/>
          <w:szCs w:val="22"/>
          <w:lang w:val="sk-SK"/>
        </w:rPr>
        <w:t>sprievod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ná </w:t>
      </w:r>
      <w:r w:rsidR="00F5204B">
        <w:rPr>
          <w:rFonts w:ascii="Times New Roman" w:hAnsi="Times New Roman"/>
          <w:sz w:val="22"/>
          <w:szCs w:val="22"/>
          <w:lang w:val="sk-SK"/>
        </w:rPr>
        <w:t>liečba liekmi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obsahuj</w:t>
      </w:r>
      <w:r w:rsidR="00F5204B">
        <w:rPr>
          <w:rFonts w:ascii="Times New Roman" w:hAnsi="Times New Roman"/>
          <w:sz w:val="22"/>
          <w:szCs w:val="22"/>
          <w:lang w:val="sk-SK"/>
        </w:rPr>
        <w:t>ú</w:t>
      </w:r>
      <w:r w:rsidRPr="002710D6">
        <w:rPr>
          <w:rFonts w:ascii="Times New Roman" w:hAnsi="Times New Roman"/>
          <w:sz w:val="22"/>
          <w:szCs w:val="22"/>
          <w:lang w:val="sk-SK"/>
        </w:rPr>
        <w:t>c</w:t>
      </w:r>
      <w:r w:rsidR="00F5204B">
        <w:rPr>
          <w:rFonts w:ascii="Times New Roman" w:hAnsi="Times New Roman"/>
          <w:sz w:val="22"/>
          <w:szCs w:val="22"/>
          <w:lang w:val="sk-SK"/>
        </w:rPr>
        <w:t>i</w:t>
      </w:r>
      <w:r w:rsidRPr="002710D6">
        <w:rPr>
          <w:rFonts w:ascii="Times New Roman" w:hAnsi="Times New Roman"/>
          <w:sz w:val="22"/>
          <w:szCs w:val="22"/>
          <w:lang w:val="sk-SK"/>
        </w:rPr>
        <w:t>mi tento vitam</w:t>
      </w:r>
      <w:r w:rsidR="00F5204B">
        <w:rPr>
          <w:rFonts w:ascii="Times New Roman" w:hAnsi="Times New Roman"/>
          <w:sz w:val="22"/>
          <w:szCs w:val="22"/>
          <w:lang w:val="sk-SK"/>
        </w:rPr>
        <w:t xml:space="preserve">ín </w:t>
      </w:r>
      <w:r w:rsidR="004B44AE" w:rsidRPr="002710D6">
        <w:rPr>
          <w:rFonts w:ascii="Times New Roman" w:hAnsi="Times New Roman"/>
          <w:sz w:val="22"/>
          <w:szCs w:val="22"/>
          <w:lang w:val="sk-SK"/>
        </w:rPr>
        <w:t>B</w:t>
      </w:r>
      <w:r w:rsidR="004B44AE" w:rsidRPr="00983537">
        <w:rPr>
          <w:rFonts w:ascii="Times New Roman" w:hAnsi="Times New Roman"/>
          <w:sz w:val="22"/>
          <w:szCs w:val="22"/>
          <w:vertAlign w:val="subscript"/>
          <w:lang w:val="sk-SK"/>
        </w:rPr>
        <w:t>6</w:t>
      </w:r>
      <w:r w:rsidR="004B44A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5204B">
        <w:rPr>
          <w:rFonts w:ascii="Times New Roman" w:hAnsi="Times New Roman"/>
          <w:sz w:val="22"/>
          <w:szCs w:val="22"/>
          <w:lang w:val="sk-SK"/>
        </w:rPr>
        <w:t>(80 až 160 mg denne</w:t>
      </w:r>
      <w:r w:rsidRPr="002710D6">
        <w:rPr>
          <w:rFonts w:ascii="Times New Roman" w:hAnsi="Times New Roman"/>
          <w:sz w:val="22"/>
          <w:szCs w:val="22"/>
          <w:lang w:val="sk-SK"/>
        </w:rPr>
        <w:t>).</w:t>
      </w:r>
    </w:p>
    <w:p w14:paraId="0F18F668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4BB1AB61" w14:textId="378AE621" w:rsidR="002710D6" w:rsidRPr="002710D6" w:rsidRDefault="00F5204B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</w:t>
      </w:r>
      <w:r w:rsidRPr="002710D6">
        <w:rPr>
          <w:rFonts w:ascii="Times New Roman" w:hAnsi="Times New Roman"/>
          <w:sz w:val="22"/>
          <w:szCs w:val="22"/>
          <w:lang w:val="sk-SK"/>
        </w:rPr>
        <w:t>edch</w:t>
      </w:r>
      <w:r>
        <w:rPr>
          <w:rFonts w:ascii="Times New Roman" w:hAnsi="Times New Roman"/>
          <w:sz w:val="22"/>
          <w:szCs w:val="22"/>
          <w:lang w:val="sk-SK"/>
        </w:rPr>
        <w:t>ádzajúca liečba liekmi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obsahuj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mi zlato zvyšuje riziko v</w:t>
      </w:r>
      <w:r w:rsidR="00E0547F">
        <w:rPr>
          <w:rFonts w:ascii="Times New Roman" w:hAnsi="Times New Roman"/>
          <w:sz w:val="22"/>
          <w:szCs w:val="22"/>
          <w:lang w:val="sk-SK"/>
        </w:rPr>
        <w:t>zniku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poško</w:t>
      </w:r>
      <w:r>
        <w:rPr>
          <w:rFonts w:ascii="Times New Roman" w:hAnsi="Times New Roman"/>
          <w:sz w:val="22"/>
          <w:szCs w:val="22"/>
          <w:lang w:val="sk-SK"/>
        </w:rPr>
        <w:t>denia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kostn</w:t>
      </w:r>
      <w:r>
        <w:rPr>
          <w:rFonts w:ascii="Times New Roman" w:hAnsi="Times New Roman"/>
          <w:sz w:val="22"/>
          <w:szCs w:val="22"/>
          <w:lang w:val="sk-SK"/>
        </w:rPr>
        <w:t>ej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d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en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 xml:space="preserve"> po </w:t>
      </w:r>
      <w:r>
        <w:rPr>
          <w:rFonts w:ascii="Times New Roman" w:hAnsi="Times New Roman"/>
          <w:sz w:val="22"/>
          <w:szCs w:val="22"/>
          <w:lang w:val="sk-SK"/>
        </w:rPr>
        <w:t xml:space="preserve">liečbe </w:t>
      </w:r>
      <w:proofErr w:type="spellStart"/>
      <w:r w:rsidR="002710D6" w:rsidRPr="002710D6">
        <w:rPr>
          <w:rFonts w:ascii="Times New Roman" w:hAnsi="Times New Roman"/>
          <w:sz w:val="22"/>
          <w:szCs w:val="22"/>
          <w:lang w:val="sk-SK"/>
        </w:rPr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="002710D6" w:rsidRPr="002710D6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="002710D6" w:rsidRPr="002710D6">
        <w:rPr>
          <w:rFonts w:ascii="Times New Roman" w:hAnsi="Times New Roman"/>
          <w:sz w:val="22"/>
          <w:szCs w:val="22"/>
          <w:lang w:val="sk-SK"/>
        </w:rPr>
        <w:t>.</w:t>
      </w:r>
    </w:p>
    <w:p w14:paraId="7A087988" w14:textId="77777777" w:rsidR="009C4AB7" w:rsidRDefault="009C4AB7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</w:p>
    <w:p w14:paraId="322B59AF" w14:textId="66AB4658" w:rsidR="002710D6" w:rsidRPr="002710D6" w:rsidRDefault="002710D6" w:rsidP="002710D6">
      <w:pPr>
        <w:tabs>
          <w:tab w:val="left" w:pos="560"/>
        </w:tabs>
        <w:rPr>
          <w:rFonts w:ascii="Times New Roman" w:hAnsi="Times New Roman"/>
          <w:sz w:val="22"/>
          <w:szCs w:val="22"/>
          <w:lang w:val="sk-SK"/>
        </w:rPr>
      </w:pPr>
      <w:r w:rsidRPr="002710D6">
        <w:rPr>
          <w:rFonts w:ascii="Times New Roman" w:hAnsi="Times New Roman"/>
          <w:sz w:val="22"/>
          <w:szCs w:val="22"/>
          <w:lang w:val="sk-SK"/>
        </w:rPr>
        <w:t>S</w:t>
      </w:r>
      <w:r w:rsidR="00F5204B">
        <w:rPr>
          <w:rFonts w:ascii="Times New Roman" w:hAnsi="Times New Roman"/>
          <w:sz w:val="22"/>
          <w:szCs w:val="22"/>
          <w:lang w:val="sk-SK"/>
        </w:rPr>
        <w:t>ú</w:t>
      </w:r>
      <w:r w:rsidR="009C4AB7">
        <w:rPr>
          <w:rFonts w:ascii="Times New Roman" w:hAnsi="Times New Roman"/>
          <w:sz w:val="22"/>
          <w:szCs w:val="22"/>
          <w:lang w:val="sk-SK"/>
        </w:rPr>
        <w:t>bežná</w:t>
      </w:r>
      <w:r w:rsidR="00F5204B">
        <w:rPr>
          <w:rFonts w:ascii="Times New Roman" w:hAnsi="Times New Roman"/>
          <w:sz w:val="22"/>
          <w:szCs w:val="22"/>
          <w:lang w:val="sk-SK"/>
        </w:rPr>
        <w:t xml:space="preserve"> liečba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9C4AB7">
        <w:rPr>
          <w:rFonts w:ascii="Times New Roman" w:hAnsi="Times New Roman"/>
          <w:sz w:val="22"/>
          <w:szCs w:val="22"/>
          <w:lang w:val="sk-SK"/>
        </w:rPr>
        <w:t>cytotoxickými</w:t>
      </w:r>
      <w:proofErr w:type="spellEnd"/>
      <w:r w:rsidR="009C4AB7">
        <w:rPr>
          <w:rFonts w:ascii="Times New Roman" w:hAnsi="Times New Roman"/>
          <w:sz w:val="22"/>
          <w:szCs w:val="22"/>
          <w:lang w:val="sk-SK"/>
        </w:rPr>
        <w:t xml:space="preserve"> liekmi ako je </w:t>
      </w:r>
      <w:proofErr w:type="spellStart"/>
      <w:r w:rsidRPr="002710D6">
        <w:rPr>
          <w:rFonts w:ascii="Times New Roman" w:hAnsi="Times New Roman"/>
          <w:sz w:val="22"/>
          <w:szCs w:val="22"/>
          <w:lang w:val="sk-SK"/>
        </w:rPr>
        <w:t>fenylbutaz</w:t>
      </w:r>
      <w:r w:rsidR="00F5204B">
        <w:rPr>
          <w:rFonts w:ascii="Times New Roman" w:hAnsi="Times New Roman"/>
          <w:sz w:val="22"/>
          <w:szCs w:val="22"/>
          <w:lang w:val="sk-SK"/>
        </w:rPr>
        <w:t>ó</w:t>
      </w:r>
      <w:r w:rsidRPr="002710D6">
        <w:rPr>
          <w:rFonts w:ascii="Times New Roman" w:hAnsi="Times New Roman"/>
          <w:sz w:val="22"/>
          <w:szCs w:val="22"/>
          <w:lang w:val="sk-SK"/>
        </w:rPr>
        <w:t>n</w:t>
      </w:r>
      <w:r w:rsidR="00F5204B">
        <w:rPr>
          <w:rFonts w:ascii="Times New Roman" w:hAnsi="Times New Roman"/>
          <w:sz w:val="22"/>
          <w:szCs w:val="22"/>
          <w:lang w:val="sk-SK"/>
        </w:rPr>
        <w:t>o</w:t>
      </w:r>
      <w:r w:rsidRPr="002710D6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C4AB7">
        <w:rPr>
          <w:rFonts w:ascii="Times New Roman" w:hAnsi="Times New Roman"/>
          <w:sz w:val="22"/>
          <w:szCs w:val="22"/>
          <w:lang w:val="sk-SK"/>
        </w:rPr>
        <w:t xml:space="preserve">alebo </w:t>
      </w:r>
      <w:proofErr w:type="spellStart"/>
      <w:r w:rsidR="009C4AB7">
        <w:rPr>
          <w:rFonts w:ascii="Times New Roman" w:hAnsi="Times New Roman"/>
          <w:sz w:val="22"/>
          <w:szCs w:val="22"/>
          <w:lang w:val="sk-SK"/>
        </w:rPr>
        <w:t>oxyfenbutaz</w:t>
      </w:r>
      <w:r w:rsidR="002D3343">
        <w:rPr>
          <w:rFonts w:ascii="Times New Roman" w:hAnsi="Times New Roman"/>
          <w:sz w:val="22"/>
          <w:szCs w:val="22"/>
          <w:lang w:val="sk-SK"/>
        </w:rPr>
        <w:t>ó</w:t>
      </w:r>
      <w:r w:rsidR="009C4AB7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="009C4AB7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710D6">
        <w:rPr>
          <w:rFonts w:ascii="Times New Roman" w:hAnsi="Times New Roman"/>
          <w:sz w:val="22"/>
          <w:szCs w:val="22"/>
          <w:lang w:val="sk-SK"/>
        </w:rPr>
        <w:t>m</w:t>
      </w:r>
      <w:r w:rsidR="00F5204B">
        <w:rPr>
          <w:rFonts w:ascii="Times New Roman" w:hAnsi="Times New Roman"/>
          <w:sz w:val="22"/>
          <w:szCs w:val="22"/>
          <w:lang w:val="sk-SK"/>
        </w:rPr>
        <w:t>ô</w:t>
      </w:r>
      <w:r w:rsidRPr="002710D6">
        <w:rPr>
          <w:rFonts w:ascii="Times New Roman" w:hAnsi="Times New Roman"/>
          <w:sz w:val="22"/>
          <w:szCs w:val="22"/>
          <w:lang w:val="sk-SK"/>
        </w:rPr>
        <w:t>že zvýši</w:t>
      </w:r>
      <w:r w:rsidR="00F5204B">
        <w:rPr>
          <w:rFonts w:ascii="Times New Roman" w:hAnsi="Times New Roman"/>
          <w:sz w:val="22"/>
          <w:szCs w:val="22"/>
          <w:lang w:val="sk-SK"/>
        </w:rPr>
        <w:t>ť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riziko poško</w:t>
      </w:r>
      <w:r w:rsidR="00F5204B">
        <w:rPr>
          <w:rFonts w:ascii="Times New Roman" w:hAnsi="Times New Roman"/>
          <w:sz w:val="22"/>
          <w:szCs w:val="22"/>
          <w:lang w:val="sk-SK"/>
        </w:rPr>
        <w:t>d</w:t>
      </w:r>
      <w:r w:rsidRPr="002710D6">
        <w:rPr>
          <w:rFonts w:ascii="Times New Roman" w:hAnsi="Times New Roman"/>
          <w:sz w:val="22"/>
          <w:szCs w:val="22"/>
          <w:lang w:val="sk-SK"/>
        </w:rPr>
        <w:t>en</w:t>
      </w:r>
      <w:r w:rsidR="00F5204B">
        <w:rPr>
          <w:rFonts w:ascii="Times New Roman" w:hAnsi="Times New Roman"/>
          <w:sz w:val="22"/>
          <w:szCs w:val="22"/>
          <w:lang w:val="sk-SK"/>
        </w:rPr>
        <w:t>ia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kostn</w:t>
      </w:r>
      <w:r w:rsidR="00F5204B">
        <w:rPr>
          <w:rFonts w:ascii="Times New Roman" w:hAnsi="Times New Roman"/>
          <w:sz w:val="22"/>
          <w:szCs w:val="22"/>
          <w:lang w:val="sk-SK"/>
        </w:rPr>
        <w:t>ej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d</w:t>
      </w:r>
      <w:r w:rsidR="00F5204B">
        <w:rPr>
          <w:rFonts w:ascii="Times New Roman" w:hAnsi="Times New Roman"/>
          <w:sz w:val="22"/>
          <w:szCs w:val="22"/>
          <w:lang w:val="sk-SK"/>
        </w:rPr>
        <w:t>r</w:t>
      </w:r>
      <w:r w:rsidRPr="002710D6">
        <w:rPr>
          <w:rFonts w:ascii="Times New Roman" w:hAnsi="Times New Roman"/>
          <w:sz w:val="22"/>
          <w:szCs w:val="22"/>
          <w:lang w:val="sk-SK"/>
        </w:rPr>
        <w:t>en</w:t>
      </w:r>
      <w:r w:rsidR="00F5204B">
        <w:rPr>
          <w:rFonts w:ascii="Times New Roman" w:hAnsi="Times New Roman"/>
          <w:sz w:val="22"/>
          <w:szCs w:val="22"/>
          <w:lang w:val="sk-SK"/>
        </w:rPr>
        <w:t>e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5204B">
        <w:rPr>
          <w:rFonts w:ascii="Times New Roman" w:hAnsi="Times New Roman"/>
          <w:sz w:val="22"/>
          <w:szCs w:val="22"/>
          <w:lang w:val="sk-SK"/>
        </w:rPr>
        <w:t>al</w:t>
      </w:r>
      <w:r w:rsidRPr="002710D6">
        <w:rPr>
          <w:rFonts w:ascii="Times New Roman" w:hAnsi="Times New Roman"/>
          <w:sz w:val="22"/>
          <w:szCs w:val="22"/>
          <w:lang w:val="sk-SK"/>
        </w:rPr>
        <w:t>ebo poruchy funkc</w:t>
      </w:r>
      <w:r w:rsidR="00F5204B">
        <w:rPr>
          <w:rFonts w:ascii="Times New Roman" w:hAnsi="Times New Roman"/>
          <w:sz w:val="22"/>
          <w:szCs w:val="22"/>
          <w:lang w:val="sk-SK"/>
        </w:rPr>
        <w:t>i</w:t>
      </w:r>
      <w:r w:rsidR="00FD26F3">
        <w:rPr>
          <w:rFonts w:ascii="Times New Roman" w:hAnsi="Times New Roman"/>
          <w:sz w:val="22"/>
          <w:szCs w:val="22"/>
          <w:lang w:val="sk-SK"/>
        </w:rPr>
        <w:t>e</w:t>
      </w:r>
      <w:r w:rsidRPr="002710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5204B">
        <w:rPr>
          <w:rFonts w:ascii="Times New Roman" w:hAnsi="Times New Roman"/>
          <w:sz w:val="22"/>
          <w:szCs w:val="22"/>
          <w:lang w:val="sk-SK"/>
        </w:rPr>
        <w:t>obličiek</w:t>
      </w:r>
      <w:r w:rsidRPr="002710D6">
        <w:rPr>
          <w:rFonts w:ascii="Times New Roman" w:hAnsi="Times New Roman"/>
          <w:sz w:val="22"/>
          <w:szCs w:val="22"/>
          <w:lang w:val="sk-SK"/>
        </w:rPr>
        <w:t>.</w:t>
      </w:r>
    </w:p>
    <w:p w14:paraId="441C4B0B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C77AEE1" w14:textId="77777777" w:rsidR="00BF732F" w:rsidRPr="00285548" w:rsidRDefault="00530C9F" w:rsidP="00530C9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4.6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proofErr w:type="spellStart"/>
      <w:r w:rsidR="0091134A">
        <w:rPr>
          <w:rFonts w:ascii="Times New Roman" w:hAnsi="Times New Roman"/>
          <w:b/>
          <w:sz w:val="22"/>
          <w:szCs w:val="22"/>
          <w:lang w:val="sk-SK"/>
        </w:rPr>
        <w:t>Fertilita</w:t>
      </w:r>
      <w:proofErr w:type="spellEnd"/>
      <w:r w:rsidR="0091134A">
        <w:rPr>
          <w:rFonts w:ascii="Times New Roman" w:hAnsi="Times New Roman"/>
          <w:b/>
          <w:sz w:val="22"/>
          <w:szCs w:val="22"/>
          <w:lang w:val="sk-SK"/>
        </w:rPr>
        <w:t>, g</w:t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ravidita a laktácia</w:t>
      </w:r>
    </w:p>
    <w:p w14:paraId="667CA4F5" w14:textId="77777777" w:rsidR="00530C9F" w:rsidRDefault="00530C9F" w:rsidP="00273A00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</w:p>
    <w:p w14:paraId="56D1462F" w14:textId="77777777" w:rsidR="00530C9F" w:rsidRPr="00A570CC" w:rsidRDefault="00530C9F" w:rsidP="00273A00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proofErr w:type="spellStart"/>
      <w:r w:rsidRPr="00A570CC">
        <w:rPr>
          <w:rFonts w:ascii="Times New Roman" w:hAnsi="Times New Roman"/>
          <w:i/>
          <w:sz w:val="22"/>
          <w:szCs w:val="22"/>
          <w:lang w:val="sk-SK"/>
        </w:rPr>
        <w:t>Fertilita</w:t>
      </w:r>
      <w:proofErr w:type="spellEnd"/>
    </w:p>
    <w:p w14:paraId="357E6A97" w14:textId="77777777" w:rsidR="00530C9F" w:rsidRDefault="00530C9F" w:rsidP="00530C9F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lastRenderedPageBreak/>
        <w:t xml:space="preserve">Ženy vo fertilnom veku je potrebné upozorniť na nutnosť </w:t>
      </w:r>
      <w:r w:rsidR="00FD26F3">
        <w:rPr>
          <w:rFonts w:ascii="Times New Roman" w:hAnsi="Times New Roman"/>
          <w:sz w:val="22"/>
          <w:szCs w:val="22"/>
          <w:lang w:val="sk-SK"/>
        </w:rPr>
        <w:t xml:space="preserve">používania </w:t>
      </w:r>
      <w:r>
        <w:rPr>
          <w:rFonts w:ascii="Times New Roman" w:hAnsi="Times New Roman"/>
          <w:sz w:val="22"/>
          <w:szCs w:val="22"/>
          <w:lang w:val="sk-SK"/>
        </w:rPr>
        <w:t>účinnej antikoncepcie.</w:t>
      </w:r>
    </w:p>
    <w:p w14:paraId="4DCC03D0" w14:textId="77777777" w:rsidR="00530C9F" w:rsidRPr="00530C9F" w:rsidRDefault="00530C9F" w:rsidP="00273A00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6BB1E0D" w14:textId="77777777" w:rsidR="00BF732F" w:rsidRPr="00A570CC" w:rsidRDefault="00BF732F" w:rsidP="00273A00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Gravidita</w:t>
      </w:r>
    </w:p>
    <w:p w14:paraId="737CAA3E" w14:textId="77777777" w:rsidR="00F5204B" w:rsidRDefault="00F5204B" w:rsidP="00F5204B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Počas gravidity sa nesmie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podávať na liečbu reumatickej artritídy. Pri iných ochoreniach sa môže podávať iba v</w:t>
      </w:r>
      <w:r w:rsidR="00530C9F">
        <w:rPr>
          <w:rFonts w:ascii="Times New Roman" w:hAnsi="Times New Roman"/>
          <w:sz w:val="22"/>
          <w:szCs w:val="22"/>
          <w:lang w:val="sk-SK"/>
        </w:rPr>
        <w:t xml:space="preserve"> tom</w:t>
      </w:r>
      <w:r>
        <w:rPr>
          <w:rFonts w:ascii="Times New Roman" w:hAnsi="Times New Roman"/>
          <w:sz w:val="22"/>
          <w:szCs w:val="22"/>
          <w:lang w:val="sk-SK"/>
        </w:rPr>
        <w:t xml:space="preserve"> prípade, </w:t>
      </w:r>
      <w:r w:rsidR="007A40E5">
        <w:rPr>
          <w:rFonts w:ascii="Times New Roman" w:hAnsi="Times New Roman"/>
          <w:sz w:val="22"/>
          <w:szCs w:val="22"/>
          <w:lang w:val="sk-SK"/>
        </w:rPr>
        <w:t xml:space="preserve">ak </w:t>
      </w:r>
      <w:r>
        <w:rPr>
          <w:rFonts w:ascii="Times New Roman" w:hAnsi="Times New Roman"/>
          <w:sz w:val="22"/>
          <w:szCs w:val="22"/>
          <w:lang w:val="sk-SK"/>
        </w:rPr>
        <w:t>prínos liečby</w:t>
      </w:r>
      <w:r w:rsidR="007A40E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výrazne prevýši možné riziko.</w:t>
      </w:r>
    </w:p>
    <w:p w14:paraId="109BFE58" w14:textId="77777777" w:rsidR="00530C9F" w:rsidRDefault="00530C9F" w:rsidP="00F5204B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B792626" w14:textId="13EB2214" w:rsidR="007A40E5" w:rsidRPr="00A570CC" w:rsidRDefault="005A044C" w:rsidP="00F5204B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t>Doj</w:t>
      </w:r>
      <w:r w:rsidR="005F3CAE">
        <w:rPr>
          <w:rFonts w:ascii="Times New Roman" w:hAnsi="Times New Roman"/>
          <w:i/>
          <w:sz w:val="22"/>
          <w:szCs w:val="22"/>
          <w:lang w:val="sk-SK"/>
        </w:rPr>
        <w:t>č</w:t>
      </w:r>
      <w:r>
        <w:rPr>
          <w:rFonts w:ascii="Times New Roman" w:hAnsi="Times New Roman"/>
          <w:i/>
          <w:sz w:val="22"/>
          <w:szCs w:val="22"/>
          <w:lang w:val="sk-SK"/>
        </w:rPr>
        <w:t>enie</w:t>
      </w:r>
    </w:p>
    <w:p w14:paraId="01B951C8" w14:textId="77777777" w:rsidR="00F405AE" w:rsidRPr="00285548" w:rsidRDefault="007A40E5" w:rsidP="007A40E5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Počas liečby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Metalcaptasou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sa má dojčenie ukončiť</w:t>
      </w:r>
      <w:r w:rsidR="002603F1">
        <w:rPr>
          <w:rFonts w:ascii="Times New Roman" w:hAnsi="Times New Roman"/>
          <w:sz w:val="22"/>
          <w:szCs w:val="22"/>
          <w:lang w:val="sk-SK"/>
        </w:rPr>
        <w:t xml:space="preserve"> (pozri časť 5.3).</w:t>
      </w:r>
    </w:p>
    <w:p w14:paraId="3D830E31" w14:textId="77777777" w:rsidR="00F5204B" w:rsidRDefault="00F5204B" w:rsidP="00F5204B">
      <w:pPr>
        <w:rPr>
          <w:rFonts w:ascii="Times New Roman" w:hAnsi="Times New Roman"/>
          <w:sz w:val="22"/>
          <w:szCs w:val="22"/>
          <w:lang w:val="sk-SK"/>
        </w:rPr>
      </w:pPr>
    </w:p>
    <w:p w14:paraId="67C451E8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4.7</w:t>
      </w:r>
      <w:r w:rsidR="007A40E5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Ovplyvnenie schopnosti viesť vozidlá a obsluhovať stroje</w:t>
      </w:r>
    </w:p>
    <w:p w14:paraId="71871588" w14:textId="77777777" w:rsidR="007A40E5" w:rsidRDefault="007A40E5" w:rsidP="004B2398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65203F5" w14:textId="77777777" w:rsidR="004B2398" w:rsidRPr="003E6E85" w:rsidRDefault="004B2398" w:rsidP="002603F1">
      <w:pPr>
        <w:rPr>
          <w:rFonts w:ascii="Arial" w:hAnsi="Arial"/>
          <w:lang w:val="cs-CZ"/>
        </w:rPr>
      </w:pPr>
      <w:r>
        <w:rPr>
          <w:rFonts w:ascii="Times New Roman" w:hAnsi="Times New Roman"/>
          <w:sz w:val="22"/>
          <w:szCs w:val="22"/>
          <w:lang w:val="sk-SK"/>
        </w:rPr>
        <w:t>Ne</w:t>
      </w:r>
      <w:r w:rsidR="002603F1">
        <w:rPr>
          <w:rFonts w:ascii="Times New Roman" w:hAnsi="Times New Roman"/>
          <w:sz w:val="22"/>
          <w:szCs w:val="22"/>
          <w:lang w:val="sk-SK"/>
        </w:rPr>
        <w:t xml:space="preserve">uskutočnili sa žiadne štúdie týkajúce sa </w:t>
      </w:r>
      <w:r>
        <w:rPr>
          <w:rFonts w:ascii="Times New Roman" w:hAnsi="Times New Roman"/>
          <w:sz w:val="22"/>
          <w:szCs w:val="22"/>
          <w:lang w:val="sk-SK"/>
        </w:rPr>
        <w:t>schopnosť viesť vozidlá a obsluhovať stroje.</w:t>
      </w:r>
    </w:p>
    <w:p w14:paraId="736EAA17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77801742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4.8</w:t>
      </w:r>
      <w:r w:rsidR="007A40E5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Nežiaduce účinky</w:t>
      </w:r>
    </w:p>
    <w:p w14:paraId="08093631" w14:textId="77777777" w:rsidR="004B2398" w:rsidRDefault="004B2398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470A8FA" w14:textId="77777777" w:rsidR="007A40E5" w:rsidRDefault="007A40E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Počas 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l</w:t>
      </w:r>
      <w:r w:rsidR="004B2398">
        <w:rPr>
          <w:rFonts w:ascii="Times New Roman" w:hAnsi="Times New Roman"/>
          <w:sz w:val="22"/>
          <w:szCs w:val="22"/>
          <w:lang w:val="sk-SK"/>
        </w:rPr>
        <w:t>ie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 xml:space="preserve">čby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Metalcaptasou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s</w:t>
      </w:r>
      <w:r w:rsidR="004B2398">
        <w:rPr>
          <w:rFonts w:ascii="Times New Roman" w:hAnsi="Times New Roman"/>
          <w:sz w:val="22"/>
          <w:szCs w:val="22"/>
          <w:lang w:val="sk-SK"/>
        </w:rPr>
        <w:t>a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 xml:space="preserve"> m</w:t>
      </w:r>
      <w:r w:rsidR="004B2398">
        <w:rPr>
          <w:rFonts w:ascii="Times New Roman" w:hAnsi="Times New Roman"/>
          <w:sz w:val="22"/>
          <w:szCs w:val="22"/>
          <w:lang w:val="sk-SK"/>
        </w:rPr>
        <w:t>ôžu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vyskytn</w:t>
      </w:r>
      <w:r w:rsidR="004B2398">
        <w:rPr>
          <w:rFonts w:ascii="Times New Roman" w:hAnsi="Times New Roman"/>
          <w:sz w:val="22"/>
          <w:szCs w:val="22"/>
          <w:lang w:val="sk-SK"/>
        </w:rPr>
        <w:t>úť</w:t>
      </w:r>
      <w:r>
        <w:rPr>
          <w:rFonts w:ascii="Times New Roman" w:hAnsi="Times New Roman"/>
          <w:sz w:val="22"/>
          <w:szCs w:val="22"/>
          <w:lang w:val="sk-SK"/>
        </w:rPr>
        <w:t xml:space="preserve"> mnohé 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než</w:t>
      </w:r>
      <w:r w:rsidR="004B2398">
        <w:rPr>
          <w:rFonts w:ascii="Times New Roman" w:hAnsi="Times New Roman"/>
          <w:sz w:val="22"/>
          <w:szCs w:val="22"/>
          <w:lang w:val="sk-SK"/>
        </w:rPr>
        <w:t>ia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d</w:t>
      </w:r>
      <w:r w:rsidR="004B2398">
        <w:rPr>
          <w:rFonts w:ascii="Times New Roman" w:hAnsi="Times New Roman"/>
          <w:sz w:val="22"/>
          <w:szCs w:val="22"/>
          <w:lang w:val="sk-SK"/>
        </w:rPr>
        <w:t>u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>c</w:t>
      </w:r>
      <w:r w:rsidR="004B2398">
        <w:rPr>
          <w:rFonts w:ascii="Times New Roman" w:hAnsi="Times New Roman"/>
          <w:sz w:val="22"/>
          <w:szCs w:val="22"/>
          <w:lang w:val="sk-SK"/>
        </w:rPr>
        <w:t>e</w:t>
      </w:r>
      <w:r w:rsidR="004B2398" w:rsidRPr="004B2398">
        <w:rPr>
          <w:rFonts w:ascii="Times New Roman" w:hAnsi="Times New Roman"/>
          <w:sz w:val="22"/>
          <w:szCs w:val="22"/>
          <w:lang w:val="sk-SK"/>
        </w:rPr>
        <w:t xml:space="preserve"> účinky, </w:t>
      </w:r>
      <w:r>
        <w:rPr>
          <w:rFonts w:ascii="Times New Roman" w:hAnsi="Times New Roman"/>
          <w:sz w:val="22"/>
          <w:szCs w:val="22"/>
          <w:lang w:val="sk-SK"/>
        </w:rPr>
        <w:t>niektoré z nich aj závažné.</w:t>
      </w:r>
    </w:p>
    <w:p w14:paraId="510F5AFB" w14:textId="77777777" w:rsidR="00131046" w:rsidRDefault="00131046" w:rsidP="007A40E5">
      <w:pPr>
        <w:rPr>
          <w:rFonts w:ascii="Times New Roman" w:hAnsi="Times New Roman"/>
          <w:sz w:val="22"/>
          <w:szCs w:val="22"/>
          <w:lang w:val="sk-SK"/>
        </w:rPr>
      </w:pPr>
    </w:p>
    <w:p w14:paraId="5522390E" w14:textId="77777777" w:rsidR="007A40E5" w:rsidRDefault="007A40E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Na hodnotenie sa používa nasledujúca frekvencia výskytu nežiaducich účinkov:</w:t>
      </w:r>
    </w:p>
    <w:p w14:paraId="4E46B530" w14:textId="77777777" w:rsidR="007A40E5" w:rsidRDefault="007A40E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>(≥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1/10)</w:t>
      </w:r>
    </w:p>
    <w:p w14:paraId="09A1C41D" w14:textId="77777777" w:rsidR="007A40E5" w:rsidRDefault="007A40E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>(≥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1/100 až &lt;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F734B5">
        <w:rPr>
          <w:rFonts w:ascii="Times New Roman" w:hAnsi="Times New Roman"/>
          <w:sz w:val="22"/>
          <w:szCs w:val="22"/>
          <w:lang w:val="sk-SK"/>
        </w:rPr>
        <w:t>1/10)</w:t>
      </w:r>
    </w:p>
    <w:p w14:paraId="1DED3F90" w14:textId="77777777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Menej 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>(≥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1/1 000 až &lt;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1/100)</w:t>
      </w:r>
    </w:p>
    <w:p w14:paraId="31AC458A" w14:textId="77777777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>(≥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1/10 000 až &lt;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1/1 000)</w:t>
      </w:r>
    </w:p>
    <w:p w14:paraId="38F48AE3" w14:textId="77777777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  <w:t>(&lt;</w:t>
      </w:r>
      <w:r w:rsidR="00921923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1/10 000) vrátane ojedinelých prípadov</w:t>
      </w:r>
    </w:p>
    <w:p w14:paraId="1880F272" w14:textId="77777777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</w:p>
    <w:p w14:paraId="25E1B9EF" w14:textId="77777777" w:rsidR="00F734B5" w:rsidRPr="00A570CC" w:rsidRDefault="00F734B5" w:rsidP="007A40E5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Laboratórne a funkčné vyšetrenia</w:t>
      </w:r>
    </w:p>
    <w:p w14:paraId="5FA6DA57" w14:textId="4D9BB0A3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U pacientov </w:t>
      </w:r>
      <w:r w:rsidR="00EF6BAB">
        <w:rPr>
          <w:rFonts w:ascii="Times New Roman" w:hAnsi="Times New Roman"/>
          <w:sz w:val="22"/>
          <w:szCs w:val="22"/>
          <w:lang w:val="sk-SK"/>
        </w:rPr>
        <w:t>liečených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penicilamínom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sa môžu vyskytnúť falošne pozitívne výsledky na ketónové látky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nitroprusidov</w:t>
      </w:r>
      <w:r w:rsidR="004127AD">
        <w:rPr>
          <w:rFonts w:ascii="Times New Roman" w:hAnsi="Times New Roman"/>
          <w:sz w:val="22"/>
          <w:szCs w:val="22"/>
          <w:lang w:val="sk-SK"/>
        </w:rPr>
        <w:t>ý</w:t>
      </w:r>
      <w:proofErr w:type="spellEnd"/>
      <w:r w:rsidR="004127AD">
        <w:rPr>
          <w:rFonts w:ascii="Times New Roman" w:hAnsi="Times New Roman"/>
          <w:sz w:val="22"/>
          <w:szCs w:val="22"/>
          <w:lang w:val="sk-SK"/>
        </w:rPr>
        <w:t xml:space="preserve"> test</w:t>
      </w:r>
      <w:r>
        <w:rPr>
          <w:rFonts w:ascii="Times New Roman" w:hAnsi="Times New Roman"/>
          <w:sz w:val="22"/>
          <w:szCs w:val="22"/>
          <w:lang w:val="sk-SK"/>
        </w:rPr>
        <w:t>).</w:t>
      </w:r>
    </w:p>
    <w:p w14:paraId="1F13379D" w14:textId="77777777" w:rsidR="00F734B5" w:rsidRDefault="00F734B5" w:rsidP="007A40E5">
      <w:pPr>
        <w:rPr>
          <w:rFonts w:ascii="Times New Roman" w:hAnsi="Times New Roman"/>
          <w:sz w:val="22"/>
          <w:szCs w:val="22"/>
          <w:lang w:val="sk-SK"/>
        </w:rPr>
      </w:pPr>
    </w:p>
    <w:p w14:paraId="3F494D1D" w14:textId="77777777" w:rsidR="00F734B5" w:rsidRPr="00A570CC" w:rsidRDefault="00F734B5" w:rsidP="007A40E5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krvi a lymfatického systému</w:t>
      </w:r>
    </w:p>
    <w:p w14:paraId="7A202B85" w14:textId="7BDFCAF0" w:rsidR="00F734B5" w:rsidRDefault="00F734B5" w:rsidP="00F734B5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>poruchy kostnej drene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leukopénia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trombocytopénia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aplastická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anémia) vrátane nebezpečenstva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agranulocytózy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 prípadov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panc</w:t>
      </w:r>
      <w:r w:rsidR="00DE603D">
        <w:rPr>
          <w:rFonts w:ascii="Times New Roman" w:hAnsi="Times New Roman"/>
          <w:sz w:val="22"/>
          <w:szCs w:val="22"/>
          <w:lang w:val="sk-SK"/>
        </w:rPr>
        <w:t>ytopénie</w:t>
      </w:r>
      <w:proofErr w:type="spellEnd"/>
      <w:r w:rsidR="007D57DE">
        <w:rPr>
          <w:rFonts w:ascii="Times New Roman" w:hAnsi="Times New Roman"/>
          <w:sz w:val="22"/>
          <w:szCs w:val="22"/>
          <w:lang w:val="sk-SK"/>
        </w:rPr>
        <w:t>.</w:t>
      </w:r>
    </w:p>
    <w:p w14:paraId="3F32934A" w14:textId="77777777" w:rsidR="00F734B5" w:rsidRDefault="00F734B5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C126ED">
        <w:rPr>
          <w:rFonts w:ascii="Times New Roman" w:hAnsi="Times New Roman"/>
          <w:sz w:val="22"/>
          <w:szCs w:val="22"/>
          <w:lang w:val="sk-SK"/>
        </w:rPr>
        <w:t xml:space="preserve">poškodenie kostnej drene môže byť v ojedinelých prípadoch fatálne, hoci 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p</w:t>
      </w:r>
      <w:r w:rsidR="00C126ED">
        <w:rPr>
          <w:rFonts w:ascii="Times New Roman" w:hAnsi="Times New Roman"/>
          <w:sz w:val="22"/>
          <w:szCs w:val="22"/>
          <w:lang w:val="sk-SK"/>
        </w:rPr>
        <w:t>r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i včasn</w:t>
      </w:r>
      <w:r w:rsidR="00C126ED">
        <w:rPr>
          <w:rFonts w:ascii="Times New Roman" w:hAnsi="Times New Roman"/>
          <w:sz w:val="22"/>
          <w:szCs w:val="22"/>
          <w:lang w:val="sk-SK"/>
        </w:rPr>
        <w:t>o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m rozpozn</w:t>
      </w:r>
      <w:r w:rsidR="00C126ED">
        <w:rPr>
          <w:rFonts w:ascii="Times New Roman" w:hAnsi="Times New Roman"/>
          <w:sz w:val="22"/>
          <w:szCs w:val="22"/>
          <w:lang w:val="sk-SK"/>
        </w:rPr>
        <w:t>a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ní než</w:t>
      </w:r>
      <w:r w:rsidR="00C126ED">
        <w:rPr>
          <w:rFonts w:ascii="Times New Roman" w:hAnsi="Times New Roman"/>
          <w:sz w:val="22"/>
          <w:szCs w:val="22"/>
          <w:lang w:val="sk-SK"/>
        </w:rPr>
        <w:t>ia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duc</w:t>
      </w:r>
      <w:r w:rsidR="00C126ED">
        <w:rPr>
          <w:rFonts w:ascii="Times New Roman" w:hAnsi="Times New Roman"/>
          <w:sz w:val="22"/>
          <w:szCs w:val="22"/>
          <w:lang w:val="sk-SK"/>
        </w:rPr>
        <w:t>i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ch účink</w:t>
      </w:r>
      <w:r w:rsidR="00C126ED">
        <w:rPr>
          <w:rFonts w:ascii="Times New Roman" w:hAnsi="Times New Roman"/>
          <w:sz w:val="22"/>
          <w:szCs w:val="22"/>
          <w:lang w:val="sk-SK"/>
        </w:rPr>
        <w:t>ov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 xml:space="preserve"> a okamžit</w:t>
      </w:r>
      <w:r w:rsidR="00C126ED">
        <w:rPr>
          <w:rFonts w:ascii="Times New Roman" w:hAnsi="Times New Roman"/>
          <w:sz w:val="22"/>
          <w:szCs w:val="22"/>
          <w:lang w:val="sk-SK"/>
        </w:rPr>
        <w:t>o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m vysa</w:t>
      </w:r>
      <w:r w:rsidR="00C126ED">
        <w:rPr>
          <w:rFonts w:ascii="Times New Roman" w:hAnsi="Times New Roman"/>
          <w:sz w:val="22"/>
          <w:szCs w:val="22"/>
          <w:lang w:val="sk-SK"/>
        </w:rPr>
        <w:t>d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 xml:space="preserve">ení </w:t>
      </w:r>
      <w:r w:rsidR="00C126ED">
        <w:rPr>
          <w:rFonts w:ascii="Times New Roman" w:hAnsi="Times New Roman"/>
          <w:sz w:val="22"/>
          <w:szCs w:val="22"/>
          <w:lang w:val="sk-SK"/>
        </w:rPr>
        <w:t>liečby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126ED">
        <w:rPr>
          <w:rFonts w:ascii="Times New Roman" w:hAnsi="Times New Roman"/>
          <w:sz w:val="22"/>
          <w:szCs w:val="22"/>
          <w:lang w:val="sk-SK"/>
        </w:rPr>
        <w:t xml:space="preserve">sa očakáva 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nezhubný pr</w:t>
      </w:r>
      <w:r w:rsidR="00C126ED">
        <w:rPr>
          <w:rFonts w:ascii="Times New Roman" w:hAnsi="Times New Roman"/>
          <w:sz w:val="22"/>
          <w:szCs w:val="22"/>
          <w:lang w:val="sk-SK"/>
        </w:rPr>
        <w:t>ie</w:t>
      </w:r>
      <w:r w:rsidR="00C126ED" w:rsidRPr="004B2398">
        <w:rPr>
          <w:rFonts w:ascii="Times New Roman" w:hAnsi="Times New Roman"/>
          <w:sz w:val="22"/>
          <w:szCs w:val="22"/>
          <w:lang w:val="sk-SK"/>
        </w:rPr>
        <w:t>b</w:t>
      </w:r>
      <w:r w:rsidR="00C126ED">
        <w:rPr>
          <w:rFonts w:ascii="Times New Roman" w:hAnsi="Times New Roman"/>
          <w:sz w:val="22"/>
          <w:szCs w:val="22"/>
          <w:lang w:val="sk-SK"/>
        </w:rPr>
        <w:t>eh</w:t>
      </w:r>
      <w:r w:rsidR="009E2C17">
        <w:rPr>
          <w:rFonts w:ascii="Times New Roman" w:hAnsi="Times New Roman"/>
          <w:sz w:val="22"/>
          <w:szCs w:val="22"/>
          <w:lang w:val="sk-SK"/>
        </w:rPr>
        <w:t>.</w:t>
      </w:r>
    </w:p>
    <w:p w14:paraId="12494F09" w14:textId="77777777" w:rsidR="009E2C17" w:rsidRDefault="009E2C17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</w:p>
    <w:p w14:paraId="2169B4E2" w14:textId="77777777" w:rsidR="009E2C17" w:rsidRPr="00A570CC" w:rsidRDefault="009E2C17" w:rsidP="009E2C17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imunitného systému</w:t>
      </w:r>
    </w:p>
    <w:p w14:paraId="6F4D06CF" w14:textId="77777777" w:rsidR="009E2C17" w:rsidRDefault="009E2C17" w:rsidP="009E2C17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 xml:space="preserve">kožné prejavy zväčša alergického pôvodu (rozličné formy exantému, začervenania,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urtikárie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papulohemoragick</w:t>
      </w:r>
      <w:r>
        <w:rPr>
          <w:rFonts w:ascii="Times New Roman" w:hAnsi="Times New Roman"/>
          <w:sz w:val="22"/>
          <w:szCs w:val="22"/>
          <w:lang w:val="sk-SK"/>
        </w:rPr>
        <w:t>ých</w:t>
      </w:r>
      <w:proofErr w:type="spellEnd"/>
      <w:r w:rsidRPr="004B2398">
        <w:rPr>
          <w:rFonts w:ascii="Times New Roman" w:hAnsi="Times New Roman"/>
          <w:sz w:val="22"/>
          <w:szCs w:val="22"/>
          <w:lang w:val="sk-SK"/>
        </w:rPr>
        <w:t xml:space="preserve"> kožn</w:t>
      </w:r>
      <w:r>
        <w:rPr>
          <w:rFonts w:ascii="Times New Roman" w:hAnsi="Times New Roman"/>
          <w:sz w:val="22"/>
          <w:szCs w:val="22"/>
          <w:lang w:val="sk-SK"/>
        </w:rPr>
        <w:t>ých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léz</w:t>
      </w:r>
      <w:r>
        <w:rPr>
          <w:rFonts w:ascii="Times New Roman" w:hAnsi="Times New Roman"/>
          <w:sz w:val="22"/>
          <w:szCs w:val="22"/>
          <w:lang w:val="sk-SK"/>
        </w:rPr>
        <w:t>ií</w:t>
      </w:r>
      <w:r w:rsidRPr="004B2398">
        <w:rPr>
          <w:rFonts w:ascii="Times New Roman" w:hAnsi="Times New Roman"/>
          <w:sz w:val="22"/>
          <w:szCs w:val="22"/>
          <w:lang w:val="sk-SK"/>
        </w:rPr>
        <w:t>, purpur</w:t>
      </w:r>
      <w:r>
        <w:rPr>
          <w:rFonts w:ascii="Times New Roman" w:hAnsi="Times New Roman"/>
          <w:sz w:val="22"/>
          <w:szCs w:val="22"/>
          <w:lang w:val="sk-SK"/>
        </w:rPr>
        <w:t>y</w:t>
      </w:r>
      <w:r w:rsidRPr="004B2398">
        <w:rPr>
          <w:rFonts w:ascii="Times New Roman" w:hAnsi="Times New Roman"/>
          <w:sz w:val="22"/>
          <w:szCs w:val="22"/>
          <w:lang w:val="sk-SK"/>
        </w:rPr>
        <w:t>)</w:t>
      </w:r>
      <w:r>
        <w:rPr>
          <w:rFonts w:ascii="Times New Roman" w:hAnsi="Times New Roman"/>
          <w:sz w:val="22"/>
          <w:szCs w:val="22"/>
          <w:lang w:val="sk-SK"/>
        </w:rPr>
        <w:t xml:space="preserve"> zriedkavo sprevádzané horúčkou</w:t>
      </w:r>
    </w:p>
    <w:p w14:paraId="790B22B0" w14:textId="77777777" w:rsidR="009E2C17" w:rsidRDefault="009E2C17" w:rsidP="009E2C17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Menej časté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myastenický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syndróm (hlavne 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okulárna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myasténia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), klinicky latentné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humorálne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príznaky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antinukleárnych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protilátok ako upozornenie na riziko indukcie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autoimunitného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ochorenia</w:t>
      </w:r>
    </w:p>
    <w:p w14:paraId="3B3EC4EE" w14:textId="77777777" w:rsidR="009E2C17" w:rsidRDefault="009E2C17" w:rsidP="009E2C17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  <w:t xml:space="preserve">vyvolanie </w:t>
      </w:r>
      <w:r w:rsidRPr="004B2398">
        <w:rPr>
          <w:rFonts w:ascii="Times New Roman" w:hAnsi="Times New Roman"/>
          <w:sz w:val="22"/>
          <w:szCs w:val="22"/>
          <w:lang w:val="sk-SK"/>
        </w:rPr>
        <w:t>systémov</w:t>
      </w:r>
      <w:r>
        <w:rPr>
          <w:rFonts w:ascii="Times New Roman" w:hAnsi="Times New Roman"/>
          <w:sz w:val="22"/>
          <w:szCs w:val="22"/>
          <w:lang w:val="sk-SK"/>
        </w:rPr>
        <w:t>ého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lupus</w:t>
      </w:r>
      <w:proofErr w:type="spellEnd"/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erythemato</w:t>
      </w:r>
      <w:r>
        <w:rPr>
          <w:rFonts w:ascii="Times New Roman" w:hAnsi="Times New Roman"/>
          <w:sz w:val="22"/>
          <w:szCs w:val="22"/>
          <w:lang w:val="sk-SK"/>
        </w:rPr>
        <w:t>su</w:t>
      </w:r>
      <w:r w:rsidRPr="004B2398">
        <w:rPr>
          <w:rFonts w:ascii="Times New Roman" w:hAnsi="Times New Roman"/>
          <w:sz w:val="22"/>
          <w:szCs w:val="22"/>
          <w:lang w:val="sk-SK"/>
        </w:rPr>
        <w:t>s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pri dlhodobej liečbe.</w:t>
      </w:r>
    </w:p>
    <w:p w14:paraId="7215B633" w14:textId="77777777" w:rsidR="009E2C17" w:rsidRDefault="009E2C17" w:rsidP="009E2C17">
      <w:pPr>
        <w:ind w:left="1695" w:hanging="1695"/>
        <w:rPr>
          <w:rFonts w:ascii="Times New Roman" w:hAnsi="Times New Roman"/>
          <w:b/>
          <w:sz w:val="22"/>
          <w:szCs w:val="22"/>
          <w:lang w:val="sk-SK"/>
        </w:rPr>
      </w:pPr>
    </w:p>
    <w:p w14:paraId="45FBB744" w14:textId="77777777" w:rsidR="009E2C17" w:rsidRPr="00A570CC" w:rsidRDefault="009E2C17" w:rsidP="009E2C17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metabolizmu a výživy</w:t>
      </w:r>
    </w:p>
    <w:p w14:paraId="64B2858A" w14:textId="77777777" w:rsidR="009E2C17" w:rsidRDefault="009E2C17" w:rsidP="009E2C1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časté</w:t>
      </w:r>
      <w:r>
        <w:rPr>
          <w:rFonts w:ascii="Times New Roman" w:hAnsi="Times New Roman"/>
          <w:sz w:val="22"/>
          <w:szCs w:val="22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ab/>
        <w:t xml:space="preserve">všeobecne neškodné poruchy chuťových pohárikov, ktoré sú reverzibilné  </w:t>
      </w:r>
    </w:p>
    <w:p w14:paraId="2FB9F72B" w14:textId="73F212C7" w:rsidR="009E2C17" w:rsidRDefault="009E2C17" w:rsidP="009E2C1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DE603D" w:rsidRPr="00C44F57">
        <w:rPr>
          <w:rFonts w:ascii="Times New Roman" w:hAnsi="Times New Roman"/>
          <w:sz w:val="22"/>
          <w:szCs w:val="22"/>
          <w:lang w:val="sk-SK"/>
        </w:rPr>
        <w:t xml:space="preserve">redukovaním </w:t>
      </w:r>
      <w:r>
        <w:rPr>
          <w:rFonts w:ascii="Times New Roman" w:hAnsi="Times New Roman"/>
          <w:sz w:val="22"/>
          <w:szCs w:val="22"/>
          <w:lang w:val="sk-SK"/>
        </w:rPr>
        <w:t>dávky alebo ukončení</w:t>
      </w:r>
      <w:r w:rsidR="00DE603D">
        <w:rPr>
          <w:rFonts w:ascii="Times New Roman" w:hAnsi="Times New Roman"/>
          <w:sz w:val="22"/>
          <w:szCs w:val="22"/>
          <w:lang w:val="sk-SK"/>
        </w:rPr>
        <w:t>m</w:t>
      </w:r>
      <w:r>
        <w:rPr>
          <w:rFonts w:ascii="Times New Roman" w:hAnsi="Times New Roman"/>
          <w:sz w:val="22"/>
          <w:szCs w:val="22"/>
          <w:lang w:val="sk-SK"/>
        </w:rPr>
        <w:t xml:space="preserve"> liečby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hypoge</w:t>
      </w:r>
      <w:r w:rsidR="00DE603D">
        <w:rPr>
          <w:rFonts w:ascii="Times New Roman" w:hAnsi="Times New Roman"/>
          <w:sz w:val="22"/>
          <w:szCs w:val="22"/>
          <w:lang w:val="sk-SK"/>
        </w:rPr>
        <w:t>u</w:t>
      </w:r>
      <w:r>
        <w:rPr>
          <w:rFonts w:ascii="Times New Roman" w:hAnsi="Times New Roman"/>
          <w:sz w:val="22"/>
          <w:szCs w:val="22"/>
          <w:lang w:val="sk-SK"/>
        </w:rPr>
        <w:t>zia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age</w:t>
      </w:r>
      <w:r w:rsidR="00DE603D">
        <w:rPr>
          <w:rFonts w:ascii="Times New Roman" w:hAnsi="Times New Roman"/>
          <w:sz w:val="22"/>
          <w:szCs w:val="22"/>
          <w:lang w:val="sk-SK"/>
        </w:rPr>
        <w:t>u</w:t>
      </w:r>
      <w:r>
        <w:rPr>
          <w:rFonts w:ascii="Times New Roman" w:hAnsi="Times New Roman"/>
          <w:sz w:val="22"/>
          <w:szCs w:val="22"/>
          <w:lang w:val="sk-SK"/>
        </w:rPr>
        <w:t>zia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)</w:t>
      </w:r>
      <w:r w:rsidR="00FE5AED">
        <w:rPr>
          <w:rFonts w:ascii="Times New Roman" w:hAnsi="Times New Roman"/>
          <w:sz w:val="22"/>
          <w:szCs w:val="22"/>
          <w:lang w:val="sk-SK"/>
        </w:rPr>
        <w:t>.</w:t>
      </w:r>
    </w:p>
    <w:p w14:paraId="0C4C0604" w14:textId="77777777" w:rsidR="009E2C17" w:rsidRDefault="009E2C17" w:rsidP="009E2C1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intrahepatálna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cholestáza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ktorá sa vyskytla po podaní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Metalcaptasy</w:t>
      </w:r>
      <w:proofErr w:type="spellEnd"/>
      <w:r w:rsidR="00FE5AED">
        <w:rPr>
          <w:rFonts w:ascii="Times New Roman" w:hAnsi="Times New Roman"/>
          <w:sz w:val="22"/>
          <w:szCs w:val="22"/>
          <w:lang w:val="sk-SK"/>
        </w:rPr>
        <w:t>.</w:t>
      </w:r>
    </w:p>
    <w:p w14:paraId="5B8F6F50" w14:textId="77777777" w:rsidR="009E2C17" w:rsidRDefault="009E2C17" w:rsidP="009E2C17">
      <w:pPr>
        <w:ind w:left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Počas liečby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penicilamínom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 sa u pacientov môže vyskytnúť zvýšené formovania inzulínových protilátok. Vyskytli sa ojedinelé hlásenia týkajúce sa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signifikantného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účinku na glykémiu.</w:t>
      </w:r>
    </w:p>
    <w:p w14:paraId="28AE422E" w14:textId="77777777" w:rsidR="009E2C17" w:rsidRPr="00DE24FF" w:rsidRDefault="009E2C17" w:rsidP="009E2C17">
      <w:pPr>
        <w:ind w:left="1695"/>
        <w:rPr>
          <w:rFonts w:ascii="Times New Roman" w:hAnsi="Times New Roman"/>
          <w:b/>
          <w:sz w:val="22"/>
          <w:szCs w:val="22"/>
          <w:lang w:val="sk-SK"/>
        </w:rPr>
      </w:pPr>
    </w:p>
    <w:p w14:paraId="402DAAB0" w14:textId="77777777" w:rsidR="009E2C17" w:rsidRPr="007155C1" w:rsidRDefault="009E2C17" w:rsidP="009E2C17">
      <w:pPr>
        <w:ind w:left="1695" w:hanging="1695"/>
        <w:rPr>
          <w:rFonts w:ascii="Times New Roman" w:hAnsi="Times New Roman"/>
          <w:b/>
          <w:sz w:val="22"/>
          <w:szCs w:val="22"/>
          <w:lang w:val="sk-SK"/>
        </w:rPr>
      </w:pPr>
    </w:p>
    <w:p w14:paraId="32FA02D2" w14:textId="77777777" w:rsidR="00C126ED" w:rsidRDefault="00C126ED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</w:p>
    <w:p w14:paraId="3C4B06CF" w14:textId="77777777" w:rsidR="00C126ED" w:rsidRPr="00A570CC" w:rsidRDefault="00C126ED" w:rsidP="00C126ED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nervového systému</w:t>
      </w:r>
    </w:p>
    <w:p w14:paraId="255108D8" w14:textId="77777777" w:rsidR="00C126ED" w:rsidRDefault="00C126ED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  <w:t>neuritída zrakového nervu</w:t>
      </w:r>
      <w:r w:rsidR="00FE5AED">
        <w:rPr>
          <w:rFonts w:ascii="Times New Roman" w:hAnsi="Times New Roman"/>
          <w:sz w:val="22"/>
          <w:szCs w:val="22"/>
          <w:lang w:val="sk-SK"/>
        </w:rPr>
        <w:t>.</w:t>
      </w:r>
    </w:p>
    <w:p w14:paraId="30CD118C" w14:textId="77777777" w:rsidR="00C126ED" w:rsidRDefault="00C126ED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ab/>
      </w:r>
      <w:r w:rsidR="00223F13">
        <w:rPr>
          <w:rFonts w:ascii="Times New Roman" w:hAnsi="Times New Roman"/>
          <w:sz w:val="22"/>
          <w:szCs w:val="22"/>
          <w:lang w:val="sk-SK"/>
        </w:rPr>
        <w:t>U pacientov s </w:t>
      </w:r>
      <w:proofErr w:type="spellStart"/>
      <w:r w:rsidR="00223F13">
        <w:rPr>
          <w:rFonts w:ascii="Times New Roman" w:hAnsi="Times New Roman"/>
          <w:sz w:val="22"/>
          <w:szCs w:val="22"/>
          <w:lang w:val="sk-SK"/>
        </w:rPr>
        <w:t>Wilsonovou</w:t>
      </w:r>
      <w:proofErr w:type="spellEnd"/>
      <w:r w:rsidR="00223F13">
        <w:rPr>
          <w:rFonts w:ascii="Times New Roman" w:hAnsi="Times New Roman"/>
          <w:sz w:val="22"/>
          <w:szCs w:val="22"/>
          <w:lang w:val="sk-SK"/>
        </w:rPr>
        <w:t xml:space="preserve"> chorobou sa počas liečby </w:t>
      </w:r>
      <w:proofErr w:type="spellStart"/>
      <w:r w:rsidR="00223F13">
        <w:rPr>
          <w:rFonts w:ascii="Times New Roman" w:hAnsi="Times New Roman"/>
          <w:sz w:val="22"/>
          <w:szCs w:val="22"/>
          <w:lang w:val="sk-SK"/>
        </w:rPr>
        <w:t>penicilamínom</w:t>
      </w:r>
      <w:proofErr w:type="spellEnd"/>
      <w:r w:rsidR="00223F13">
        <w:rPr>
          <w:rFonts w:ascii="Times New Roman" w:hAnsi="Times New Roman"/>
          <w:sz w:val="22"/>
          <w:szCs w:val="22"/>
          <w:lang w:val="sk-SK"/>
        </w:rPr>
        <w:t xml:space="preserve"> môžu zhoršiť neurologické symptómy (v niektorých prípadoch ireverzibilné). V tomto prípade sa má liečba </w:t>
      </w:r>
      <w:proofErr w:type="spellStart"/>
      <w:r w:rsidR="00223F13">
        <w:rPr>
          <w:rFonts w:ascii="Times New Roman" w:hAnsi="Times New Roman"/>
          <w:sz w:val="22"/>
          <w:szCs w:val="22"/>
          <w:lang w:val="sk-SK"/>
        </w:rPr>
        <w:t>penicilamínom</w:t>
      </w:r>
      <w:proofErr w:type="spellEnd"/>
      <w:r w:rsidR="00223F13">
        <w:rPr>
          <w:rFonts w:ascii="Times New Roman" w:hAnsi="Times New Roman"/>
          <w:sz w:val="22"/>
          <w:szCs w:val="22"/>
          <w:lang w:val="sk-SK"/>
        </w:rPr>
        <w:t xml:space="preserve"> ukončiť</w:t>
      </w:r>
      <w:r w:rsidR="0071626D">
        <w:rPr>
          <w:rFonts w:ascii="Times New Roman" w:hAnsi="Times New Roman"/>
          <w:sz w:val="22"/>
          <w:szCs w:val="22"/>
          <w:lang w:val="sk-SK"/>
        </w:rPr>
        <w:t>.</w:t>
      </w:r>
    </w:p>
    <w:p w14:paraId="462701D9" w14:textId="77777777" w:rsidR="00223F13" w:rsidRDefault="00223F13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</w:p>
    <w:p w14:paraId="617EC170" w14:textId="77777777" w:rsidR="00223F13" w:rsidRPr="00A570CC" w:rsidRDefault="00223F13" w:rsidP="00C126ED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dýchacej sústavy, hrudníka a </w:t>
      </w:r>
      <w:proofErr w:type="spellStart"/>
      <w:r w:rsidRPr="00A570CC">
        <w:rPr>
          <w:rFonts w:ascii="Times New Roman" w:hAnsi="Times New Roman"/>
          <w:i/>
          <w:sz w:val="22"/>
          <w:szCs w:val="22"/>
          <w:lang w:val="sk-SK"/>
        </w:rPr>
        <w:t>mediastína</w:t>
      </w:r>
      <w:proofErr w:type="spellEnd"/>
    </w:p>
    <w:p w14:paraId="56CFDD32" w14:textId="77777777" w:rsidR="00223F13" w:rsidRDefault="00223F13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r w:rsidRPr="004B2398">
        <w:rPr>
          <w:rFonts w:ascii="Times New Roman" w:hAnsi="Times New Roman"/>
          <w:sz w:val="22"/>
          <w:szCs w:val="22"/>
          <w:lang w:val="sk-SK"/>
        </w:rPr>
        <w:t>reverzibiln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ľú</w:t>
      </w:r>
      <w:r w:rsidRPr="004B2398">
        <w:rPr>
          <w:rFonts w:ascii="Times New Roman" w:hAnsi="Times New Roman"/>
          <w:sz w:val="22"/>
          <w:szCs w:val="22"/>
          <w:lang w:val="sk-SK"/>
        </w:rPr>
        <w:t>cn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infiltr</w:t>
      </w:r>
      <w:r>
        <w:rPr>
          <w:rFonts w:ascii="Times New Roman" w:hAnsi="Times New Roman"/>
          <w:sz w:val="22"/>
          <w:szCs w:val="22"/>
          <w:lang w:val="sk-SK"/>
        </w:rPr>
        <w:t>ácie</w:t>
      </w:r>
      <w:r w:rsidRPr="004B2398">
        <w:rPr>
          <w:rFonts w:ascii="Times New Roman" w:hAnsi="Times New Roman"/>
          <w:sz w:val="22"/>
          <w:szCs w:val="22"/>
          <w:lang w:val="sk-SK"/>
        </w:rPr>
        <w:t>, chronické zhoršuj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B2398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s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ľú</w:t>
      </w:r>
      <w:r w:rsidRPr="004B2398">
        <w:rPr>
          <w:rFonts w:ascii="Times New Roman" w:hAnsi="Times New Roman"/>
          <w:sz w:val="22"/>
          <w:szCs w:val="22"/>
          <w:lang w:val="sk-SK"/>
        </w:rPr>
        <w:t>cn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o</w:t>
      </w:r>
      <w:r>
        <w:rPr>
          <w:rFonts w:ascii="Times New Roman" w:hAnsi="Times New Roman"/>
          <w:sz w:val="22"/>
          <w:szCs w:val="22"/>
          <w:lang w:val="sk-SK"/>
        </w:rPr>
        <w:t>chore</w:t>
      </w:r>
      <w:r w:rsidRPr="004B2398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(</w:t>
      </w:r>
      <w:r>
        <w:rPr>
          <w:rFonts w:ascii="Times New Roman" w:hAnsi="Times New Roman"/>
          <w:sz w:val="22"/>
          <w:szCs w:val="22"/>
          <w:lang w:val="sk-SK"/>
        </w:rPr>
        <w:t>po</w:t>
      </w:r>
      <w:r w:rsidRPr="004B2398">
        <w:rPr>
          <w:rFonts w:ascii="Times New Roman" w:hAnsi="Times New Roman"/>
          <w:sz w:val="22"/>
          <w:szCs w:val="22"/>
          <w:lang w:val="sk-SK"/>
        </w:rPr>
        <w:t>rovnate</w:t>
      </w:r>
      <w:r>
        <w:rPr>
          <w:rFonts w:ascii="Times New Roman" w:hAnsi="Times New Roman"/>
          <w:sz w:val="22"/>
          <w:szCs w:val="22"/>
          <w:lang w:val="sk-SK"/>
        </w:rPr>
        <w:t>ľ</w:t>
      </w:r>
      <w:r w:rsidRPr="004B2398">
        <w:rPr>
          <w:rFonts w:ascii="Times New Roman" w:hAnsi="Times New Roman"/>
          <w:sz w:val="22"/>
          <w:szCs w:val="22"/>
          <w:lang w:val="sk-SK"/>
        </w:rPr>
        <w:t>né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s </w:t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fibrotizuj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B2398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ou</w:t>
      </w:r>
      <w:proofErr w:type="spellEnd"/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alveolit</w:t>
      </w:r>
      <w:r>
        <w:rPr>
          <w:rFonts w:ascii="Times New Roman" w:hAnsi="Times New Roman"/>
          <w:sz w:val="22"/>
          <w:szCs w:val="22"/>
          <w:lang w:val="sk-SK"/>
        </w:rPr>
        <w:t>ídou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)</w:t>
      </w:r>
      <w:r w:rsidR="00B44F86">
        <w:rPr>
          <w:rFonts w:ascii="Times New Roman" w:hAnsi="Times New Roman"/>
          <w:sz w:val="22"/>
          <w:szCs w:val="22"/>
          <w:lang w:val="sk-SK"/>
        </w:rPr>
        <w:t>.</w:t>
      </w:r>
    </w:p>
    <w:p w14:paraId="7F65BC80" w14:textId="77777777" w:rsidR="00223F13" w:rsidRDefault="00223F13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</w:p>
    <w:p w14:paraId="7CFD6592" w14:textId="77777777" w:rsidR="00223F13" w:rsidRPr="00A570CC" w:rsidRDefault="00223F13" w:rsidP="00C126ED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 xml:space="preserve">Poruchy </w:t>
      </w:r>
      <w:proofErr w:type="spellStart"/>
      <w:r w:rsidRPr="00A570CC">
        <w:rPr>
          <w:rFonts w:ascii="Times New Roman" w:hAnsi="Times New Roman"/>
          <w:i/>
          <w:sz w:val="22"/>
          <w:szCs w:val="22"/>
          <w:lang w:val="sk-SK"/>
        </w:rPr>
        <w:t>gastrointestinálneho</w:t>
      </w:r>
      <w:proofErr w:type="spellEnd"/>
      <w:r w:rsidRPr="00A570CC">
        <w:rPr>
          <w:rFonts w:ascii="Times New Roman" w:hAnsi="Times New Roman"/>
          <w:i/>
          <w:sz w:val="22"/>
          <w:szCs w:val="22"/>
          <w:lang w:val="sk-SK"/>
        </w:rPr>
        <w:t xml:space="preserve"> traktu</w:t>
      </w:r>
    </w:p>
    <w:p w14:paraId="202E819C" w14:textId="77777777" w:rsidR="00C126ED" w:rsidRDefault="00223F13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časté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 w:rsidRPr="004B2398">
        <w:rPr>
          <w:rFonts w:ascii="Times New Roman" w:hAnsi="Times New Roman"/>
          <w:sz w:val="22"/>
          <w:szCs w:val="22"/>
          <w:lang w:val="sk-SK"/>
        </w:rPr>
        <w:t>gastrointestináln</w:t>
      </w:r>
      <w:r>
        <w:rPr>
          <w:rFonts w:ascii="Times New Roman" w:hAnsi="Times New Roman"/>
          <w:sz w:val="22"/>
          <w:szCs w:val="22"/>
          <w:lang w:val="sk-SK"/>
        </w:rPr>
        <w:t>e</w:t>
      </w:r>
      <w:proofErr w:type="spellEnd"/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ťažkosti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(žal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B2398">
        <w:rPr>
          <w:rFonts w:ascii="Times New Roman" w:hAnsi="Times New Roman"/>
          <w:sz w:val="22"/>
          <w:szCs w:val="22"/>
          <w:lang w:val="sk-SK"/>
        </w:rPr>
        <w:t>d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B2398">
        <w:rPr>
          <w:rFonts w:ascii="Times New Roman" w:hAnsi="Times New Roman"/>
          <w:sz w:val="22"/>
          <w:szCs w:val="22"/>
          <w:lang w:val="sk-SK"/>
        </w:rPr>
        <w:t>čn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nevo</w:t>
      </w:r>
      <w:r>
        <w:rPr>
          <w:rFonts w:ascii="Times New Roman" w:hAnsi="Times New Roman"/>
          <w:sz w:val="22"/>
          <w:szCs w:val="22"/>
          <w:lang w:val="sk-SK"/>
        </w:rPr>
        <w:t>ľ</w:t>
      </w:r>
      <w:r w:rsidRPr="004B2398">
        <w:rPr>
          <w:rFonts w:ascii="Times New Roman" w:hAnsi="Times New Roman"/>
          <w:sz w:val="22"/>
          <w:szCs w:val="22"/>
          <w:lang w:val="sk-SK"/>
        </w:rPr>
        <w:t>nost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, </w:t>
      </w:r>
      <w:r>
        <w:rPr>
          <w:rFonts w:ascii="Times New Roman" w:hAnsi="Times New Roman"/>
          <w:sz w:val="22"/>
          <w:szCs w:val="22"/>
          <w:lang w:val="sk-SK"/>
        </w:rPr>
        <w:t xml:space="preserve">strata chuti do jedla,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nauzea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4B2398">
        <w:rPr>
          <w:rFonts w:ascii="Times New Roman" w:hAnsi="Times New Roman"/>
          <w:sz w:val="22"/>
          <w:szCs w:val="22"/>
          <w:lang w:val="sk-SK"/>
        </w:rPr>
        <w:t>vrac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B2398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4B2398">
        <w:rPr>
          <w:rFonts w:ascii="Times New Roman" w:hAnsi="Times New Roman"/>
          <w:sz w:val="22"/>
          <w:szCs w:val="22"/>
          <w:lang w:val="sk-SK"/>
        </w:rPr>
        <w:t>, z</w:t>
      </w:r>
      <w:r>
        <w:rPr>
          <w:rFonts w:ascii="Times New Roman" w:hAnsi="Times New Roman"/>
          <w:sz w:val="22"/>
          <w:szCs w:val="22"/>
          <w:lang w:val="sk-SK"/>
        </w:rPr>
        <w:t>rie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dka </w:t>
      </w:r>
      <w:r>
        <w:rPr>
          <w:rFonts w:ascii="Times New Roman" w:hAnsi="Times New Roman"/>
          <w:sz w:val="22"/>
          <w:szCs w:val="22"/>
          <w:lang w:val="sk-SK"/>
        </w:rPr>
        <w:t>hnačky, veľ</w:t>
      </w:r>
      <w:r w:rsidRPr="004B2398">
        <w:rPr>
          <w:rFonts w:ascii="Times New Roman" w:hAnsi="Times New Roman"/>
          <w:sz w:val="22"/>
          <w:szCs w:val="22"/>
          <w:lang w:val="sk-SK"/>
        </w:rPr>
        <w:t>mi z</w:t>
      </w:r>
      <w:r>
        <w:rPr>
          <w:rFonts w:ascii="Times New Roman" w:hAnsi="Times New Roman"/>
          <w:sz w:val="22"/>
          <w:szCs w:val="22"/>
          <w:lang w:val="sk-SK"/>
        </w:rPr>
        <w:t>rie</w:t>
      </w:r>
      <w:r w:rsidRPr="004B2398">
        <w:rPr>
          <w:rFonts w:ascii="Times New Roman" w:hAnsi="Times New Roman"/>
          <w:sz w:val="22"/>
          <w:szCs w:val="22"/>
          <w:lang w:val="sk-SK"/>
        </w:rPr>
        <w:t>dka krvác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B2398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z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žal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B2398">
        <w:rPr>
          <w:rFonts w:ascii="Times New Roman" w:hAnsi="Times New Roman"/>
          <w:sz w:val="22"/>
          <w:szCs w:val="22"/>
          <w:lang w:val="sk-SK"/>
        </w:rPr>
        <w:t>dk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ale</w:t>
      </w:r>
      <w:r w:rsidRPr="004B2398">
        <w:rPr>
          <w:rFonts w:ascii="Times New Roman" w:hAnsi="Times New Roman"/>
          <w:sz w:val="22"/>
          <w:szCs w:val="22"/>
          <w:lang w:val="sk-SK"/>
        </w:rPr>
        <w:t>bo</w:t>
      </w:r>
      <w:r>
        <w:rPr>
          <w:rFonts w:ascii="Times New Roman" w:hAnsi="Times New Roman"/>
          <w:sz w:val="22"/>
          <w:szCs w:val="22"/>
          <w:lang w:val="sk-SK"/>
        </w:rPr>
        <w:t xml:space="preserve"> čriev</w:t>
      </w:r>
      <w:r w:rsidR="00B44F86">
        <w:rPr>
          <w:rFonts w:ascii="Times New Roman" w:hAnsi="Times New Roman"/>
          <w:sz w:val="22"/>
          <w:szCs w:val="22"/>
          <w:lang w:val="sk-SK"/>
        </w:rPr>
        <w:t>.</w:t>
      </w:r>
    </w:p>
    <w:p w14:paraId="332F02FB" w14:textId="77777777" w:rsidR="00223F13" w:rsidRDefault="00223F13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B67B99">
        <w:rPr>
          <w:rFonts w:ascii="Times New Roman" w:hAnsi="Times New Roman"/>
          <w:sz w:val="22"/>
          <w:szCs w:val="22"/>
          <w:lang w:val="sk-SK"/>
        </w:rPr>
        <w:t xml:space="preserve">vyvolanie </w:t>
      </w:r>
      <w:proofErr w:type="spellStart"/>
      <w:r w:rsidR="00B67B99">
        <w:rPr>
          <w:rFonts w:ascii="Times New Roman" w:hAnsi="Times New Roman"/>
          <w:sz w:val="22"/>
          <w:szCs w:val="22"/>
          <w:lang w:val="sk-SK"/>
        </w:rPr>
        <w:t>ulceróznej</w:t>
      </w:r>
      <w:proofErr w:type="spellEnd"/>
      <w:r w:rsidR="00B67B9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B67B99">
        <w:rPr>
          <w:rFonts w:ascii="Times New Roman" w:hAnsi="Times New Roman"/>
          <w:sz w:val="22"/>
          <w:szCs w:val="22"/>
          <w:lang w:val="sk-SK"/>
        </w:rPr>
        <w:t>kolitídy</w:t>
      </w:r>
      <w:proofErr w:type="spellEnd"/>
      <w:r w:rsidR="00B44F86">
        <w:rPr>
          <w:rFonts w:ascii="Times New Roman" w:hAnsi="Times New Roman"/>
          <w:sz w:val="22"/>
          <w:szCs w:val="22"/>
          <w:lang w:val="sk-SK"/>
        </w:rPr>
        <w:t>.</w:t>
      </w:r>
    </w:p>
    <w:p w14:paraId="2D9231B3" w14:textId="77777777" w:rsidR="00284A7E" w:rsidRDefault="00284A7E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</w:p>
    <w:p w14:paraId="5C8963B0" w14:textId="77777777" w:rsidR="00B44F86" w:rsidRPr="00A570CC" w:rsidRDefault="00B44F86" w:rsidP="00B44F86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kože a podkožného tkaniva</w:t>
      </w:r>
    </w:p>
    <w:p w14:paraId="1DC2319A" w14:textId="68D42AC3" w:rsidR="00B44F86" w:rsidRDefault="00B44F86" w:rsidP="00B44F86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Časté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 w:rsidR="00FF3CE3">
        <w:rPr>
          <w:rFonts w:ascii="Times New Roman" w:hAnsi="Times New Roman"/>
          <w:sz w:val="22"/>
          <w:szCs w:val="22"/>
          <w:lang w:val="sk-SK"/>
        </w:rPr>
        <w:t>mukózne</w:t>
      </w:r>
      <w:proofErr w:type="spellEnd"/>
      <w:r w:rsidR="00FF3CE3">
        <w:rPr>
          <w:rFonts w:ascii="Times New Roman" w:hAnsi="Times New Roman"/>
          <w:sz w:val="22"/>
          <w:szCs w:val="22"/>
          <w:lang w:val="sk-SK"/>
        </w:rPr>
        <w:t xml:space="preserve"> komplikácie</w:t>
      </w:r>
      <w:r>
        <w:rPr>
          <w:rFonts w:ascii="Times New Roman" w:hAnsi="Times New Roman"/>
          <w:sz w:val="22"/>
          <w:szCs w:val="22"/>
          <w:lang w:val="sk-SK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bukálna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alebo lingválna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ulcerácia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)</w:t>
      </w:r>
    </w:p>
    <w:p w14:paraId="3DF5B28B" w14:textId="77777777" w:rsidR="00B44F86" w:rsidRDefault="00B44F86" w:rsidP="00B44F86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  <w:t>poškodenie kože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pemphigus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)</w:t>
      </w:r>
      <w:r w:rsidR="00335E72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môže byť v ojedinelých prípadoch fatálne, hoci </w:t>
      </w:r>
      <w:r w:rsidRPr="004B2398">
        <w:rPr>
          <w:rFonts w:ascii="Times New Roman" w:hAnsi="Times New Roman"/>
          <w:sz w:val="22"/>
          <w:szCs w:val="22"/>
          <w:lang w:val="sk-SK"/>
        </w:rPr>
        <w:t>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4B2398">
        <w:rPr>
          <w:rFonts w:ascii="Times New Roman" w:hAnsi="Times New Roman"/>
          <w:sz w:val="22"/>
          <w:szCs w:val="22"/>
          <w:lang w:val="sk-SK"/>
        </w:rPr>
        <w:t>i včasn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B2398">
        <w:rPr>
          <w:rFonts w:ascii="Times New Roman" w:hAnsi="Times New Roman"/>
          <w:sz w:val="22"/>
          <w:szCs w:val="22"/>
          <w:lang w:val="sk-SK"/>
        </w:rPr>
        <w:t>m rozpozn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B2398">
        <w:rPr>
          <w:rFonts w:ascii="Times New Roman" w:hAnsi="Times New Roman"/>
          <w:sz w:val="22"/>
          <w:szCs w:val="22"/>
          <w:lang w:val="sk-SK"/>
        </w:rPr>
        <w:t>ní než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4B2398">
        <w:rPr>
          <w:rFonts w:ascii="Times New Roman" w:hAnsi="Times New Roman"/>
          <w:sz w:val="22"/>
          <w:szCs w:val="22"/>
          <w:lang w:val="sk-SK"/>
        </w:rPr>
        <w:t>duc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B2398">
        <w:rPr>
          <w:rFonts w:ascii="Times New Roman" w:hAnsi="Times New Roman"/>
          <w:sz w:val="22"/>
          <w:szCs w:val="22"/>
          <w:lang w:val="sk-SK"/>
        </w:rPr>
        <w:t>ch účink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a okamžit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B2398">
        <w:rPr>
          <w:rFonts w:ascii="Times New Roman" w:hAnsi="Times New Roman"/>
          <w:sz w:val="22"/>
          <w:szCs w:val="22"/>
          <w:lang w:val="sk-SK"/>
        </w:rPr>
        <w:t>m vysa</w:t>
      </w:r>
      <w:r>
        <w:rPr>
          <w:rFonts w:ascii="Times New Roman" w:hAnsi="Times New Roman"/>
          <w:sz w:val="22"/>
          <w:szCs w:val="22"/>
          <w:lang w:val="sk-SK"/>
        </w:rPr>
        <w:t>d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ení </w:t>
      </w:r>
      <w:r>
        <w:rPr>
          <w:rFonts w:ascii="Times New Roman" w:hAnsi="Times New Roman"/>
          <w:sz w:val="22"/>
          <w:szCs w:val="22"/>
          <w:lang w:val="sk-SK"/>
        </w:rPr>
        <w:t>liečby</w:t>
      </w:r>
      <w:r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sa očakáva </w:t>
      </w:r>
      <w:r w:rsidRPr="004B2398">
        <w:rPr>
          <w:rFonts w:ascii="Times New Roman" w:hAnsi="Times New Roman"/>
          <w:sz w:val="22"/>
          <w:szCs w:val="22"/>
          <w:lang w:val="sk-SK"/>
        </w:rPr>
        <w:t>nezhubný pr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4B2398">
        <w:rPr>
          <w:rFonts w:ascii="Times New Roman" w:hAnsi="Times New Roman"/>
          <w:sz w:val="22"/>
          <w:szCs w:val="22"/>
          <w:lang w:val="sk-SK"/>
        </w:rPr>
        <w:t>b</w:t>
      </w:r>
      <w:r>
        <w:rPr>
          <w:rFonts w:ascii="Times New Roman" w:hAnsi="Times New Roman"/>
          <w:sz w:val="22"/>
          <w:szCs w:val="22"/>
          <w:lang w:val="sk-SK"/>
        </w:rPr>
        <w:t>eh</w:t>
      </w:r>
      <w:r w:rsidR="00335E72">
        <w:rPr>
          <w:rFonts w:ascii="Times New Roman" w:hAnsi="Times New Roman"/>
          <w:sz w:val="22"/>
          <w:szCs w:val="22"/>
          <w:lang w:val="sk-SK"/>
        </w:rPr>
        <w:t>.</w:t>
      </w:r>
    </w:p>
    <w:p w14:paraId="15CF50EC" w14:textId="2E797AF8" w:rsidR="00B44F86" w:rsidRPr="0056683C" w:rsidRDefault="00B44F86" w:rsidP="00B44F86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 w:rsidRPr="0056683C"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 w:rsidR="00335E72" w:rsidRPr="0056683C">
        <w:rPr>
          <w:rFonts w:ascii="Times New Roman" w:hAnsi="Times New Roman"/>
          <w:sz w:val="22"/>
          <w:szCs w:val="22"/>
          <w:lang w:val="sk-SK"/>
        </w:rPr>
        <w:t>P</w:t>
      </w:r>
      <w:r w:rsidRPr="0056683C">
        <w:rPr>
          <w:rFonts w:ascii="Times New Roman" w:hAnsi="Times New Roman"/>
          <w:sz w:val="22"/>
          <w:szCs w:val="22"/>
          <w:lang w:val="sk-SK"/>
        </w:rPr>
        <w:t>seudoxan</w:t>
      </w:r>
      <w:r w:rsidR="00335E72" w:rsidRPr="0056683C">
        <w:rPr>
          <w:rFonts w:ascii="Times New Roman" w:hAnsi="Times New Roman"/>
          <w:sz w:val="22"/>
          <w:szCs w:val="22"/>
          <w:lang w:val="sk-SK"/>
        </w:rPr>
        <w:t>t</w:t>
      </w:r>
      <w:r w:rsidR="00FF3CE3" w:rsidRPr="0056683C">
        <w:rPr>
          <w:rFonts w:ascii="Times New Roman" w:hAnsi="Times New Roman"/>
          <w:sz w:val="22"/>
          <w:szCs w:val="22"/>
          <w:lang w:val="sk-SK"/>
        </w:rPr>
        <w:t>homa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6683C">
        <w:rPr>
          <w:rFonts w:ascii="Times New Roman" w:hAnsi="Times New Roman"/>
          <w:sz w:val="22"/>
          <w:szCs w:val="22"/>
          <w:lang w:val="sk-SK"/>
        </w:rPr>
        <w:t>elastic</w:t>
      </w:r>
      <w:r w:rsidR="0056683C" w:rsidRPr="0056683C">
        <w:rPr>
          <w:rFonts w:ascii="Times New Roman" w:hAnsi="Times New Roman"/>
          <w:sz w:val="22"/>
          <w:szCs w:val="22"/>
          <w:lang w:val="sk-SK"/>
        </w:rPr>
        <w:t>um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FF3CE3" w:rsidRPr="0056683C">
        <w:rPr>
          <w:rFonts w:ascii="Times New Roman" w:hAnsi="Times New Roman"/>
          <w:sz w:val="22"/>
          <w:szCs w:val="22"/>
          <w:lang w:val="sk-SK"/>
        </w:rPr>
        <w:t>elastosis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6683C">
        <w:rPr>
          <w:rFonts w:ascii="Times New Roman" w:hAnsi="Times New Roman"/>
          <w:sz w:val="22"/>
          <w:szCs w:val="22"/>
          <w:lang w:val="sk-SK"/>
        </w:rPr>
        <w:t>perforans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6683C">
        <w:rPr>
          <w:rFonts w:ascii="Times New Roman" w:hAnsi="Times New Roman"/>
          <w:sz w:val="22"/>
          <w:szCs w:val="22"/>
          <w:lang w:val="sk-SK"/>
        </w:rPr>
        <w:t>serpiginosa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56683C">
        <w:rPr>
          <w:rFonts w:ascii="Times New Roman" w:hAnsi="Times New Roman"/>
          <w:sz w:val="22"/>
          <w:szCs w:val="22"/>
          <w:lang w:val="sk-SK"/>
        </w:rPr>
        <w:t>lichen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6683C">
        <w:rPr>
          <w:rFonts w:ascii="Times New Roman" w:hAnsi="Times New Roman"/>
          <w:sz w:val="22"/>
          <w:szCs w:val="22"/>
          <w:lang w:val="sk-SK"/>
        </w:rPr>
        <w:t>planus</w:t>
      </w:r>
      <w:proofErr w:type="spellEnd"/>
      <w:r w:rsidRPr="0056683C">
        <w:rPr>
          <w:rFonts w:ascii="Times New Roman" w:hAnsi="Times New Roman"/>
          <w:sz w:val="22"/>
          <w:szCs w:val="22"/>
          <w:lang w:val="sk-SK"/>
        </w:rPr>
        <w:t>,</w:t>
      </w:r>
    </w:p>
    <w:p w14:paraId="4D6019B7" w14:textId="056F46CD" w:rsidR="00B44F86" w:rsidRDefault="00335E72" w:rsidP="00B44F86">
      <w:pPr>
        <w:ind w:left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T</w:t>
      </w:r>
      <w:r w:rsidR="00B44F86">
        <w:rPr>
          <w:rFonts w:ascii="Times New Roman" w:hAnsi="Times New Roman"/>
          <w:sz w:val="22"/>
          <w:szCs w:val="22"/>
          <w:lang w:val="sk-SK"/>
        </w:rPr>
        <w:t xml:space="preserve">upé poranenia kože môžu zapríčiniť krvavé pľuzgiere v mieste tlaku  alebo pomliaždenia, ak sa </w:t>
      </w:r>
      <w:proofErr w:type="spellStart"/>
      <w:r w:rsidR="00B44F86"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 w:rsidR="00B44F86">
        <w:rPr>
          <w:rFonts w:ascii="Times New Roman" w:hAnsi="Times New Roman"/>
          <w:sz w:val="22"/>
          <w:szCs w:val="22"/>
          <w:lang w:val="sk-SK"/>
        </w:rPr>
        <w:t xml:space="preserve"> podáva vo vysokých dávkach</w:t>
      </w:r>
      <w:r>
        <w:rPr>
          <w:rFonts w:ascii="Times New Roman" w:hAnsi="Times New Roman"/>
          <w:sz w:val="22"/>
          <w:szCs w:val="22"/>
          <w:lang w:val="sk-SK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H</w:t>
      </w:r>
      <w:r w:rsidR="00B44F86">
        <w:rPr>
          <w:rFonts w:ascii="Times New Roman" w:hAnsi="Times New Roman"/>
          <w:sz w:val="22"/>
          <w:szCs w:val="22"/>
          <w:lang w:val="sk-SK"/>
        </w:rPr>
        <w:t>ir</w:t>
      </w:r>
      <w:r w:rsidR="00FF3CE3">
        <w:rPr>
          <w:rFonts w:ascii="Times New Roman" w:hAnsi="Times New Roman"/>
          <w:sz w:val="22"/>
          <w:szCs w:val="22"/>
          <w:lang w:val="sk-SK"/>
        </w:rPr>
        <w:t>z</w:t>
      </w:r>
      <w:r w:rsidR="00B44F86">
        <w:rPr>
          <w:rFonts w:ascii="Times New Roman" w:hAnsi="Times New Roman"/>
          <w:sz w:val="22"/>
          <w:szCs w:val="22"/>
          <w:lang w:val="sk-SK"/>
        </w:rPr>
        <w:t>utizmus</w:t>
      </w:r>
      <w:proofErr w:type="spellEnd"/>
      <w:r w:rsidR="00B44F86">
        <w:rPr>
          <w:rFonts w:ascii="Times New Roman" w:hAnsi="Times New Roman"/>
          <w:sz w:val="22"/>
          <w:szCs w:val="22"/>
          <w:lang w:val="sk-SK"/>
        </w:rPr>
        <w:t xml:space="preserve"> alebo </w:t>
      </w:r>
      <w:r>
        <w:rPr>
          <w:rFonts w:ascii="Times New Roman" w:hAnsi="Times New Roman"/>
          <w:sz w:val="22"/>
          <w:szCs w:val="22"/>
          <w:lang w:val="sk-SK"/>
        </w:rPr>
        <w:t>vypadávanie</w:t>
      </w:r>
      <w:r w:rsidR="00B44F86">
        <w:rPr>
          <w:rFonts w:ascii="Times New Roman" w:hAnsi="Times New Roman"/>
          <w:sz w:val="22"/>
          <w:szCs w:val="22"/>
          <w:lang w:val="sk-SK"/>
        </w:rPr>
        <w:t xml:space="preserve"> vlasov</w:t>
      </w:r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B44F86">
        <w:rPr>
          <w:rFonts w:ascii="Times New Roman" w:hAnsi="Times New Roman"/>
          <w:sz w:val="22"/>
          <w:szCs w:val="22"/>
          <w:lang w:val="sk-SK"/>
        </w:rPr>
        <w:t>xantochr</w:t>
      </w:r>
      <w:r>
        <w:rPr>
          <w:rFonts w:ascii="Times New Roman" w:hAnsi="Times New Roman"/>
          <w:sz w:val="22"/>
          <w:szCs w:val="22"/>
          <w:lang w:val="sk-SK"/>
        </w:rPr>
        <w:t>ó</w:t>
      </w:r>
      <w:r w:rsidR="00B44F86">
        <w:rPr>
          <w:rFonts w:ascii="Times New Roman" w:hAnsi="Times New Roman"/>
          <w:sz w:val="22"/>
          <w:szCs w:val="22"/>
          <w:lang w:val="sk-SK"/>
        </w:rPr>
        <w:t>mia</w:t>
      </w:r>
      <w:proofErr w:type="spellEnd"/>
      <w:r w:rsidR="00B44F86">
        <w:rPr>
          <w:rFonts w:ascii="Times New Roman" w:hAnsi="Times New Roman"/>
          <w:sz w:val="22"/>
          <w:szCs w:val="22"/>
          <w:lang w:val="sk-SK"/>
        </w:rPr>
        <w:t xml:space="preserve"> nechtov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14:paraId="7AC77338" w14:textId="77777777" w:rsidR="000B42F2" w:rsidRDefault="000B42F2" w:rsidP="00B44F86">
      <w:pPr>
        <w:ind w:left="1695"/>
        <w:rPr>
          <w:rFonts w:ascii="Times New Roman" w:hAnsi="Times New Roman"/>
          <w:sz w:val="22"/>
          <w:szCs w:val="22"/>
          <w:lang w:val="sk-SK"/>
        </w:rPr>
      </w:pPr>
    </w:p>
    <w:p w14:paraId="509C2135" w14:textId="77777777" w:rsidR="000B42F2" w:rsidRPr="00A570CC" w:rsidRDefault="000B42F2" w:rsidP="000B42F2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 xml:space="preserve">Poruchy kostrovej a svalovej sústavy a spojivového tkaniva </w:t>
      </w:r>
    </w:p>
    <w:p w14:paraId="10B2BD75" w14:textId="77777777" w:rsidR="000B42F2" w:rsidRDefault="000B42F2" w:rsidP="000B42F2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polymyozitída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dermatomyozitída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.</w:t>
      </w:r>
    </w:p>
    <w:p w14:paraId="341AE4C2" w14:textId="77777777" w:rsidR="000B42F2" w:rsidRDefault="000B42F2" w:rsidP="000B42F2">
      <w:pPr>
        <w:rPr>
          <w:rFonts w:ascii="Times New Roman" w:hAnsi="Times New Roman"/>
          <w:sz w:val="22"/>
          <w:szCs w:val="22"/>
          <w:lang w:val="sk-SK"/>
        </w:rPr>
      </w:pPr>
    </w:p>
    <w:p w14:paraId="06C6A33F" w14:textId="77777777" w:rsidR="00B44F86" w:rsidRDefault="00B44F86" w:rsidP="00C126ED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</w:p>
    <w:p w14:paraId="0D716748" w14:textId="77777777" w:rsidR="00284A7E" w:rsidRPr="00A570CC" w:rsidRDefault="00284A7E" w:rsidP="00C126ED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obličiek a močových ciest</w:t>
      </w:r>
    </w:p>
    <w:p w14:paraId="5293DBE5" w14:textId="18FBDD9F" w:rsidR="00284A7E" w:rsidRDefault="00284A7E" w:rsidP="00C126ED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Časté</w:t>
      </w:r>
      <w:r>
        <w:rPr>
          <w:rFonts w:ascii="Times New Roman" w:hAnsi="Times New Roman"/>
          <w:sz w:val="22"/>
          <w:szCs w:val="22"/>
          <w:lang w:val="sk-SK"/>
        </w:rPr>
        <w:tab/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proteinúria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, niekedy sprevádzaná 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hematúriou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ako symptóm poškodenia obličiek (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imunokomplexná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nefritída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). </w:t>
      </w:r>
      <w:r w:rsidR="002603F1">
        <w:rPr>
          <w:rFonts w:ascii="Times New Roman" w:hAnsi="Times New Roman"/>
          <w:sz w:val="22"/>
          <w:szCs w:val="22"/>
          <w:lang w:val="sk-SK"/>
        </w:rPr>
        <w:t>Niekedy sa m</w:t>
      </w:r>
      <w:r>
        <w:rPr>
          <w:rFonts w:ascii="Times New Roman" w:hAnsi="Times New Roman"/>
          <w:sz w:val="22"/>
          <w:szCs w:val="22"/>
          <w:lang w:val="sk-SK"/>
        </w:rPr>
        <w:t xml:space="preserve">ôže rozvinúť do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nefrotického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syndrómu</w:t>
      </w:r>
      <w:r w:rsidR="00695380">
        <w:rPr>
          <w:rFonts w:ascii="Times New Roman" w:hAnsi="Times New Roman"/>
          <w:sz w:val="22"/>
          <w:szCs w:val="22"/>
          <w:lang w:val="sk-SK"/>
        </w:rPr>
        <w:t>.</w:t>
      </w:r>
    </w:p>
    <w:p w14:paraId="0D67B683" w14:textId="77777777" w:rsidR="000C6058" w:rsidRDefault="00284A7E" w:rsidP="000C6058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</w:r>
      <w:r w:rsidR="000C6058">
        <w:rPr>
          <w:rFonts w:ascii="Times New Roman" w:hAnsi="Times New Roman"/>
          <w:sz w:val="22"/>
          <w:szCs w:val="22"/>
          <w:lang w:val="sk-SK"/>
        </w:rPr>
        <w:t xml:space="preserve">poškodenie obličiek môže byť v ojedinelých prípadoch fatálne, hoci 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p</w:t>
      </w:r>
      <w:r w:rsidR="000C6058">
        <w:rPr>
          <w:rFonts w:ascii="Times New Roman" w:hAnsi="Times New Roman"/>
          <w:sz w:val="22"/>
          <w:szCs w:val="22"/>
          <w:lang w:val="sk-SK"/>
        </w:rPr>
        <w:t>r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i včasn</w:t>
      </w:r>
      <w:r w:rsidR="000C6058">
        <w:rPr>
          <w:rFonts w:ascii="Times New Roman" w:hAnsi="Times New Roman"/>
          <w:sz w:val="22"/>
          <w:szCs w:val="22"/>
          <w:lang w:val="sk-SK"/>
        </w:rPr>
        <w:t>o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m rozpozn</w:t>
      </w:r>
      <w:r w:rsidR="000C6058">
        <w:rPr>
          <w:rFonts w:ascii="Times New Roman" w:hAnsi="Times New Roman"/>
          <w:sz w:val="22"/>
          <w:szCs w:val="22"/>
          <w:lang w:val="sk-SK"/>
        </w:rPr>
        <w:t>a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ní než</w:t>
      </w:r>
      <w:r w:rsidR="000C6058">
        <w:rPr>
          <w:rFonts w:ascii="Times New Roman" w:hAnsi="Times New Roman"/>
          <w:sz w:val="22"/>
          <w:szCs w:val="22"/>
          <w:lang w:val="sk-SK"/>
        </w:rPr>
        <w:t>ia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duc</w:t>
      </w:r>
      <w:r w:rsidR="000C6058">
        <w:rPr>
          <w:rFonts w:ascii="Times New Roman" w:hAnsi="Times New Roman"/>
          <w:sz w:val="22"/>
          <w:szCs w:val="22"/>
          <w:lang w:val="sk-SK"/>
        </w:rPr>
        <w:t>i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ch účink</w:t>
      </w:r>
      <w:r w:rsidR="000C6058">
        <w:rPr>
          <w:rFonts w:ascii="Times New Roman" w:hAnsi="Times New Roman"/>
          <w:sz w:val="22"/>
          <w:szCs w:val="22"/>
          <w:lang w:val="sk-SK"/>
        </w:rPr>
        <w:t>ov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603F1">
        <w:rPr>
          <w:rFonts w:ascii="Times New Roman" w:hAnsi="Times New Roman"/>
          <w:sz w:val="22"/>
          <w:szCs w:val="22"/>
          <w:lang w:val="sk-SK"/>
        </w:rPr>
        <w:t xml:space="preserve">vo včasných štádiách 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a okamžit</w:t>
      </w:r>
      <w:r w:rsidR="000C6058">
        <w:rPr>
          <w:rFonts w:ascii="Times New Roman" w:hAnsi="Times New Roman"/>
          <w:sz w:val="22"/>
          <w:szCs w:val="22"/>
          <w:lang w:val="sk-SK"/>
        </w:rPr>
        <w:t>o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m vysa</w:t>
      </w:r>
      <w:r w:rsidR="000C6058">
        <w:rPr>
          <w:rFonts w:ascii="Times New Roman" w:hAnsi="Times New Roman"/>
          <w:sz w:val="22"/>
          <w:szCs w:val="22"/>
          <w:lang w:val="sk-SK"/>
        </w:rPr>
        <w:t>d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 xml:space="preserve">ení </w:t>
      </w:r>
      <w:r w:rsidR="000C6058">
        <w:rPr>
          <w:rFonts w:ascii="Times New Roman" w:hAnsi="Times New Roman"/>
          <w:sz w:val="22"/>
          <w:szCs w:val="22"/>
          <w:lang w:val="sk-SK"/>
        </w:rPr>
        <w:t>liečby</w:t>
      </w:r>
      <w:r w:rsidR="002603F1">
        <w:rPr>
          <w:rFonts w:ascii="Times New Roman" w:hAnsi="Times New Roman"/>
          <w:sz w:val="22"/>
          <w:szCs w:val="22"/>
          <w:lang w:val="sk-SK"/>
        </w:rPr>
        <w:t>,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C6058">
        <w:rPr>
          <w:rFonts w:ascii="Times New Roman" w:hAnsi="Times New Roman"/>
          <w:sz w:val="22"/>
          <w:szCs w:val="22"/>
          <w:lang w:val="sk-SK"/>
        </w:rPr>
        <w:t xml:space="preserve">sa očakáva 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nezhubný pr</w:t>
      </w:r>
      <w:r w:rsidR="000C6058">
        <w:rPr>
          <w:rFonts w:ascii="Times New Roman" w:hAnsi="Times New Roman"/>
          <w:sz w:val="22"/>
          <w:szCs w:val="22"/>
          <w:lang w:val="sk-SK"/>
        </w:rPr>
        <w:t>ie</w:t>
      </w:r>
      <w:r w:rsidR="000C6058" w:rsidRPr="004B2398">
        <w:rPr>
          <w:rFonts w:ascii="Times New Roman" w:hAnsi="Times New Roman"/>
          <w:sz w:val="22"/>
          <w:szCs w:val="22"/>
          <w:lang w:val="sk-SK"/>
        </w:rPr>
        <w:t>b</w:t>
      </w:r>
      <w:r w:rsidR="000C6058">
        <w:rPr>
          <w:rFonts w:ascii="Times New Roman" w:hAnsi="Times New Roman"/>
          <w:sz w:val="22"/>
          <w:szCs w:val="22"/>
          <w:lang w:val="sk-SK"/>
        </w:rPr>
        <w:t>eh</w:t>
      </w:r>
      <w:r w:rsidR="00695380">
        <w:rPr>
          <w:rFonts w:ascii="Times New Roman" w:hAnsi="Times New Roman"/>
          <w:sz w:val="22"/>
          <w:szCs w:val="22"/>
          <w:lang w:val="sk-SK"/>
        </w:rPr>
        <w:t>.</w:t>
      </w:r>
    </w:p>
    <w:p w14:paraId="5ED17CA8" w14:textId="77777777" w:rsidR="00284A7E" w:rsidRPr="00AE51FB" w:rsidRDefault="000C6058" w:rsidP="00C126ED">
      <w:pPr>
        <w:ind w:left="1695" w:hanging="1695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ab/>
      </w:r>
    </w:p>
    <w:p w14:paraId="30B27260" w14:textId="77777777" w:rsidR="0022571F" w:rsidRPr="00DE24FF" w:rsidRDefault="0022571F" w:rsidP="0022571F">
      <w:pPr>
        <w:ind w:left="1695"/>
        <w:rPr>
          <w:rFonts w:ascii="Times New Roman" w:hAnsi="Times New Roman"/>
          <w:b/>
          <w:sz w:val="22"/>
          <w:szCs w:val="22"/>
          <w:lang w:val="sk-SK"/>
        </w:rPr>
      </w:pPr>
    </w:p>
    <w:p w14:paraId="48DA9E06" w14:textId="77777777" w:rsidR="007E196E" w:rsidRPr="00A570CC" w:rsidRDefault="0022571F" w:rsidP="007A40E5">
      <w:pPr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Chirurgické a liečebné postupy</w:t>
      </w:r>
    </w:p>
    <w:p w14:paraId="05ED1B28" w14:textId="4EED73EE" w:rsidR="0022571F" w:rsidRDefault="004F430A" w:rsidP="0022571F">
      <w:pPr>
        <w:ind w:left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l</w:t>
      </w:r>
      <w:r w:rsidR="0022571F">
        <w:rPr>
          <w:rFonts w:ascii="Times New Roman" w:hAnsi="Times New Roman"/>
          <w:sz w:val="22"/>
          <w:szCs w:val="22"/>
          <w:lang w:val="sk-SK"/>
        </w:rPr>
        <w:t xml:space="preserve">iečba </w:t>
      </w:r>
      <w:proofErr w:type="spellStart"/>
      <w:r w:rsidR="0022571F">
        <w:rPr>
          <w:rFonts w:ascii="Times New Roman" w:hAnsi="Times New Roman"/>
          <w:sz w:val="22"/>
          <w:szCs w:val="22"/>
          <w:lang w:val="sk-SK"/>
        </w:rPr>
        <w:t>Metalcaptasou</w:t>
      </w:r>
      <w:proofErr w:type="spellEnd"/>
      <w:r w:rsidR="0022571F">
        <w:rPr>
          <w:rFonts w:ascii="Times New Roman" w:hAnsi="Times New Roman"/>
          <w:sz w:val="22"/>
          <w:szCs w:val="22"/>
          <w:lang w:val="sk-SK"/>
        </w:rPr>
        <w:t xml:space="preserve"> sa má počas chirurgického zákroku </w:t>
      </w:r>
      <w:r w:rsidR="004850AC">
        <w:rPr>
          <w:rFonts w:ascii="Times New Roman" w:hAnsi="Times New Roman"/>
          <w:sz w:val="22"/>
          <w:szCs w:val="22"/>
          <w:lang w:val="sk-SK"/>
        </w:rPr>
        <w:t>ukončiť</w:t>
      </w:r>
      <w:r w:rsidR="0022571F">
        <w:rPr>
          <w:rFonts w:ascii="Times New Roman" w:hAnsi="Times New Roman"/>
          <w:sz w:val="22"/>
          <w:szCs w:val="22"/>
          <w:lang w:val="sk-SK"/>
        </w:rPr>
        <w:t xml:space="preserve"> z dôvodu možného vplyvu na </w:t>
      </w:r>
      <w:proofErr w:type="spellStart"/>
      <w:r w:rsidR="0022571F">
        <w:rPr>
          <w:rFonts w:ascii="Times New Roman" w:hAnsi="Times New Roman"/>
          <w:sz w:val="22"/>
          <w:szCs w:val="22"/>
          <w:lang w:val="sk-SK"/>
        </w:rPr>
        <w:t>kolagénové</w:t>
      </w:r>
      <w:proofErr w:type="spellEnd"/>
      <w:r w:rsidR="0022571F">
        <w:rPr>
          <w:rFonts w:ascii="Times New Roman" w:hAnsi="Times New Roman"/>
          <w:sz w:val="22"/>
          <w:szCs w:val="22"/>
          <w:lang w:val="sk-SK"/>
        </w:rPr>
        <w:t xml:space="preserve"> a </w:t>
      </w:r>
      <w:proofErr w:type="spellStart"/>
      <w:r w:rsidR="0022571F">
        <w:rPr>
          <w:rFonts w:ascii="Times New Roman" w:hAnsi="Times New Roman"/>
          <w:sz w:val="22"/>
          <w:szCs w:val="22"/>
          <w:lang w:val="sk-SK"/>
        </w:rPr>
        <w:t>elastínové</w:t>
      </w:r>
      <w:proofErr w:type="spellEnd"/>
      <w:r w:rsidR="0022571F">
        <w:rPr>
          <w:rFonts w:ascii="Times New Roman" w:hAnsi="Times New Roman"/>
          <w:sz w:val="22"/>
          <w:szCs w:val="22"/>
          <w:lang w:val="sk-SK"/>
        </w:rPr>
        <w:t xml:space="preserve"> vlákna alebo sa </w:t>
      </w:r>
      <w:r>
        <w:rPr>
          <w:rFonts w:ascii="Times New Roman" w:hAnsi="Times New Roman"/>
          <w:sz w:val="22"/>
          <w:szCs w:val="22"/>
          <w:lang w:val="sk-SK"/>
        </w:rPr>
        <w:t>m</w:t>
      </w:r>
      <w:r w:rsidR="0022571F">
        <w:rPr>
          <w:rFonts w:ascii="Times New Roman" w:hAnsi="Times New Roman"/>
          <w:sz w:val="22"/>
          <w:szCs w:val="22"/>
          <w:lang w:val="sk-SK"/>
        </w:rPr>
        <w:t>á prerušiť na obdobie 6 týždňov pred veľkým chirurgickým zákrokom a </w:t>
      </w:r>
      <w:r w:rsidR="00DE24FF">
        <w:rPr>
          <w:rFonts w:ascii="Times New Roman" w:hAnsi="Times New Roman"/>
          <w:sz w:val="22"/>
          <w:szCs w:val="22"/>
          <w:lang w:val="sk-SK"/>
        </w:rPr>
        <w:t>udržať</w:t>
      </w:r>
      <w:r w:rsidR="0022571F">
        <w:rPr>
          <w:rFonts w:ascii="Times New Roman" w:hAnsi="Times New Roman"/>
          <w:sz w:val="22"/>
          <w:szCs w:val="22"/>
          <w:lang w:val="sk-SK"/>
        </w:rPr>
        <w:t xml:space="preserve"> sa na nízkej </w:t>
      </w:r>
      <w:r w:rsidR="00DE24FF">
        <w:rPr>
          <w:rFonts w:ascii="Times New Roman" w:hAnsi="Times New Roman"/>
          <w:sz w:val="22"/>
          <w:szCs w:val="22"/>
          <w:lang w:val="sk-SK"/>
        </w:rPr>
        <w:t>úrovni</w:t>
      </w:r>
      <w:r w:rsidR="0022571F">
        <w:rPr>
          <w:rFonts w:ascii="Times New Roman" w:hAnsi="Times New Roman"/>
          <w:sz w:val="22"/>
          <w:szCs w:val="22"/>
          <w:lang w:val="sk-SK"/>
        </w:rPr>
        <w:t>, kým nedôjde k zahojeniu rany</w:t>
      </w:r>
      <w:r w:rsidR="0059271D">
        <w:rPr>
          <w:rFonts w:ascii="Times New Roman" w:hAnsi="Times New Roman"/>
          <w:sz w:val="22"/>
          <w:szCs w:val="22"/>
          <w:lang w:val="sk-SK"/>
        </w:rPr>
        <w:t>.</w:t>
      </w:r>
    </w:p>
    <w:p w14:paraId="74BDB813" w14:textId="77777777" w:rsidR="008A3D41" w:rsidRPr="007155C1" w:rsidRDefault="008A3D41" w:rsidP="00DE24FF">
      <w:pPr>
        <w:ind w:left="1695" w:hanging="1695"/>
        <w:rPr>
          <w:rFonts w:ascii="Times New Roman" w:hAnsi="Times New Roman"/>
          <w:b/>
          <w:sz w:val="22"/>
          <w:szCs w:val="22"/>
          <w:lang w:val="sk-SK"/>
        </w:rPr>
      </w:pPr>
    </w:p>
    <w:p w14:paraId="2D4BB8C0" w14:textId="77777777" w:rsidR="008A3D41" w:rsidRPr="00A570CC" w:rsidRDefault="008A3D41" w:rsidP="00DE24FF">
      <w:pPr>
        <w:ind w:left="1695" w:hanging="1695"/>
        <w:rPr>
          <w:rFonts w:ascii="Times New Roman" w:hAnsi="Times New Roman"/>
          <w:i/>
          <w:sz w:val="22"/>
          <w:szCs w:val="22"/>
          <w:lang w:val="sk-SK"/>
        </w:rPr>
      </w:pPr>
      <w:r w:rsidRPr="00A570CC">
        <w:rPr>
          <w:rFonts w:ascii="Times New Roman" w:hAnsi="Times New Roman"/>
          <w:i/>
          <w:sz w:val="22"/>
          <w:szCs w:val="22"/>
          <w:lang w:val="sk-SK"/>
        </w:rPr>
        <w:t>Poruchy reprodukčného systému a prsníkov</w:t>
      </w:r>
    </w:p>
    <w:p w14:paraId="4CFB5D5D" w14:textId="77777777" w:rsidR="008A3D41" w:rsidRDefault="008A3D41" w:rsidP="00DE24FF">
      <w:pPr>
        <w:ind w:left="1695" w:hanging="1695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Veľmi zriedkavé</w:t>
      </w:r>
      <w:r>
        <w:rPr>
          <w:rFonts w:ascii="Times New Roman" w:hAnsi="Times New Roman"/>
          <w:sz w:val="22"/>
          <w:szCs w:val="22"/>
          <w:lang w:val="sk-SK"/>
        </w:rPr>
        <w:tab/>
        <w:t>zv</w:t>
      </w:r>
      <w:r w:rsidR="007155C1">
        <w:rPr>
          <w:rFonts w:ascii="Times New Roman" w:hAnsi="Times New Roman"/>
          <w:sz w:val="22"/>
          <w:szCs w:val="22"/>
          <w:lang w:val="sk-SK"/>
        </w:rPr>
        <w:t>äčšenie prsnej žľazy</w:t>
      </w:r>
      <w:r w:rsidR="0059271D">
        <w:rPr>
          <w:rFonts w:ascii="Times New Roman" w:hAnsi="Times New Roman"/>
          <w:sz w:val="22"/>
          <w:szCs w:val="22"/>
          <w:lang w:val="sk-SK"/>
        </w:rPr>
        <w:t>.</w:t>
      </w:r>
    </w:p>
    <w:p w14:paraId="62399ACA" w14:textId="77777777" w:rsidR="004C27A9" w:rsidRDefault="004C27A9" w:rsidP="007A40E5">
      <w:pPr>
        <w:rPr>
          <w:rFonts w:ascii="Times New Roman" w:hAnsi="Times New Roman"/>
          <w:sz w:val="22"/>
          <w:szCs w:val="22"/>
          <w:lang w:val="sk-SK"/>
        </w:rPr>
      </w:pPr>
    </w:p>
    <w:p w14:paraId="56F427B3" w14:textId="77777777" w:rsidR="00C764EF" w:rsidRPr="004136E3" w:rsidRDefault="00C764EF" w:rsidP="00C764EF">
      <w:pPr>
        <w:pStyle w:val="Bezriadkovania"/>
        <w:rPr>
          <w:rFonts w:ascii="Times New Roman" w:hAnsi="Times New Roman"/>
          <w:u w:val="single"/>
        </w:rPr>
      </w:pPr>
      <w:r w:rsidRPr="004136E3">
        <w:rPr>
          <w:rFonts w:ascii="Times New Roman" w:hAnsi="Times New Roman"/>
          <w:noProof/>
          <w:u w:val="single"/>
        </w:rPr>
        <w:t>Hlásenie podozrení na nežiaduce reakcie</w:t>
      </w:r>
    </w:p>
    <w:p w14:paraId="6FA3E294" w14:textId="7B5EBD15" w:rsidR="00C764EF" w:rsidRPr="004136E3" w:rsidRDefault="00C764EF" w:rsidP="00C764EF">
      <w:pPr>
        <w:pStyle w:val="Bezriadkovania"/>
        <w:rPr>
          <w:rFonts w:ascii="Times New Roman" w:hAnsi="Times New Roman"/>
          <w:noProof/>
        </w:rPr>
      </w:pPr>
      <w:r w:rsidRPr="004136E3">
        <w:rPr>
          <w:rFonts w:ascii="Times New Roman" w:hAnsi="Times New Roman"/>
          <w:noProof/>
        </w:rPr>
        <w:lastRenderedPageBreak/>
        <w:t>Hlásenie podozrení na nežiaduce reakcie po registrácii lieku je dôležité.</w:t>
      </w:r>
      <w:r w:rsidRPr="004136E3">
        <w:rPr>
          <w:rFonts w:ascii="Times New Roman" w:hAnsi="Times New Roman"/>
        </w:rPr>
        <w:t xml:space="preserve"> </w:t>
      </w:r>
      <w:r w:rsidRPr="004136E3">
        <w:rPr>
          <w:rFonts w:ascii="Times New Roman" w:hAnsi="Times New Roman"/>
          <w:noProof/>
        </w:rPr>
        <w:t>Umožňuje priebežné monitorovanie pomeru prínosu a rizika lieku.</w:t>
      </w:r>
      <w:r w:rsidRPr="004136E3">
        <w:rPr>
          <w:rFonts w:ascii="Times New Roman" w:hAnsi="Times New Roman"/>
        </w:rPr>
        <w:t xml:space="preserve"> Od </w:t>
      </w:r>
      <w:r w:rsidRPr="004136E3">
        <w:rPr>
          <w:rFonts w:ascii="Times New Roman" w:hAnsi="Times New Roman"/>
          <w:noProof/>
        </w:rPr>
        <w:t xml:space="preserve">zdravotníckych pracovníkov sa vyžaduje, aby hlásili akékoľvek podozrenia na nežiaduce reakcie </w:t>
      </w:r>
      <w:r w:rsidR="005A044C">
        <w:rPr>
          <w:rFonts w:ascii="Times New Roman" w:hAnsi="Times New Roman"/>
          <w:noProof/>
        </w:rPr>
        <w:t>na</w:t>
      </w:r>
      <w:r w:rsidRPr="004136E3">
        <w:rPr>
          <w:rFonts w:ascii="Times New Roman" w:hAnsi="Times New Roman"/>
          <w:noProof/>
        </w:rPr>
        <w:t xml:space="preserve"> </w:t>
      </w:r>
      <w:r w:rsidRPr="00C764EF">
        <w:rPr>
          <w:rFonts w:ascii="Times New Roman" w:hAnsi="Times New Roman"/>
          <w:noProof/>
          <w:highlight w:val="lightGray"/>
        </w:rPr>
        <w:t>národné</w:t>
      </w:r>
      <w:r w:rsidR="005A044C">
        <w:rPr>
          <w:rFonts w:ascii="Times New Roman" w:hAnsi="Times New Roman"/>
          <w:noProof/>
          <w:highlight w:val="lightGray"/>
        </w:rPr>
        <w:t xml:space="preserve"> centrum</w:t>
      </w:r>
      <w:r w:rsidRPr="00C764EF">
        <w:rPr>
          <w:rFonts w:ascii="Times New Roman" w:hAnsi="Times New Roman"/>
          <w:noProof/>
          <w:highlight w:val="lightGray"/>
        </w:rPr>
        <w:t xml:space="preserve"> hlásenia uvedené v </w:t>
      </w:r>
      <w:hyperlink r:id="rId8" w:history="1">
        <w:r w:rsidRPr="00C764EF">
          <w:rPr>
            <w:rStyle w:val="Hypertextovprepojenie"/>
            <w:rFonts w:ascii="Times New Roman" w:hAnsi="Times New Roman"/>
            <w:noProof/>
            <w:highlight w:val="lightGray"/>
          </w:rPr>
          <w:t>Prílohe V</w:t>
        </w:r>
      </w:hyperlink>
      <w:r w:rsidRPr="004136E3">
        <w:rPr>
          <w:rFonts w:ascii="Times New Roman" w:hAnsi="Times New Roman"/>
          <w:noProof/>
        </w:rPr>
        <w:t>.</w:t>
      </w:r>
    </w:p>
    <w:p w14:paraId="7D383ED3" w14:textId="77777777" w:rsidR="00C764EF" w:rsidRPr="004136E3" w:rsidRDefault="00C764EF" w:rsidP="00C764EF">
      <w:pPr>
        <w:rPr>
          <w:b/>
        </w:rPr>
      </w:pPr>
    </w:p>
    <w:p w14:paraId="30A38FE1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4.9</w:t>
      </w:r>
      <w:r w:rsidR="007155C1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Predávkovanie</w:t>
      </w:r>
    </w:p>
    <w:p w14:paraId="0DD3748C" w14:textId="77777777" w:rsidR="000414E2" w:rsidRDefault="000414E2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42ACF1E" w14:textId="77777777" w:rsidR="000414E2" w:rsidRPr="000414E2" w:rsidRDefault="000414E2" w:rsidP="000414E2">
      <w:pPr>
        <w:rPr>
          <w:rFonts w:ascii="Times New Roman" w:hAnsi="Times New Roman"/>
          <w:sz w:val="22"/>
          <w:szCs w:val="22"/>
          <w:lang w:val="sk-SK"/>
        </w:rPr>
      </w:pPr>
      <w:r w:rsidRPr="000414E2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0414E2">
        <w:rPr>
          <w:rFonts w:ascii="Times New Roman" w:hAnsi="Times New Roman"/>
          <w:sz w:val="22"/>
          <w:szCs w:val="22"/>
          <w:lang w:val="sk-SK"/>
        </w:rPr>
        <w:t>e</w:t>
      </w:r>
      <w:r>
        <w:rPr>
          <w:rFonts w:ascii="Times New Roman" w:hAnsi="Times New Roman"/>
          <w:sz w:val="22"/>
          <w:szCs w:val="22"/>
          <w:lang w:val="sk-SK"/>
        </w:rPr>
        <w:t xml:space="preserve"> sú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znám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ž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0414E2">
        <w:rPr>
          <w:rFonts w:ascii="Times New Roman" w:hAnsi="Times New Roman"/>
          <w:sz w:val="22"/>
          <w:szCs w:val="22"/>
          <w:lang w:val="sk-SK"/>
        </w:rPr>
        <w:t>dn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0414E2">
        <w:rPr>
          <w:rFonts w:ascii="Times New Roman" w:hAnsi="Times New Roman"/>
          <w:sz w:val="22"/>
          <w:szCs w:val="22"/>
          <w:lang w:val="sk-SK"/>
        </w:rPr>
        <w:t>ípady 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0414E2">
        <w:rPr>
          <w:rFonts w:ascii="Times New Roman" w:hAnsi="Times New Roman"/>
          <w:sz w:val="22"/>
          <w:szCs w:val="22"/>
          <w:lang w:val="sk-SK"/>
        </w:rPr>
        <w:t>edávkov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0414E2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. </w:t>
      </w:r>
      <w:r>
        <w:rPr>
          <w:rFonts w:ascii="Times New Roman" w:hAnsi="Times New Roman"/>
          <w:sz w:val="22"/>
          <w:szCs w:val="22"/>
          <w:lang w:val="sk-SK"/>
        </w:rPr>
        <w:t>Pri akú</w:t>
      </w:r>
      <w:r w:rsidRPr="000414E2">
        <w:rPr>
          <w:rFonts w:ascii="Times New Roman" w:hAnsi="Times New Roman"/>
          <w:sz w:val="22"/>
          <w:szCs w:val="22"/>
          <w:lang w:val="sk-SK"/>
        </w:rPr>
        <w:t>tn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m </w:t>
      </w:r>
      <w:r w:rsidR="0091134A" w:rsidRPr="000414E2">
        <w:rPr>
          <w:rFonts w:ascii="Times New Roman" w:hAnsi="Times New Roman"/>
          <w:sz w:val="22"/>
          <w:szCs w:val="22"/>
          <w:lang w:val="sk-SK"/>
        </w:rPr>
        <w:t>jednorazov</w:t>
      </w:r>
      <w:r w:rsidR="0091134A">
        <w:rPr>
          <w:rFonts w:ascii="Times New Roman" w:hAnsi="Times New Roman"/>
          <w:sz w:val="22"/>
          <w:szCs w:val="22"/>
          <w:lang w:val="sk-SK"/>
        </w:rPr>
        <w:t>o</w:t>
      </w:r>
      <w:r w:rsidR="0091134A" w:rsidRPr="000414E2">
        <w:rPr>
          <w:rFonts w:ascii="Times New Roman" w:hAnsi="Times New Roman"/>
          <w:sz w:val="22"/>
          <w:szCs w:val="22"/>
          <w:lang w:val="sk-SK"/>
        </w:rPr>
        <w:t>m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náhodn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m </w:t>
      </w:r>
      <w:r>
        <w:rPr>
          <w:rFonts w:ascii="Times New Roman" w:hAnsi="Times New Roman"/>
          <w:sz w:val="22"/>
          <w:szCs w:val="22"/>
          <w:lang w:val="sk-SK"/>
        </w:rPr>
        <w:t>alebo úmyselno</w:t>
      </w:r>
      <w:r w:rsidRPr="000414E2">
        <w:rPr>
          <w:rFonts w:ascii="Times New Roman" w:hAnsi="Times New Roman"/>
          <w:sz w:val="22"/>
          <w:szCs w:val="22"/>
          <w:lang w:val="sk-SK"/>
        </w:rPr>
        <w:t>m p</w:t>
      </w:r>
      <w:r>
        <w:rPr>
          <w:rFonts w:ascii="Times New Roman" w:hAnsi="Times New Roman"/>
          <w:sz w:val="22"/>
          <w:szCs w:val="22"/>
          <w:lang w:val="sk-SK"/>
        </w:rPr>
        <w:t>redávkova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ní je </w:t>
      </w:r>
      <w:r>
        <w:rPr>
          <w:rFonts w:ascii="Times New Roman" w:hAnsi="Times New Roman"/>
          <w:sz w:val="22"/>
          <w:szCs w:val="22"/>
          <w:lang w:val="sk-SK"/>
        </w:rPr>
        <w:t>p</w:t>
      </w:r>
      <w:r w:rsidRPr="000414E2">
        <w:rPr>
          <w:rFonts w:ascii="Times New Roman" w:hAnsi="Times New Roman"/>
          <w:sz w:val="22"/>
          <w:szCs w:val="22"/>
          <w:lang w:val="sk-SK"/>
        </w:rPr>
        <w:t>ostačuj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0414E2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i výplach žalú</w:t>
      </w:r>
      <w:r w:rsidRPr="000414E2">
        <w:rPr>
          <w:rFonts w:ascii="Times New Roman" w:hAnsi="Times New Roman"/>
          <w:sz w:val="22"/>
          <w:szCs w:val="22"/>
          <w:lang w:val="sk-SK"/>
        </w:rPr>
        <w:t>dk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. </w:t>
      </w:r>
      <w:r>
        <w:rPr>
          <w:rFonts w:ascii="Times New Roman" w:hAnsi="Times New Roman"/>
          <w:sz w:val="22"/>
          <w:szCs w:val="22"/>
          <w:lang w:val="sk-SK"/>
        </w:rPr>
        <w:t>Ak už d</w:t>
      </w:r>
      <w:r w:rsidRPr="000414E2">
        <w:rPr>
          <w:rFonts w:ascii="Times New Roman" w:hAnsi="Times New Roman"/>
          <w:sz w:val="22"/>
          <w:szCs w:val="22"/>
          <w:lang w:val="sk-SK"/>
        </w:rPr>
        <w:t>ošlo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k </w:t>
      </w:r>
      <w:proofErr w:type="spellStart"/>
      <w:r w:rsidRPr="000414E2">
        <w:rPr>
          <w:rFonts w:ascii="Times New Roman" w:hAnsi="Times New Roman"/>
          <w:sz w:val="22"/>
          <w:szCs w:val="22"/>
          <w:lang w:val="sk-SK"/>
        </w:rPr>
        <w:t>resorpci</w:t>
      </w:r>
      <w:r>
        <w:rPr>
          <w:rFonts w:ascii="Times New Roman" w:hAnsi="Times New Roman"/>
          <w:sz w:val="22"/>
          <w:szCs w:val="22"/>
          <w:lang w:val="sk-SK"/>
        </w:rPr>
        <w:t>i</w:t>
      </w:r>
      <w:proofErr w:type="spellEnd"/>
      <w:r w:rsidRPr="000414E2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0414E2">
        <w:rPr>
          <w:rFonts w:ascii="Times New Roman" w:hAnsi="Times New Roman"/>
          <w:sz w:val="22"/>
          <w:szCs w:val="22"/>
          <w:lang w:val="sk-SK"/>
        </w:rPr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0414E2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Pr="000414E2">
        <w:rPr>
          <w:rFonts w:ascii="Times New Roman" w:hAnsi="Times New Roman"/>
          <w:sz w:val="22"/>
          <w:szCs w:val="22"/>
          <w:lang w:val="sk-SK"/>
        </w:rPr>
        <w:t>, m</w:t>
      </w:r>
      <w:r>
        <w:rPr>
          <w:rFonts w:ascii="Times New Roman" w:hAnsi="Times New Roman"/>
          <w:sz w:val="22"/>
          <w:szCs w:val="22"/>
          <w:lang w:val="sk-SK"/>
        </w:rPr>
        <w:t>ô</w:t>
      </w:r>
      <w:r w:rsidRPr="000414E2">
        <w:rPr>
          <w:rFonts w:ascii="Times New Roman" w:hAnsi="Times New Roman"/>
          <w:sz w:val="22"/>
          <w:szCs w:val="22"/>
          <w:lang w:val="sk-SK"/>
        </w:rPr>
        <w:t>že b</w:t>
      </w:r>
      <w:r>
        <w:rPr>
          <w:rFonts w:ascii="Times New Roman" w:hAnsi="Times New Roman"/>
          <w:sz w:val="22"/>
          <w:szCs w:val="22"/>
          <w:lang w:val="sk-SK"/>
        </w:rPr>
        <w:t>yť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jeho vyl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0414E2">
        <w:rPr>
          <w:rFonts w:ascii="Times New Roman" w:hAnsi="Times New Roman"/>
          <w:sz w:val="22"/>
          <w:szCs w:val="22"/>
          <w:lang w:val="sk-SK"/>
        </w:rPr>
        <w:t>čen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ur</w:t>
      </w:r>
      <w:r>
        <w:rPr>
          <w:rFonts w:ascii="Times New Roman" w:hAnsi="Times New Roman"/>
          <w:sz w:val="22"/>
          <w:szCs w:val="22"/>
          <w:lang w:val="sk-SK"/>
        </w:rPr>
        <w:t>ý</w:t>
      </w:r>
      <w:r w:rsidRPr="000414E2">
        <w:rPr>
          <w:rFonts w:ascii="Times New Roman" w:hAnsi="Times New Roman"/>
          <w:sz w:val="22"/>
          <w:szCs w:val="22"/>
          <w:lang w:val="sk-SK"/>
        </w:rPr>
        <w:t>chlen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 c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0414E2">
        <w:rPr>
          <w:rFonts w:ascii="Times New Roman" w:hAnsi="Times New Roman"/>
          <w:sz w:val="22"/>
          <w:szCs w:val="22"/>
          <w:lang w:val="sk-SK"/>
        </w:rPr>
        <w:t xml:space="preserve">lenou </w:t>
      </w:r>
      <w:proofErr w:type="spellStart"/>
      <w:r w:rsidRPr="000414E2">
        <w:rPr>
          <w:rFonts w:ascii="Times New Roman" w:hAnsi="Times New Roman"/>
          <w:sz w:val="22"/>
          <w:szCs w:val="22"/>
          <w:lang w:val="sk-SK"/>
        </w:rPr>
        <w:t>diurézou</w:t>
      </w:r>
      <w:proofErr w:type="spellEnd"/>
      <w:r w:rsidRPr="000414E2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al</w:t>
      </w:r>
      <w:r w:rsidRPr="000414E2">
        <w:rPr>
          <w:rFonts w:ascii="Times New Roman" w:hAnsi="Times New Roman"/>
          <w:sz w:val="22"/>
          <w:szCs w:val="22"/>
          <w:lang w:val="sk-SK"/>
        </w:rPr>
        <w:t>ebo dialýzou.</w:t>
      </w:r>
    </w:p>
    <w:p w14:paraId="79586479" w14:textId="77777777" w:rsidR="00BF732F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F136719" w14:textId="77777777" w:rsidR="00A70B42" w:rsidRPr="00285548" w:rsidRDefault="00A70B42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6670EB6" w14:textId="77777777" w:rsidR="00BF732F" w:rsidRPr="00285548" w:rsidRDefault="007155C1" w:rsidP="007155C1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5.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FARMAKOLOGICKÉ VLASTNOSTI</w:t>
      </w:r>
    </w:p>
    <w:p w14:paraId="2AAC33C9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2B4B6D6E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5.1</w:t>
      </w:r>
      <w:r w:rsidR="007155C1">
        <w:rPr>
          <w:rFonts w:ascii="Times New Roman" w:hAnsi="Times New Roman"/>
          <w:b/>
          <w:sz w:val="22"/>
          <w:szCs w:val="22"/>
          <w:lang w:val="sk-SK"/>
        </w:rPr>
        <w:tab/>
      </w:r>
      <w:proofErr w:type="spellStart"/>
      <w:r w:rsidRPr="00285548">
        <w:rPr>
          <w:rFonts w:ascii="Times New Roman" w:hAnsi="Times New Roman"/>
          <w:b/>
          <w:sz w:val="22"/>
          <w:szCs w:val="22"/>
          <w:lang w:val="sk-SK"/>
        </w:rPr>
        <w:t>Farmakodynamické</w:t>
      </w:r>
      <w:proofErr w:type="spellEnd"/>
      <w:r w:rsidRPr="00285548">
        <w:rPr>
          <w:rFonts w:ascii="Times New Roman" w:hAnsi="Times New Roman"/>
          <w:b/>
          <w:sz w:val="22"/>
          <w:szCs w:val="22"/>
          <w:lang w:val="sk-SK"/>
        </w:rPr>
        <w:t xml:space="preserve"> vlastnosti </w:t>
      </w:r>
    </w:p>
    <w:p w14:paraId="07B1CC69" w14:textId="77777777" w:rsidR="007155C1" w:rsidRDefault="007155C1" w:rsidP="00BE3C56">
      <w:pPr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14:paraId="4AFB9B81" w14:textId="77777777" w:rsidR="00BF732F" w:rsidRPr="00285548" w:rsidRDefault="00BF732F" w:rsidP="00BE3C56">
      <w:pPr>
        <w:jc w:val="both"/>
        <w:rPr>
          <w:rFonts w:ascii="Times New Roman" w:hAnsi="Times New Roman"/>
          <w:bCs/>
          <w:sz w:val="22"/>
          <w:szCs w:val="22"/>
          <w:lang w:val="sk-SK"/>
        </w:rPr>
      </w:pPr>
      <w:proofErr w:type="spellStart"/>
      <w:r w:rsidRPr="00285548">
        <w:rPr>
          <w:rFonts w:ascii="Times New Roman" w:hAnsi="Times New Roman"/>
          <w:bCs/>
          <w:sz w:val="22"/>
          <w:szCs w:val="22"/>
          <w:lang w:val="sk-SK"/>
        </w:rPr>
        <w:t>Farmakoterapeutická</w:t>
      </w:r>
      <w:proofErr w:type="spellEnd"/>
      <w:r w:rsidRPr="00285548">
        <w:rPr>
          <w:rFonts w:ascii="Times New Roman" w:hAnsi="Times New Roman"/>
          <w:bCs/>
          <w:sz w:val="22"/>
          <w:szCs w:val="22"/>
          <w:lang w:val="sk-SK"/>
        </w:rPr>
        <w:t xml:space="preserve"> skupina: </w:t>
      </w:r>
      <w:proofErr w:type="spellStart"/>
      <w:r w:rsidRPr="00285548">
        <w:rPr>
          <w:rFonts w:ascii="Times New Roman" w:hAnsi="Times New Roman"/>
          <w:sz w:val="22"/>
          <w:szCs w:val="22"/>
          <w:lang w:val="sk-SK"/>
        </w:rPr>
        <w:t>anti</w:t>
      </w:r>
      <w:r w:rsidR="00D751FF">
        <w:rPr>
          <w:rFonts w:ascii="Times New Roman" w:hAnsi="Times New Roman"/>
          <w:sz w:val="22"/>
          <w:szCs w:val="22"/>
          <w:lang w:val="sk-SK"/>
        </w:rPr>
        <w:t>reumati</w:t>
      </w:r>
      <w:r w:rsidRPr="00285548">
        <w:rPr>
          <w:rFonts w:ascii="Times New Roman" w:hAnsi="Times New Roman"/>
          <w:sz w:val="22"/>
          <w:szCs w:val="22"/>
          <w:lang w:val="sk-SK"/>
        </w:rPr>
        <w:t>kum</w:t>
      </w:r>
      <w:proofErr w:type="spellEnd"/>
      <w:r w:rsidRPr="00285548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7155C1">
        <w:rPr>
          <w:rFonts w:ascii="Times New Roman" w:hAnsi="Times New Roman"/>
          <w:sz w:val="22"/>
          <w:szCs w:val="22"/>
          <w:lang w:val="sk-SK"/>
        </w:rPr>
        <w:t>antidotum</w:t>
      </w:r>
      <w:proofErr w:type="spellEnd"/>
      <w:r w:rsidR="007155C1">
        <w:rPr>
          <w:rFonts w:ascii="Times New Roman" w:hAnsi="Times New Roman"/>
          <w:sz w:val="22"/>
          <w:szCs w:val="22"/>
          <w:lang w:val="sk-SK"/>
        </w:rPr>
        <w:t xml:space="preserve"> pri otravách ťažkými kovmi</w:t>
      </w:r>
    </w:p>
    <w:p w14:paraId="31898905" w14:textId="77777777" w:rsidR="00BF732F" w:rsidRPr="00285548" w:rsidRDefault="00BF732F" w:rsidP="00BE3C56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sz w:val="22"/>
          <w:szCs w:val="22"/>
          <w:lang w:val="sk-SK"/>
        </w:rPr>
        <w:t xml:space="preserve">ATC kód: </w:t>
      </w:r>
      <w:r w:rsidR="00D751FF">
        <w:rPr>
          <w:rFonts w:ascii="Times New Roman" w:hAnsi="Times New Roman"/>
          <w:sz w:val="22"/>
          <w:szCs w:val="22"/>
          <w:lang w:val="sk-SK"/>
        </w:rPr>
        <w:t>M</w:t>
      </w:r>
      <w:r w:rsidRPr="00285548">
        <w:rPr>
          <w:rFonts w:ascii="Times New Roman" w:hAnsi="Times New Roman"/>
          <w:sz w:val="22"/>
          <w:szCs w:val="22"/>
          <w:lang w:val="sk-SK"/>
        </w:rPr>
        <w:t>O</w:t>
      </w:r>
      <w:r w:rsidR="00D751FF">
        <w:rPr>
          <w:rFonts w:ascii="Times New Roman" w:hAnsi="Times New Roman"/>
          <w:sz w:val="22"/>
          <w:szCs w:val="22"/>
          <w:lang w:val="sk-SK"/>
        </w:rPr>
        <w:t>1CC0</w:t>
      </w:r>
      <w:r w:rsidRPr="00285548">
        <w:rPr>
          <w:rFonts w:ascii="Times New Roman" w:hAnsi="Times New Roman"/>
          <w:sz w:val="22"/>
          <w:szCs w:val="22"/>
          <w:lang w:val="sk-SK"/>
        </w:rPr>
        <w:t>1</w:t>
      </w:r>
    </w:p>
    <w:p w14:paraId="045A408A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156A98B2" w14:textId="77777777" w:rsidR="00BF732F" w:rsidRDefault="00D751FF" w:rsidP="007155C1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chelatačná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zlúčenina. K väzbe ťažkých kovov</w:t>
      </w:r>
      <w:r w:rsidR="00F60781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dochádza cez voľné elektr</w:t>
      </w:r>
      <w:r w:rsidR="00F60781">
        <w:rPr>
          <w:rFonts w:ascii="Times New Roman" w:hAnsi="Times New Roman"/>
          <w:sz w:val="22"/>
          <w:szCs w:val="22"/>
          <w:lang w:val="sk-SK"/>
        </w:rPr>
        <w:t>ó</w:t>
      </w:r>
      <w:r>
        <w:rPr>
          <w:rFonts w:ascii="Times New Roman" w:hAnsi="Times New Roman"/>
          <w:sz w:val="22"/>
          <w:szCs w:val="22"/>
          <w:lang w:val="sk-SK"/>
        </w:rPr>
        <w:t>nové páry dusíka a síry a za účasti karboxylovej skupiny.</w:t>
      </w:r>
    </w:p>
    <w:p w14:paraId="35709EBC" w14:textId="77777777" w:rsidR="00D751FF" w:rsidRDefault="00F60781" w:rsidP="007155C1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vštepí telu vlastný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disulfid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a tým dochádza pri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cystinúrii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k</w:t>
      </w:r>
      <w:r w:rsidR="004F430A">
        <w:rPr>
          <w:rFonts w:ascii="Times New Roman" w:hAnsi="Times New Roman"/>
          <w:sz w:val="22"/>
          <w:szCs w:val="22"/>
          <w:lang w:val="sk-SK"/>
        </w:rPr>
        <w:t xml:space="preserve"> postupnému </w:t>
      </w:r>
      <w:r>
        <w:rPr>
          <w:rFonts w:ascii="Times New Roman" w:hAnsi="Times New Roman"/>
          <w:sz w:val="22"/>
          <w:szCs w:val="22"/>
          <w:lang w:val="sk-SK"/>
        </w:rPr>
        <w:t xml:space="preserve">rozpusteniu už vzniknutých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cystínových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kameňov.</w:t>
      </w:r>
    </w:p>
    <w:p w14:paraId="3C86635F" w14:textId="7C88BBCC" w:rsidR="00F60781" w:rsidRPr="00285548" w:rsidRDefault="00F60781" w:rsidP="007155C1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môže pri dlhodobej liečbe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reumat</w:t>
      </w:r>
      <w:r w:rsidR="004F430A">
        <w:rPr>
          <w:rFonts w:ascii="Times New Roman" w:hAnsi="Times New Roman"/>
          <w:sz w:val="22"/>
          <w:szCs w:val="22"/>
          <w:lang w:val="sk-SK"/>
        </w:rPr>
        <w:t>oidnej</w:t>
      </w:r>
      <w:proofErr w:type="spellEnd"/>
      <w:r w:rsidR="004F430A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artritídy modifikovať priebeh ochorenia až po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remisi</w:t>
      </w:r>
      <w:r w:rsidR="007155C1">
        <w:rPr>
          <w:rFonts w:ascii="Times New Roman" w:hAnsi="Times New Roman"/>
          <w:sz w:val="22"/>
          <w:szCs w:val="22"/>
          <w:lang w:val="sk-SK"/>
        </w:rPr>
        <w:t>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. Mechanizmus pôsobenia nie je celkom známy, ani experimenty na zvieratách nepriniesli žiadne vysvetlenie.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pôsobí pravdepodobne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imunosupresívne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(brzdí funkciu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T-lymfocytov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v 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synoviálnom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tkanive)</w:t>
      </w:r>
      <w:r w:rsidR="005B1A0F">
        <w:rPr>
          <w:rFonts w:ascii="Times New Roman" w:hAnsi="Times New Roman"/>
          <w:sz w:val="22"/>
          <w:szCs w:val="22"/>
          <w:lang w:val="sk-SK"/>
        </w:rPr>
        <w:t>.</w:t>
      </w:r>
    </w:p>
    <w:p w14:paraId="0A9EFB85" w14:textId="77777777" w:rsidR="00BF732F" w:rsidRPr="00285548" w:rsidRDefault="00BF732F" w:rsidP="007155C1">
      <w:pPr>
        <w:rPr>
          <w:rFonts w:ascii="Times New Roman" w:hAnsi="Times New Roman"/>
          <w:sz w:val="22"/>
          <w:szCs w:val="22"/>
          <w:lang w:val="sk-SK"/>
        </w:rPr>
      </w:pPr>
    </w:p>
    <w:p w14:paraId="1023E626" w14:textId="77777777" w:rsidR="00BF732F" w:rsidRPr="00285548" w:rsidRDefault="00BF732F" w:rsidP="007155C1">
      <w:pPr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5.2</w:t>
      </w:r>
      <w:r w:rsidR="007155C1">
        <w:rPr>
          <w:rFonts w:ascii="Times New Roman" w:hAnsi="Times New Roman"/>
          <w:b/>
          <w:sz w:val="22"/>
          <w:szCs w:val="22"/>
          <w:lang w:val="sk-SK"/>
        </w:rPr>
        <w:tab/>
      </w:r>
      <w:proofErr w:type="spellStart"/>
      <w:r w:rsidRPr="00285548">
        <w:rPr>
          <w:rFonts w:ascii="Times New Roman" w:hAnsi="Times New Roman"/>
          <w:b/>
          <w:sz w:val="22"/>
          <w:szCs w:val="22"/>
          <w:lang w:val="sk-SK"/>
        </w:rPr>
        <w:t>Farmakokinetické</w:t>
      </w:r>
      <w:proofErr w:type="spellEnd"/>
      <w:r w:rsidRPr="00285548">
        <w:rPr>
          <w:rFonts w:ascii="Times New Roman" w:hAnsi="Times New Roman"/>
          <w:b/>
          <w:sz w:val="22"/>
          <w:szCs w:val="22"/>
          <w:lang w:val="sk-SK"/>
        </w:rPr>
        <w:t xml:space="preserve"> vlastnosti</w:t>
      </w:r>
    </w:p>
    <w:p w14:paraId="4C41088F" w14:textId="77777777" w:rsidR="007155C1" w:rsidRDefault="007155C1" w:rsidP="007155C1">
      <w:pPr>
        <w:rPr>
          <w:rFonts w:ascii="Times New Roman" w:hAnsi="Times New Roman"/>
          <w:sz w:val="22"/>
          <w:szCs w:val="22"/>
          <w:lang w:val="sk-SK"/>
        </w:rPr>
      </w:pPr>
    </w:p>
    <w:p w14:paraId="6945315A" w14:textId="5E55BE17" w:rsidR="004D481E" w:rsidRPr="00285548" w:rsidRDefault="004D481E" w:rsidP="007155C1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</w:t>
      </w:r>
      <w:r w:rsidR="00B9004D">
        <w:rPr>
          <w:rFonts w:ascii="Times New Roman" w:hAnsi="Times New Roman"/>
          <w:sz w:val="22"/>
          <w:szCs w:val="22"/>
          <w:lang w:val="sk-SK"/>
        </w:rPr>
        <w:t>o p</w:t>
      </w:r>
      <w:r>
        <w:rPr>
          <w:rFonts w:ascii="Times New Roman" w:hAnsi="Times New Roman"/>
          <w:sz w:val="22"/>
          <w:szCs w:val="22"/>
          <w:lang w:val="sk-SK"/>
        </w:rPr>
        <w:t>eroráln</w:t>
      </w:r>
      <w:r w:rsidR="00B9004D">
        <w:rPr>
          <w:rFonts w:ascii="Times New Roman" w:hAnsi="Times New Roman"/>
          <w:sz w:val="22"/>
          <w:szCs w:val="22"/>
          <w:lang w:val="sk-SK"/>
        </w:rPr>
        <w:t>om</w:t>
      </w:r>
      <w:r>
        <w:rPr>
          <w:rFonts w:ascii="Times New Roman" w:hAnsi="Times New Roman"/>
          <w:sz w:val="22"/>
          <w:szCs w:val="22"/>
          <w:lang w:val="sk-SK"/>
        </w:rPr>
        <w:t xml:space="preserve"> podan</w:t>
      </w:r>
      <w:r w:rsidR="00B9004D">
        <w:rPr>
          <w:rFonts w:ascii="Times New Roman" w:hAnsi="Times New Roman"/>
          <w:sz w:val="22"/>
          <w:szCs w:val="22"/>
          <w:lang w:val="sk-SK"/>
        </w:rPr>
        <w:t>í, sa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resorb</w:t>
      </w:r>
      <w:r w:rsidR="007155C1">
        <w:rPr>
          <w:rFonts w:ascii="Times New Roman" w:hAnsi="Times New Roman"/>
          <w:sz w:val="22"/>
          <w:szCs w:val="22"/>
          <w:lang w:val="sk-SK"/>
        </w:rPr>
        <w:t>uje iba čiastočne (</w:t>
      </w:r>
      <w:r>
        <w:rPr>
          <w:rFonts w:ascii="Times New Roman" w:hAnsi="Times New Roman"/>
          <w:sz w:val="22"/>
          <w:szCs w:val="22"/>
          <w:lang w:val="sk-SK"/>
        </w:rPr>
        <w:t>40 až 50</w:t>
      </w:r>
      <w:r w:rsidR="00906936">
        <w:rPr>
          <w:rFonts w:ascii="Times New Roman" w:hAnsi="Times New Roman"/>
          <w:sz w:val="22"/>
          <w:szCs w:val="22"/>
          <w:lang w:val="sk-SK"/>
        </w:rPr>
        <w:t> </w:t>
      </w:r>
      <w:r>
        <w:rPr>
          <w:rFonts w:ascii="Times New Roman" w:hAnsi="Times New Roman"/>
          <w:sz w:val="22"/>
          <w:szCs w:val="22"/>
          <w:lang w:val="sk-SK"/>
        </w:rPr>
        <w:t>%</w:t>
      </w:r>
      <w:r w:rsidR="007155C1">
        <w:rPr>
          <w:rFonts w:ascii="Times New Roman" w:hAnsi="Times New Roman"/>
          <w:sz w:val="22"/>
          <w:szCs w:val="22"/>
          <w:lang w:val="sk-SK"/>
        </w:rPr>
        <w:t>)</w:t>
      </w:r>
      <w:r>
        <w:rPr>
          <w:rFonts w:ascii="Times New Roman" w:hAnsi="Times New Roman"/>
          <w:sz w:val="22"/>
          <w:szCs w:val="22"/>
          <w:lang w:val="sk-SK"/>
        </w:rPr>
        <w:t>.</w:t>
      </w:r>
      <w:r w:rsidR="007155C1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Maximálnu plazmatickú hladinu dosiahne po 1 až 2 hodinách.</w:t>
      </w:r>
      <w:r w:rsidR="007155C1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je v plazme </w:t>
      </w:r>
      <w:r w:rsidR="003E728C">
        <w:rPr>
          <w:rFonts w:ascii="Times New Roman" w:hAnsi="Times New Roman"/>
          <w:sz w:val="22"/>
          <w:szCs w:val="22"/>
          <w:lang w:val="sk-SK"/>
        </w:rPr>
        <w:t xml:space="preserve">zväčša </w:t>
      </w:r>
      <w:r w:rsidR="002C6AF3">
        <w:rPr>
          <w:rFonts w:ascii="Times New Roman" w:hAnsi="Times New Roman"/>
          <w:sz w:val="22"/>
          <w:szCs w:val="22"/>
          <w:lang w:val="sk-SK"/>
        </w:rPr>
        <w:t xml:space="preserve">prítomný </w:t>
      </w:r>
      <w:r>
        <w:rPr>
          <w:rFonts w:ascii="Times New Roman" w:hAnsi="Times New Roman"/>
          <w:sz w:val="22"/>
          <w:szCs w:val="22"/>
          <w:lang w:val="sk-SK"/>
        </w:rPr>
        <w:t xml:space="preserve"> ako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disulfid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155C1">
        <w:rPr>
          <w:rFonts w:ascii="Times New Roman" w:hAnsi="Times New Roman"/>
          <w:sz w:val="22"/>
          <w:szCs w:val="22"/>
          <w:lang w:val="sk-SK"/>
        </w:rPr>
        <w:t xml:space="preserve">prípadne </w:t>
      </w:r>
      <w:r>
        <w:rPr>
          <w:rFonts w:ascii="Times New Roman" w:hAnsi="Times New Roman"/>
          <w:sz w:val="22"/>
          <w:szCs w:val="22"/>
          <w:lang w:val="sk-SK"/>
        </w:rPr>
        <w:t xml:space="preserve">ako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disulfid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 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cysteínom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4E28FB">
        <w:rPr>
          <w:rFonts w:ascii="Times New Roman" w:hAnsi="Times New Roman"/>
          <w:sz w:val="22"/>
          <w:szCs w:val="22"/>
          <w:lang w:val="sk-SK"/>
        </w:rPr>
        <w:t>Vyluč</w:t>
      </w:r>
      <w:r w:rsidR="007155C1">
        <w:rPr>
          <w:rFonts w:ascii="Times New Roman" w:hAnsi="Times New Roman"/>
          <w:sz w:val="22"/>
          <w:szCs w:val="22"/>
          <w:lang w:val="sk-SK"/>
        </w:rPr>
        <w:t xml:space="preserve">uje sa </w:t>
      </w:r>
      <w:r w:rsidR="004E28FB">
        <w:rPr>
          <w:rFonts w:ascii="Times New Roman" w:hAnsi="Times New Roman"/>
          <w:sz w:val="22"/>
          <w:szCs w:val="22"/>
          <w:lang w:val="sk-SK"/>
        </w:rPr>
        <w:t xml:space="preserve">prevažne obličkami vo forme </w:t>
      </w:r>
      <w:proofErr w:type="spellStart"/>
      <w:r w:rsidR="004E28FB">
        <w:rPr>
          <w:rFonts w:ascii="Times New Roman" w:hAnsi="Times New Roman"/>
          <w:sz w:val="22"/>
          <w:szCs w:val="22"/>
          <w:lang w:val="sk-SK"/>
        </w:rPr>
        <w:t>penicilamíndisulfidu</w:t>
      </w:r>
      <w:proofErr w:type="spellEnd"/>
      <w:r w:rsidR="004E28FB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4E28FB">
        <w:rPr>
          <w:rFonts w:ascii="Times New Roman" w:hAnsi="Times New Roman"/>
          <w:sz w:val="22"/>
          <w:szCs w:val="22"/>
          <w:lang w:val="sk-SK"/>
        </w:rPr>
        <w:t>cystein-penicilamín-disulfidu</w:t>
      </w:r>
      <w:proofErr w:type="spellEnd"/>
      <w:r w:rsidR="004E28FB">
        <w:rPr>
          <w:rFonts w:ascii="Times New Roman" w:hAnsi="Times New Roman"/>
          <w:sz w:val="22"/>
          <w:szCs w:val="22"/>
          <w:lang w:val="sk-SK"/>
        </w:rPr>
        <w:t xml:space="preserve"> a v obmedzenom množstve tiež ako </w:t>
      </w:r>
      <w:proofErr w:type="spellStart"/>
      <w:r w:rsidR="004E28FB">
        <w:rPr>
          <w:rFonts w:ascii="Times New Roman" w:hAnsi="Times New Roman"/>
          <w:sz w:val="22"/>
          <w:szCs w:val="22"/>
          <w:lang w:val="sk-SK"/>
        </w:rPr>
        <w:t>S-metyl-penicilamín</w:t>
      </w:r>
      <w:proofErr w:type="spellEnd"/>
      <w:r w:rsidR="004E28FB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3D2BA9">
        <w:rPr>
          <w:rFonts w:ascii="Times New Roman" w:hAnsi="Times New Roman"/>
          <w:sz w:val="22"/>
          <w:szCs w:val="22"/>
          <w:lang w:val="sk-SK"/>
        </w:rPr>
        <w:t xml:space="preserve"> E</w:t>
      </w:r>
      <w:r w:rsidR="004E28FB">
        <w:rPr>
          <w:rFonts w:ascii="Times New Roman" w:hAnsi="Times New Roman"/>
          <w:sz w:val="22"/>
          <w:szCs w:val="22"/>
          <w:lang w:val="sk-SK"/>
        </w:rPr>
        <w:t>liminačný polčas je 4 až 6 hodín.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1E8335AB" w14:textId="77777777" w:rsidR="00BF732F" w:rsidRPr="00285548" w:rsidRDefault="00BF732F" w:rsidP="007155C1">
      <w:pPr>
        <w:rPr>
          <w:rFonts w:ascii="Times New Roman" w:hAnsi="Times New Roman"/>
          <w:b/>
          <w:sz w:val="22"/>
          <w:szCs w:val="22"/>
          <w:lang w:val="sk-SK"/>
        </w:rPr>
      </w:pPr>
    </w:p>
    <w:p w14:paraId="2AAEB125" w14:textId="77777777" w:rsidR="00BF732F" w:rsidRPr="00285548" w:rsidRDefault="00BF732F" w:rsidP="007155C1">
      <w:pPr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5.3</w:t>
      </w:r>
      <w:r w:rsidR="007155C1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Predklinické údaje o bezpečnosti</w:t>
      </w:r>
      <w:r w:rsidRPr="00285548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0ACEB1FC" w14:textId="77777777" w:rsidR="007155C1" w:rsidRDefault="007155C1" w:rsidP="007155C1">
      <w:pPr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368EC659" w14:textId="77777777" w:rsidR="00BF732F" w:rsidRPr="007155C1" w:rsidRDefault="004E28FB" w:rsidP="007155C1">
      <w:pPr>
        <w:rPr>
          <w:rFonts w:ascii="Times New Roman" w:hAnsi="Times New Roman"/>
          <w:i/>
          <w:sz w:val="22"/>
          <w:szCs w:val="22"/>
          <w:lang w:val="sk-SK"/>
        </w:rPr>
      </w:pPr>
      <w:r w:rsidRPr="007155C1">
        <w:rPr>
          <w:rFonts w:ascii="Times New Roman" w:hAnsi="Times New Roman"/>
          <w:i/>
          <w:sz w:val="22"/>
          <w:szCs w:val="22"/>
          <w:lang w:val="sk-SK"/>
        </w:rPr>
        <w:t>Akútna toxicita</w:t>
      </w:r>
    </w:p>
    <w:p w14:paraId="1E5C07D8" w14:textId="77777777" w:rsidR="004E28FB" w:rsidRPr="004E28FB" w:rsidRDefault="007155C1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Pozri časť 4.9</w:t>
      </w:r>
      <w:r w:rsidR="002D3343">
        <w:rPr>
          <w:rFonts w:ascii="Times New Roman" w:hAnsi="Times New Roman"/>
          <w:sz w:val="22"/>
          <w:szCs w:val="22"/>
          <w:lang w:val="sk-SK"/>
        </w:rPr>
        <w:t>.</w:t>
      </w:r>
    </w:p>
    <w:p w14:paraId="4BA5B632" w14:textId="77777777" w:rsidR="004E28FB" w:rsidRDefault="004E28FB">
      <w:pPr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</w:p>
    <w:p w14:paraId="2F4B7601" w14:textId="77777777" w:rsidR="004E28FB" w:rsidRPr="007155C1" w:rsidRDefault="00567E73" w:rsidP="004E28FB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i/>
          <w:sz w:val="22"/>
          <w:szCs w:val="22"/>
          <w:lang w:val="sk-SK"/>
        </w:rPr>
        <w:t>Subchronická</w:t>
      </w:r>
      <w:proofErr w:type="spellEnd"/>
      <w:r>
        <w:rPr>
          <w:rFonts w:ascii="Times New Roman" w:hAnsi="Times New Roman"/>
          <w:i/>
          <w:sz w:val="22"/>
          <w:szCs w:val="22"/>
          <w:lang w:val="sk-SK"/>
        </w:rPr>
        <w:t>/c</w:t>
      </w:r>
      <w:r w:rsidR="004E28FB" w:rsidRPr="007155C1">
        <w:rPr>
          <w:rFonts w:ascii="Times New Roman" w:hAnsi="Times New Roman"/>
          <w:i/>
          <w:sz w:val="22"/>
          <w:szCs w:val="22"/>
          <w:lang w:val="sk-SK"/>
        </w:rPr>
        <w:t>hronická toxicita</w:t>
      </w:r>
    </w:p>
    <w:p w14:paraId="7CFAD608" w14:textId="77777777" w:rsidR="004362E4" w:rsidRDefault="004362E4" w:rsidP="004362E4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</w:t>
      </w:r>
      <w:r w:rsidRPr="004362E4">
        <w:rPr>
          <w:rFonts w:ascii="Times New Roman" w:hAnsi="Times New Roman"/>
          <w:sz w:val="22"/>
          <w:szCs w:val="22"/>
          <w:lang w:val="sk-SK"/>
        </w:rPr>
        <w:t>i test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ch na chronick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toxicitu s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po podáv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>ní dáv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k 540 mg na kg t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lesn</w:t>
      </w:r>
      <w:r>
        <w:rPr>
          <w:rFonts w:ascii="Times New Roman" w:hAnsi="Times New Roman"/>
          <w:sz w:val="22"/>
          <w:szCs w:val="22"/>
          <w:lang w:val="sk-SK"/>
        </w:rPr>
        <w:t>ej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hmotnosti u potkan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a dáv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k 240 mg na kg t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lesn</w:t>
      </w:r>
      <w:r>
        <w:rPr>
          <w:rFonts w:ascii="Times New Roman" w:hAnsi="Times New Roman"/>
          <w:sz w:val="22"/>
          <w:szCs w:val="22"/>
          <w:lang w:val="sk-SK"/>
        </w:rPr>
        <w:t>ej hmotnosti u psov vyskytli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155C1" w:rsidRPr="004362E4">
        <w:rPr>
          <w:rFonts w:ascii="Times New Roman" w:hAnsi="Times New Roman"/>
          <w:sz w:val="22"/>
          <w:szCs w:val="22"/>
          <w:lang w:val="sk-SK"/>
        </w:rPr>
        <w:t>nasleduj</w:t>
      </w:r>
      <w:r w:rsidR="007155C1">
        <w:rPr>
          <w:rFonts w:ascii="Times New Roman" w:hAnsi="Times New Roman"/>
          <w:sz w:val="22"/>
          <w:szCs w:val="22"/>
          <w:lang w:val="sk-SK"/>
        </w:rPr>
        <w:t>úce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toxické účinky: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protein</w:t>
      </w:r>
      <w:r w:rsidR="007155C1">
        <w:rPr>
          <w:rFonts w:ascii="Times New Roman" w:hAnsi="Times New Roman"/>
          <w:sz w:val="22"/>
          <w:szCs w:val="22"/>
          <w:lang w:val="sk-SK"/>
        </w:rPr>
        <w:t>ú</w:t>
      </w:r>
      <w:r w:rsidRPr="004362E4">
        <w:rPr>
          <w:rFonts w:ascii="Times New Roman" w:hAnsi="Times New Roman"/>
          <w:sz w:val="22"/>
          <w:szCs w:val="22"/>
          <w:lang w:val="sk-SK"/>
        </w:rPr>
        <w:t>ri</w:t>
      </w:r>
      <w:r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glomerulonefrit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da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4362E4">
        <w:rPr>
          <w:rFonts w:ascii="Times New Roman" w:hAnsi="Times New Roman"/>
          <w:sz w:val="22"/>
          <w:szCs w:val="22"/>
          <w:lang w:val="sk-SK"/>
        </w:rPr>
        <w:t>a kožn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pr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j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>vy.</w:t>
      </w:r>
    </w:p>
    <w:p w14:paraId="3DF1F0A9" w14:textId="77777777" w:rsidR="004362E4" w:rsidRPr="004362E4" w:rsidRDefault="004362E4" w:rsidP="004362E4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5AA51B3" w14:textId="77777777" w:rsidR="004362E4" w:rsidRPr="007155C1" w:rsidRDefault="004362E4" w:rsidP="004362E4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proofErr w:type="spellStart"/>
      <w:r w:rsidRPr="007155C1">
        <w:rPr>
          <w:rFonts w:ascii="Times New Roman" w:hAnsi="Times New Roman"/>
          <w:i/>
          <w:sz w:val="22"/>
          <w:szCs w:val="22"/>
          <w:lang w:val="sk-SK"/>
        </w:rPr>
        <w:t>Mutagenita</w:t>
      </w:r>
      <w:proofErr w:type="spellEnd"/>
      <w:r w:rsidR="007155C1">
        <w:rPr>
          <w:rFonts w:ascii="Times New Roman" w:hAnsi="Times New Roman"/>
          <w:i/>
          <w:sz w:val="22"/>
          <w:szCs w:val="22"/>
          <w:lang w:val="sk-SK"/>
        </w:rPr>
        <w:t xml:space="preserve"> a nádorový </w:t>
      </w:r>
      <w:r w:rsidR="003B29C8">
        <w:rPr>
          <w:rFonts w:ascii="Times New Roman" w:hAnsi="Times New Roman"/>
          <w:i/>
          <w:sz w:val="22"/>
          <w:szCs w:val="22"/>
          <w:lang w:val="sk-SK"/>
        </w:rPr>
        <w:t>potenciál</w:t>
      </w:r>
    </w:p>
    <w:p w14:paraId="720CEC62" w14:textId="77777777" w:rsidR="004362E4" w:rsidRPr="004362E4" w:rsidRDefault="004362E4" w:rsidP="004362E4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362E4">
        <w:rPr>
          <w:rFonts w:ascii="Times New Roman" w:hAnsi="Times New Roman"/>
          <w:sz w:val="22"/>
          <w:szCs w:val="22"/>
          <w:lang w:val="sk-SK"/>
        </w:rPr>
        <w:t>Z test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85548">
        <w:rPr>
          <w:rFonts w:ascii="Times New Roman" w:hAnsi="Times New Roman"/>
          <w:i/>
          <w:sz w:val="22"/>
          <w:szCs w:val="22"/>
          <w:lang w:val="sk-SK"/>
        </w:rPr>
        <w:t xml:space="preserve">in </w:t>
      </w:r>
      <w:proofErr w:type="spellStart"/>
      <w:r w:rsidRPr="00285548">
        <w:rPr>
          <w:rFonts w:ascii="Times New Roman" w:hAnsi="Times New Roman"/>
          <w:i/>
          <w:sz w:val="22"/>
          <w:szCs w:val="22"/>
          <w:lang w:val="sk-SK"/>
        </w:rPr>
        <w:t>vitro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vyplynulo, že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má jasný mutag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362E4">
        <w:rPr>
          <w:rFonts w:ascii="Times New Roman" w:hAnsi="Times New Roman"/>
          <w:sz w:val="22"/>
          <w:szCs w:val="22"/>
          <w:lang w:val="sk-SK"/>
        </w:rPr>
        <w:t>nn</w:t>
      </w:r>
      <w:r>
        <w:rPr>
          <w:rFonts w:ascii="Times New Roman" w:hAnsi="Times New Roman"/>
          <w:sz w:val="22"/>
          <w:szCs w:val="22"/>
          <w:lang w:val="sk-SK"/>
        </w:rPr>
        <w:t>y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účin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k. </w:t>
      </w:r>
    </w:p>
    <w:p w14:paraId="74D559D1" w14:textId="77777777" w:rsidR="004362E4" w:rsidRPr="004362E4" w:rsidRDefault="004362E4" w:rsidP="004362E4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362E4">
        <w:rPr>
          <w:rFonts w:ascii="Times New Roman" w:hAnsi="Times New Roman"/>
          <w:sz w:val="22"/>
          <w:szCs w:val="22"/>
          <w:lang w:val="sk-SK"/>
        </w:rPr>
        <w:t xml:space="preserve">Testy </w:t>
      </w:r>
      <w:r w:rsidRPr="00285548">
        <w:rPr>
          <w:rFonts w:ascii="Times New Roman" w:hAnsi="Times New Roman"/>
          <w:i/>
          <w:sz w:val="22"/>
          <w:szCs w:val="22"/>
          <w:lang w:val="sk-SK"/>
        </w:rPr>
        <w:t xml:space="preserve">in </w:t>
      </w:r>
      <w:proofErr w:type="spellStart"/>
      <w:r w:rsidRPr="00285548">
        <w:rPr>
          <w:rFonts w:ascii="Times New Roman" w:hAnsi="Times New Roman"/>
          <w:i/>
          <w:sz w:val="22"/>
          <w:szCs w:val="22"/>
          <w:lang w:val="sk-SK"/>
        </w:rPr>
        <w:t>vivo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tento poznat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k zat</w:t>
      </w:r>
      <w:r>
        <w:rPr>
          <w:rFonts w:ascii="Times New Roman" w:hAnsi="Times New Roman"/>
          <w:sz w:val="22"/>
          <w:szCs w:val="22"/>
          <w:lang w:val="sk-SK"/>
        </w:rPr>
        <w:t>iaľ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u zv</w:t>
      </w:r>
      <w:r>
        <w:rPr>
          <w:rFonts w:ascii="Times New Roman" w:hAnsi="Times New Roman"/>
          <w:sz w:val="22"/>
          <w:szCs w:val="22"/>
          <w:lang w:val="sk-SK"/>
        </w:rPr>
        <w:t>iera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t ani u </w:t>
      </w:r>
      <w:r>
        <w:rPr>
          <w:rFonts w:ascii="Times New Roman" w:hAnsi="Times New Roman"/>
          <w:sz w:val="22"/>
          <w:szCs w:val="22"/>
          <w:lang w:val="sk-SK"/>
        </w:rPr>
        <w:t>ľu</w:t>
      </w:r>
      <w:r w:rsidRPr="004362E4">
        <w:rPr>
          <w:rFonts w:ascii="Times New Roman" w:hAnsi="Times New Roman"/>
          <w:sz w:val="22"/>
          <w:szCs w:val="22"/>
          <w:lang w:val="sk-SK"/>
        </w:rPr>
        <w:t>dí nepotvrdil</w:t>
      </w:r>
      <w:r>
        <w:rPr>
          <w:rFonts w:ascii="Times New Roman" w:hAnsi="Times New Roman"/>
          <w:sz w:val="22"/>
          <w:szCs w:val="22"/>
          <w:lang w:val="sk-SK"/>
        </w:rPr>
        <w:t>i. Nemožno 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šak </w:t>
      </w:r>
      <w:r>
        <w:rPr>
          <w:rFonts w:ascii="Times New Roman" w:hAnsi="Times New Roman"/>
          <w:sz w:val="22"/>
          <w:szCs w:val="22"/>
          <w:lang w:val="sk-SK"/>
        </w:rPr>
        <w:t>v</w:t>
      </w:r>
      <w:r w:rsidRPr="004362E4">
        <w:rPr>
          <w:rFonts w:ascii="Times New Roman" w:hAnsi="Times New Roman"/>
          <w:sz w:val="22"/>
          <w:szCs w:val="22"/>
          <w:lang w:val="sk-SK"/>
        </w:rPr>
        <w:t>yl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362E4">
        <w:rPr>
          <w:rFonts w:ascii="Times New Roman" w:hAnsi="Times New Roman"/>
          <w:sz w:val="22"/>
          <w:szCs w:val="22"/>
          <w:lang w:val="sk-SK"/>
        </w:rPr>
        <w:t>či</w:t>
      </w:r>
      <w:r>
        <w:rPr>
          <w:rFonts w:ascii="Times New Roman" w:hAnsi="Times New Roman"/>
          <w:sz w:val="22"/>
          <w:szCs w:val="22"/>
          <w:lang w:val="sk-SK"/>
        </w:rPr>
        <w:t>ť</w:t>
      </w:r>
      <w:r w:rsidRPr="004362E4">
        <w:rPr>
          <w:rFonts w:ascii="Times New Roman" w:hAnsi="Times New Roman"/>
          <w:sz w:val="22"/>
          <w:szCs w:val="22"/>
          <w:lang w:val="sk-SK"/>
        </w:rPr>
        <w:t>, že s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4362E4">
        <w:rPr>
          <w:rFonts w:ascii="Times New Roman" w:hAnsi="Times New Roman"/>
          <w:sz w:val="22"/>
          <w:szCs w:val="22"/>
          <w:lang w:val="sk-SK"/>
        </w:rPr>
        <w:t>i dl</w:t>
      </w:r>
      <w:r>
        <w:rPr>
          <w:rFonts w:ascii="Times New Roman" w:hAnsi="Times New Roman"/>
          <w:sz w:val="22"/>
          <w:szCs w:val="22"/>
          <w:lang w:val="sk-SK"/>
        </w:rPr>
        <w:t>h</w:t>
      </w:r>
      <w:r w:rsidRPr="004362E4">
        <w:rPr>
          <w:rFonts w:ascii="Times New Roman" w:hAnsi="Times New Roman"/>
          <w:sz w:val="22"/>
          <w:szCs w:val="22"/>
          <w:lang w:val="sk-SK"/>
        </w:rPr>
        <w:t>odob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m podáv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>ní vysokých dáv</w:t>
      </w:r>
      <w:r>
        <w:rPr>
          <w:rFonts w:ascii="Times New Roman" w:hAnsi="Times New Roman"/>
          <w:sz w:val="22"/>
          <w:szCs w:val="22"/>
          <w:lang w:val="sk-SK"/>
        </w:rPr>
        <w:t xml:space="preserve">ok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</w:t>
      </w:r>
      <w:r w:rsidRPr="004362E4">
        <w:rPr>
          <w:rFonts w:ascii="Times New Roman" w:hAnsi="Times New Roman"/>
          <w:sz w:val="22"/>
          <w:szCs w:val="22"/>
          <w:lang w:val="sk-SK"/>
        </w:rPr>
        <w:t>nu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u </w:t>
      </w:r>
      <w:r>
        <w:rPr>
          <w:rFonts w:ascii="Times New Roman" w:hAnsi="Times New Roman"/>
          <w:sz w:val="22"/>
          <w:szCs w:val="22"/>
          <w:lang w:val="sk-SK"/>
        </w:rPr>
        <w:t>ľu</w:t>
      </w:r>
      <w:r w:rsidRPr="004362E4">
        <w:rPr>
          <w:rFonts w:ascii="Times New Roman" w:hAnsi="Times New Roman"/>
          <w:sz w:val="22"/>
          <w:szCs w:val="22"/>
          <w:lang w:val="sk-SK"/>
        </w:rPr>
        <w:t>dí nezvýš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riziko indukc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>e mut</w:t>
      </w:r>
      <w:r>
        <w:rPr>
          <w:rFonts w:ascii="Times New Roman" w:hAnsi="Times New Roman"/>
          <w:sz w:val="22"/>
          <w:szCs w:val="22"/>
          <w:lang w:val="sk-SK"/>
        </w:rPr>
        <w:t>á</w:t>
      </w:r>
      <w:r w:rsidRPr="004362E4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iou</w:t>
      </w:r>
      <w:r w:rsidRPr="004362E4">
        <w:rPr>
          <w:rFonts w:ascii="Times New Roman" w:hAnsi="Times New Roman"/>
          <w:sz w:val="22"/>
          <w:szCs w:val="22"/>
          <w:lang w:val="sk-SK"/>
        </w:rPr>
        <w:t>.</w:t>
      </w:r>
    </w:p>
    <w:p w14:paraId="37E3AE9F" w14:textId="77777777" w:rsidR="004362E4" w:rsidRDefault="004362E4" w:rsidP="004362E4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362E4">
        <w:rPr>
          <w:rFonts w:ascii="Times New Roman" w:hAnsi="Times New Roman"/>
          <w:sz w:val="22"/>
          <w:szCs w:val="22"/>
          <w:lang w:val="sk-SK"/>
        </w:rPr>
        <w:t>Dl</w:t>
      </w:r>
      <w:r>
        <w:rPr>
          <w:rFonts w:ascii="Times New Roman" w:hAnsi="Times New Roman"/>
          <w:sz w:val="22"/>
          <w:szCs w:val="22"/>
          <w:lang w:val="sk-SK"/>
        </w:rPr>
        <w:t>h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odobé </w:t>
      </w:r>
      <w:r>
        <w:rPr>
          <w:rFonts w:ascii="Times New Roman" w:hAnsi="Times New Roman"/>
          <w:sz w:val="22"/>
          <w:szCs w:val="22"/>
          <w:lang w:val="sk-SK"/>
        </w:rPr>
        <w:t>š</w:t>
      </w:r>
      <w:r w:rsidRPr="004362E4">
        <w:rPr>
          <w:rFonts w:ascii="Times New Roman" w:hAnsi="Times New Roman"/>
          <w:sz w:val="22"/>
          <w:szCs w:val="22"/>
          <w:lang w:val="sk-SK"/>
        </w:rPr>
        <w:t>t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362E4">
        <w:rPr>
          <w:rFonts w:ascii="Times New Roman" w:hAnsi="Times New Roman"/>
          <w:sz w:val="22"/>
          <w:szCs w:val="22"/>
          <w:lang w:val="sk-SK"/>
        </w:rPr>
        <w:t>die možnosti vzniku nádoru u zv</w:t>
      </w:r>
      <w:r>
        <w:rPr>
          <w:rFonts w:ascii="Times New Roman" w:hAnsi="Times New Roman"/>
          <w:sz w:val="22"/>
          <w:szCs w:val="22"/>
          <w:lang w:val="sk-SK"/>
        </w:rPr>
        <w:t>ier</w:t>
      </w:r>
      <w:r w:rsidRPr="004362E4">
        <w:rPr>
          <w:rFonts w:ascii="Times New Roman" w:hAnsi="Times New Roman"/>
          <w:sz w:val="22"/>
          <w:szCs w:val="22"/>
          <w:lang w:val="sk-SK"/>
        </w:rPr>
        <w:t>at n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>e</w:t>
      </w:r>
      <w:r>
        <w:rPr>
          <w:rFonts w:ascii="Times New Roman" w:hAnsi="Times New Roman"/>
          <w:sz w:val="22"/>
          <w:szCs w:val="22"/>
          <w:lang w:val="sk-SK"/>
        </w:rPr>
        <w:t xml:space="preserve"> sú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k dispoz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c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>i.</w:t>
      </w:r>
    </w:p>
    <w:p w14:paraId="34AEE1CE" w14:textId="77777777" w:rsidR="004362E4" w:rsidRPr="003B29C8" w:rsidRDefault="004362E4" w:rsidP="004362E4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</w:p>
    <w:p w14:paraId="34195FB9" w14:textId="77777777" w:rsidR="004362E4" w:rsidRPr="003B29C8" w:rsidRDefault="004362E4" w:rsidP="004362E4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3B29C8">
        <w:rPr>
          <w:rFonts w:ascii="Times New Roman" w:hAnsi="Times New Roman"/>
          <w:i/>
          <w:sz w:val="22"/>
          <w:szCs w:val="22"/>
          <w:lang w:val="sk-SK"/>
        </w:rPr>
        <w:t>Reprodukční toxicita</w:t>
      </w:r>
    </w:p>
    <w:p w14:paraId="4C7A0569" w14:textId="77777777" w:rsidR="004362E4" w:rsidRPr="004362E4" w:rsidRDefault="004362E4" w:rsidP="003B29C8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lastRenderedPageBreak/>
        <w:t>Penicilam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ô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sobí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embryotoxicky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u potkan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a myší a má 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4362E4">
        <w:rPr>
          <w:rFonts w:ascii="Times New Roman" w:hAnsi="Times New Roman"/>
          <w:sz w:val="22"/>
          <w:szCs w:val="22"/>
          <w:lang w:val="sk-SK"/>
        </w:rPr>
        <w:t>i vysokých dávk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ch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teratog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362E4">
        <w:rPr>
          <w:rFonts w:ascii="Times New Roman" w:hAnsi="Times New Roman"/>
          <w:sz w:val="22"/>
          <w:szCs w:val="22"/>
          <w:lang w:val="sk-SK"/>
        </w:rPr>
        <w:t>nn</w:t>
      </w:r>
      <w:r>
        <w:rPr>
          <w:rFonts w:ascii="Times New Roman" w:hAnsi="Times New Roman"/>
          <w:sz w:val="22"/>
          <w:szCs w:val="22"/>
          <w:lang w:val="sk-SK"/>
        </w:rPr>
        <w:t>e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 xml:space="preserve"> účinky na kostru a orgány potkan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.  </w:t>
      </w:r>
    </w:p>
    <w:p w14:paraId="002E78BF" w14:textId="1A6A508C" w:rsidR="004362E4" w:rsidRPr="004362E4" w:rsidRDefault="004362E4" w:rsidP="003B29C8">
      <w:pPr>
        <w:rPr>
          <w:rFonts w:ascii="Times New Roman" w:hAnsi="Times New Roman"/>
          <w:sz w:val="22"/>
          <w:szCs w:val="22"/>
          <w:lang w:val="sk-SK"/>
        </w:rPr>
      </w:pPr>
      <w:r w:rsidRPr="004362E4">
        <w:rPr>
          <w:rFonts w:ascii="Times New Roman" w:hAnsi="Times New Roman"/>
          <w:sz w:val="22"/>
          <w:szCs w:val="22"/>
          <w:lang w:val="sk-SK"/>
        </w:rPr>
        <w:t xml:space="preserve">U </w:t>
      </w:r>
      <w:r>
        <w:rPr>
          <w:rFonts w:ascii="Times New Roman" w:hAnsi="Times New Roman"/>
          <w:sz w:val="22"/>
          <w:szCs w:val="22"/>
          <w:lang w:val="sk-SK"/>
        </w:rPr>
        <w:t>ľu</w:t>
      </w:r>
      <w:r w:rsidRPr="004362E4">
        <w:rPr>
          <w:rFonts w:ascii="Times New Roman" w:hAnsi="Times New Roman"/>
          <w:sz w:val="22"/>
          <w:szCs w:val="22"/>
          <w:lang w:val="sk-SK"/>
        </w:rPr>
        <w:t>dí b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lo zi</w:t>
      </w:r>
      <w:r>
        <w:rPr>
          <w:rFonts w:ascii="Times New Roman" w:hAnsi="Times New Roman"/>
          <w:sz w:val="22"/>
          <w:szCs w:val="22"/>
          <w:lang w:val="sk-SK"/>
        </w:rPr>
        <w:t>stených niekoľko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</w:t>
      </w:r>
      <w:r>
        <w:rPr>
          <w:rFonts w:ascii="Times New Roman" w:hAnsi="Times New Roman"/>
          <w:sz w:val="22"/>
          <w:szCs w:val="22"/>
          <w:lang w:val="sk-SK"/>
        </w:rPr>
        <w:t>r</w:t>
      </w:r>
      <w:r w:rsidRPr="004362E4">
        <w:rPr>
          <w:rFonts w:ascii="Times New Roman" w:hAnsi="Times New Roman"/>
          <w:sz w:val="22"/>
          <w:szCs w:val="22"/>
          <w:lang w:val="sk-SK"/>
        </w:rPr>
        <w:t>ípad</w:t>
      </w:r>
      <w:r>
        <w:rPr>
          <w:rFonts w:ascii="Times New Roman" w:hAnsi="Times New Roman"/>
          <w:sz w:val="22"/>
          <w:szCs w:val="22"/>
          <w:lang w:val="sk-SK"/>
        </w:rPr>
        <w:t>ov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poško</w:t>
      </w:r>
      <w:r>
        <w:rPr>
          <w:rFonts w:ascii="Times New Roman" w:hAnsi="Times New Roman"/>
          <w:sz w:val="22"/>
          <w:szCs w:val="22"/>
          <w:lang w:val="sk-SK"/>
        </w:rPr>
        <w:t>d</w:t>
      </w:r>
      <w:r w:rsidRPr="004362E4">
        <w:rPr>
          <w:rFonts w:ascii="Times New Roman" w:hAnsi="Times New Roman"/>
          <w:sz w:val="22"/>
          <w:szCs w:val="22"/>
          <w:lang w:val="sk-SK"/>
        </w:rPr>
        <w:t>en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v</w:t>
      </w:r>
      <w:r>
        <w:rPr>
          <w:rFonts w:ascii="Times New Roman" w:hAnsi="Times New Roman"/>
          <w:sz w:val="22"/>
          <w:szCs w:val="22"/>
          <w:lang w:val="sk-SK"/>
        </w:rPr>
        <w:t>ä</w:t>
      </w:r>
      <w:r w:rsidRPr="004362E4">
        <w:rPr>
          <w:rFonts w:ascii="Times New Roman" w:hAnsi="Times New Roman"/>
          <w:sz w:val="22"/>
          <w:szCs w:val="22"/>
          <w:lang w:val="sk-SK"/>
        </w:rPr>
        <w:t>zivové</w:t>
      </w:r>
      <w:r>
        <w:rPr>
          <w:rFonts w:ascii="Times New Roman" w:hAnsi="Times New Roman"/>
          <w:sz w:val="22"/>
          <w:szCs w:val="22"/>
          <w:lang w:val="sk-SK"/>
        </w:rPr>
        <w:t>ho tkaniva</w:t>
      </w:r>
      <w:r w:rsidRPr="004362E4">
        <w:rPr>
          <w:rFonts w:ascii="Times New Roman" w:hAnsi="Times New Roman"/>
          <w:sz w:val="22"/>
          <w:szCs w:val="22"/>
          <w:lang w:val="sk-SK"/>
        </w:rPr>
        <w:t>, kt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ré by mohl</w:t>
      </w:r>
      <w:r>
        <w:rPr>
          <w:rFonts w:ascii="Times New Roman" w:hAnsi="Times New Roman"/>
          <w:sz w:val="22"/>
          <w:szCs w:val="22"/>
          <w:lang w:val="sk-SK"/>
        </w:rPr>
        <w:t>i mať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s</w:t>
      </w:r>
      <w:r>
        <w:rPr>
          <w:rFonts w:ascii="Times New Roman" w:hAnsi="Times New Roman"/>
          <w:sz w:val="22"/>
          <w:szCs w:val="22"/>
          <w:lang w:val="sk-SK"/>
        </w:rPr>
        <w:t>ú</w:t>
      </w:r>
      <w:r w:rsidRPr="004362E4">
        <w:rPr>
          <w:rFonts w:ascii="Times New Roman" w:hAnsi="Times New Roman"/>
          <w:sz w:val="22"/>
          <w:szCs w:val="22"/>
          <w:lang w:val="sk-SK"/>
        </w:rPr>
        <w:t>vislos</w:t>
      </w:r>
      <w:r>
        <w:rPr>
          <w:rFonts w:ascii="Times New Roman" w:hAnsi="Times New Roman"/>
          <w:sz w:val="22"/>
          <w:szCs w:val="22"/>
          <w:lang w:val="sk-SK"/>
        </w:rPr>
        <w:t>ť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8F7D86">
        <w:rPr>
          <w:rFonts w:ascii="Times New Roman" w:hAnsi="Times New Roman"/>
          <w:sz w:val="22"/>
          <w:szCs w:val="22"/>
          <w:lang w:val="sk-SK"/>
        </w:rPr>
        <w:t> </w:t>
      </w:r>
      <w:r w:rsidRPr="004362E4">
        <w:rPr>
          <w:rFonts w:ascii="Times New Roman" w:hAnsi="Times New Roman"/>
          <w:sz w:val="22"/>
          <w:szCs w:val="22"/>
          <w:lang w:val="sk-SK"/>
        </w:rPr>
        <w:t>interakc</w:t>
      </w:r>
      <w:r>
        <w:rPr>
          <w:rFonts w:ascii="Times New Roman" w:hAnsi="Times New Roman"/>
          <w:sz w:val="22"/>
          <w:szCs w:val="22"/>
          <w:lang w:val="sk-SK"/>
        </w:rPr>
        <w:t xml:space="preserve">iou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penicilamínu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s kolagé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r w:rsidR="0056615B">
        <w:rPr>
          <w:rFonts w:ascii="Times New Roman" w:hAnsi="Times New Roman"/>
          <w:sz w:val="22"/>
          <w:szCs w:val="22"/>
          <w:lang w:val="sk-SK"/>
        </w:rPr>
        <w:t>o</w:t>
      </w:r>
      <w:r>
        <w:rPr>
          <w:rFonts w:ascii="Times New Roman" w:hAnsi="Times New Roman"/>
          <w:sz w:val="22"/>
          <w:szCs w:val="22"/>
          <w:lang w:val="sk-SK"/>
        </w:rPr>
        <w:t>m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elast</w:t>
      </w:r>
      <w:r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m</w:t>
      </w:r>
      <w:proofErr w:type="spellEnd"/>
      <w:r w:rsidRPr="004362E4">
        <w:rPr>
          <w:rFonts w:ascii="Times New Roman" w:hAnsi="Times New Roman"/>
          <w:sz w:val="22"/>
          <w:szCs w:val="22"/>
          <w:lang w:val="sk-SK"/>
        </w:rPr>
        <w:t>. Vyskytlo s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t</w:t>
      </w:r>
      <w:r>
        <w:rPr>
          <w:rFonts w:ascii="Times New Roman" w:hAnsi="Times New Roman"/>
          <w:sz w:val="22"/>
          <w:szCs w:val="22"/>
          <w:lang w:val="sk-SK"/>
        </w:rPr>
        <w:t>iež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poško</w:t>
      </w:r>
      <w:r>
        <w:rPr>
          <w:rFonts w:ascii="Times New Roman" w:hAnsi="Times New Roman"/>
          <w:sz w:val="22"/>
          <w:szCs w:val="22"/>
          <w:lang w:val="sk-SK"/>
        </w:rPr>
        <w:t>d</w:t>
      </w:r>
      <w:r w:rsidRPr="004362E4">
        <w:rPr>
          <w:rFonts w:ascii="Times New Roman" w:hAnsi="Times New Roman"/>
          <w:sz w:val="22"/>
          <w:szCs w:val="22"/>
          <w:lang w:val="sk-SK"/>
        </w:rPr>
        <w:t>en</w:t>
      </w:r>
      <w:r>
        <w:rPr>
          <w:rFonts w:ascii="Times New Roman" w:hAnsi="Times New Roman"/>
          <w:sz w:val="22"/>
          <w:szCs w:val="22"/>
          <w:lang w:val="sk-SK"/>
        </w:rPr>
        <w:t>ie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centráln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ho nervového systému.</w:t>
      </w:r>
      <w:r w:rsidR="003B29C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Aj napriek tomu</w:t>
      </w:r>
      <w:r w:rsidRPr="004362E4">
        <w:rPr>
          <w:rFonts w:ascii="Times New Roman" w:hAnsi="Times New Roman"/>
          <w:sz w:val="22"/>
          <w:szCs w:val="22"/>
          <w:lang w:val="sk-SK"/>
        </w:rPr>
        <w:t>, že neb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la zi</w:t>
      </w:r>
      <w:r>
        <w:rPr>
          <w:rFonts w:ascii="Times New Roman" w:hAnsi="Times New Roman"/>
          <w:sz w:val="22"/>
          <w:szCs w:val="22"/>
          <w:lang w:val="sk-SK"/>
        </w:rPr>
        <w:t>s</w:t>
      </w:r>
      <w:r w:rsidRPr="004362E4">
        <w:rPr>
          <w:rFonts w:ascii="Times New Roman" w:hAnsi="Times New Roman"/>
          <w:sz w:val="22"/>
          <w:szCs w:val="22"/>
          <w:lang w:val="sk-SK"/>
        </w:rPr>
        <w:t>t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r>
        <w:rPr>
          <w:rFonts w:ascii="Times New Roman" w:hAnsi="Times New Roman"/>
          <w:sz w:val="22"/>
          <w:szCs w:val="22"/>
          <w:lang w:val="sk-SK"/>
        </w:rPr>
        <w:t>á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ž</w:t>
      </w:r>
      <w:r>
        <w:rPr>
          <w:rFonts w:ascii="Times New Roman" w:hAnsi="Times New Roman"/>
          <w:sz w:val="22"/>
          <w:szCs w:val="22"/>
          <w:lang w:val="sk-SK"/>
        </w:rPr>
        <w:t>ia</w:t>
      </w:r>
      <w:r w:rsidRPr="004362E4">
        <w:rPr>
          <w:rFonts w:ascii="Times New Roman" w:hAnsi="Times New Roman"/>
          <w:sz w:val="22"/>
          <w:szCs w:val="22"/>
          <w:lang w:val="sk-SK"/>
        </w:rPr>
        <w:t>dn</w:t>
      </w:r>
      <w:r>
        <w:rPr>
          <w:rFonts w:ascii="Times New Roman" w:hAnsi="Times New Roman"/>
          <w:sz w:val="22"/>
          <w:szCs w:val="22"/>
          <w:lang w:val="sk-SK"/>
        </w:rPr>
        <w:t>a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s</w:t>
      </w:r>
      <w:r>
        <w:rPr>
          <w:rFonts w:ascii="Times New Roman" w:hAnsi="Times New Roman"/>
          <w:sz w:val="22"/>
          <w:szCs w:val="22"/>
          <w:lang w:val="sk-SK"/>
        </w:rPr>
        <w:t>úv</w:t>
      </w:r>
      <w:r w:rsidRPr="004362E4">
        <w:rPr>
          <w:rFonts w:ascii="Times New Roman" w:hAnsi="Times New Roman"/>
          <w:sz w:val="22"/>
          <w:szCs w:val="22"/>
          <w:lang w:val="sk-SK"/>
        </w:rPr>
        <w:t>islos</w:t>
      </w:r>
      <w:r>
        <w:rPr>
          <w:rFonts w:ascii="Times New Roman" w:hAnsi="Times New Roman"/>
          <w:sz w:val="22"/>
          <w:szCs w:val="22"/>
          <w:lang w:val="sk-SK"/>
        </w:rPr>
        <w:t>ť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me</w:t>
      </w:r>
      <w:r>
        <w:rPr>
          <w:rFonts w:ascii="Times New Roman" w:hAnsi="Times New Roman"/>
          <w:sz w:val="22"/>
          <w:szCs w:val="22"/>
          <w:lang w:val="sk-SK"/>
        </w:rPr>
        <w:t>d</w:t>
      </w:r>
      <w:r w:rsidRPr="004362E4">
        <w:rPr>
          <w:rFonts w:ascii="Times New Roman" w:hAnsi="Times New Roman"/>
          <w:sz w:val="22"/>
          <w:szCs w:val="22"/>
          <w:lang w:val="sk-SK"/>
        </w:rPr>
        <w:t>zi dávkou a vznik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362E4">
        <w:rPr>
          <w:rFonts w:ascii="Times New Roman" w:hAnsi="Times New Roman"/>
          <w:sz w:val="22"/>
          <w:szCs w:val="22"/>
          <w:lang w:val="sk-SK"/>
        </w:rPr>
        <w:t>m vývojových anomálií, nem</w:t>
      </w:r>
      <w:r w:rsidR="003B29C8">
        <w:rPr>
          <w:rFonts w:ascii="Times New Roman" w:hAnsi="Times New Roman"/>
          <w:sz w:val="22"/>
          <w:szCs w:val="22"/>
          <w:lang w:val="sk-SK"/>
        </w:rPr>
        <w:t>á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denn</w:t>
      </w:r>
      <w:r w:rsidR="00F404AF">
        <w:rPr>
          <w:rFonts w:ascii="Times New Roman" w:hAnsi="Times New Roman"/>
          <w:sz w:val="22"/>
          <w:szCs w:val="22"/>
          <w:lang w:val="sk-SK"/>
        </w:rPr>
        <w:t>á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dávka u t</w:t>
      </w:r>
      <w:r w:rsidR="00F404AF">
        <w:rPr>
          <w:rFonts w:ascii="Times New Roman" w:hAnsi="Times New Roman"/>
          <w:sz w:val="22"/>
          <w:szCs w:val="22"/>
          <w:lang w:val="sk-SK"/>
        </w:rPr>
        <w:t>e</w:t>
      </w:r>
      <w:r w:rsidRPr="004362E4">
        <w:rPr>
          <w:rFonts w:ascii="Times New Roman" w:hAnsi="Times New Roman"/>
          <w:sz w:val="22"/>
          <w:szCs w:val="22"/>
          <w:lang w:val="sk-SK"/>
        </w:rPr>
        <w:t>hotných ž</w:t>
      </w:r>
      <w:r w:rsidR="00F404AF"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>en p</w:t>
      </w:r>
      <w:r w:rsidR="00F404AF">
        <w:rPr>
          <w:rFonts w:ascii="Times New Roman" w:hAnsi="Times New Roman"/>
          <w:sz w:val="22"/>
          <w:szCs w:val="22"/>
          <w:lang w:val="sk-SK"/>
        </w:rPr>
        <w:t>r</w:t>
      </w:r>
      <w:r w:rsidRPr="004362E4">
        <w:rPr>
          <w:rFonts w:ascii="Times New Roman" w:hAnsi="Times New Roman"/>
          <w:sz w:val="22"/>
          <w:szCs w:val="22"/>
          <w:lang w:val="sk-SK"/>
        </w:rPr>
        <w:t>ekroči</w:t>
      </w:r>
      <w:r w:rsidR="00F404AF">
        <w:rPr>
          <w:rFonts w:ascii="Times New Roman" w:hAnsi="Times New Roman"/>
          <w:sz w:val="22"/>
          <w:szCs w:val="22"/>
          <w:lang w:val="sk-SK"/>
        </w:rPr>
        <w:t>ť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500 mg. N</w:t>
      </w:r>
      <w:r w:rsidR="00F404AF">
        <w:rPr>
          <w:rFonts w:ascii="Times New Roman" w:hAnsi="Times New Roman"/>
          <w:sz w:val="22"/>
          <w:szCs w:val="22"/>
          <w:lang w:val="sk-SK"/>
        </w:rPr>
        <w:t>i</w:t>
      </w:r>
      <w:r w:rsidRPr="004362E4">
        <w:rPr>
          <w:rFonts w:ascii="Times New Roman" w:hAnsi="Times New Roman"/>
          <w:sz w:val="22"/>
          <w:szCs w:val="22"/>
          <w:lang w:val="sk-SK"/>
        </w:rPr>
        <w:t>e</w:t>
      </w:r>
      <w:r w:rsidR="00F404AF">
        <w:rPr>
          <w:rFonts w:ascii="Times New Roman" w:hAnsi="Times New Roman"/>
          <w:sz w:val="22"/>
          <w:szCs w:val="22"/>
          <w:lang w:val="sk-SK"/>
        </w:rPr>
        <w:t xml:space="preserve"> je známe, či</w:t>
      </w:r>
      <w:r w:rsidRPr="004362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B29C8">
        <w:rPr>
          <w:rFonts w:ascii="Times New Roman" w:hAnsi="Times New Roman"/>
          <w:sz w:val="22"/>
          <w:szCs w:val="22"/>
          <w:lang w:val="sk-SK"/>
        </w:rPr>
        <w:t xml:space="preserve">sa </w:t>
      </w:r>
      <w:proofErr w:type="spellStart"/>
      <w:r w:rsidRPr="004362E4">
        <w:rPr>
          <w:rFonts w:ascii="Times New Roman" w:hAnsi="Times New Roman"/>
          <w:sz w:val="22"/>
          <w:szCs w:val="22"/>
          <w:lang w:val="sk-SK"/>
        </w:rPr>
        <w:t>penicilam</w:t>
      </w:r>
      <w:r w:rsidR="00F404AF">
        <w:rPr>
          <w:rFonts w:ascii="Times New Roman" w:hAnsi="Times New Roman"/>
          <w:sz w:val="22"/>
          <w:szCs w:val="22"/>
          <w:lang w:val="sk-SK"/>
        </w:rPr>
        <w:t>í</w:t>
      </w:r>
      <w:r w:rsidRPr="004362E4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="003B29C8">
        <w:rPr>
          <w:rFonts w:ascii="Times New Roman" w:hAnsi="Times New Roman"/>
          <w:sz w:val="22"/>
          <w:szCs w:val="22"/>
          <w:lang w:val="sk-SK"/>
        </w:rPr>
        <w:t xml:space="preserve"> vylučuje do </w:t>
      </w:r>
      <w:r w:rsidRPr="004362E4">
        <w:rPr>
          <w:rFonts w:ascii="Times New Roman" w:hAnsi="Times New Roman"/>
          <w:sz w:val="22"/>
          <w:szCs w:val="22"/>
          <w:lang w:val="sk-SK"/>
        </w:rPr>
        <w:t>mate</w:t>
      </w:r>
      <w:r w:rsidR="00F404AF">
        <w:rPr>
          <w:rFonts w:ascii="Times New Roman" w:hAnsi="Times New Roman"/>
          <w:sz w:val="22"/>
          <w:szCs w:val="22"/>
          <w:lang w:val="sk-SK"/>
        </w:rPr>
        <w:t>r</w:t>
      </w:r>
      <w:r w:rsidRPr="004362E4">
        <w:rPr>
          <w:rFonts w:ascii="Times New Roman" w:hAnsi="Times New Roman"/>
          <w:sz w:val="22"/>
          <w:szCs w:val="22"/>
          <w:lang w:val="sk-SK"/>
        </w:rPr>
        <w:t>ského ml</w:t>
      </w:r>
      <w:r w:rsidR="00F404AF">
        <w:rPr>
          <w:rFonts w:ascii="Times New Roman" w:hAnsi="Times New Roman"/>
          <w:sz w:val="22"/>
          <w:szCs w:val="22"/>
          <w:lang w:val="sk-SK"/>
        </w:rPr>
        <w:t>ie</w:t>
      </w:r>
      <w:r w:rsidRPr="004362E4">
        <w:rPr>
          <w:rFonts w:ascii="Times New Roman" w:hAnsi="Times New Roman"/>
          <w:sz w:val="22"/>
          <w:szCs w:val="22"/>
          <w:lang w:val="sk-SK"/>
        </w:rPr>
        <w:t>ka.</w:t>
      </w:r>
    </w:p>
    <w:p w14:paraId="11DAE492" w14:textId="77777777" w:rsidR="004362E4" w:rsidRDefault="004362E4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157F7CD3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6E46CF2" w14:textId="77777777" w:rsidR="00BF732F" w:rsidRPr="00285548" w:rsidRDefault="003B29C8" w:rsidP="003B29C8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6.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 xml:space="preserve">FARMACEUTICKÉ ÚDAJE </w:t>
      </w:r>
    </w:p>
    <w:p w14:paraId="14345817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37241DAF" w14:textId="77777777" w:rsidR="00BF732F" w:rsidRPr="00285548" w:rsidRDefault="003B29C8" w:rsidP="003B29C8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6.1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Zoznam  pomocných látok</w:t>
      </w:r>
    </w:p>
    <w:p w14:paraId="7F93864E" w14:textId="77777777" w:rsidR="000424E7" w:rsidRDefault="000424E7">
      <w:pPr>
        <w:jc w:val="both"/>
        <w:rPr>
          <w:rFonts w:ascii="Times New Roman" w:hAnsi="Times New Roman"/>
          <w:i/>
          <w:sz w:val="22"/>
          <w:szCs w:val="22"/>
        </w:rPr>
      </w:pPr>
    </w:p>
    <w:p w14:paraId="59946654" w14:textId="77777777" w:rsidR="000424E7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dihydrát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fosforečnanu vápenatého</w:t>
      </w:r>
    </w:p>
    <w:p w14:paraId="2D26986E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kukuričný škrob</w:t>
      </w:r>
    </w:p>
    <w:p w14:paraId="3CB28DBA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kopovidón</w:t>
      </w:r>
      <w:proofErr w:type="spellEnd"/>
    </w:p>
    <w:p w14:paraId="28F3E347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hydrogenovaný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ricínový olej</w:t>
      </w:r>
    </w:p>
    <w:p w14:paraId="2F62D1F1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kalciumarachinát</w:t>
      </w:r>
      <w:proofErr w:type="spellEnd"/>
    </w:p>
    <w:p w14:paraId="7D1CD866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mikrokryštalická celulóza</w:t>
      </w:r>
    </w:p>
    <w:p w14:paraId="56A6B6B1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prášková celulóza</w:t>
      </w:r>
    </w:p>
    <w:p w14:paraId="54BB8508" w14:textId="77777777" w:rsidR="000424E7" w:rsidRDefault="00457504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bezvodý </w:t>
      </w:r>
      <w:r w:rsidR="000424E7">
        <w:rPr>
          <w:rFonts w:ascii="Times New Roman" w:hAnsi="Times New Roman"/>
          <w:sz w:val="22"/>
          <w:szCs w:val="22"/>
          <w:lang w:val="sk-SK"/>
        </w:rPr>
        <w:t>koloidný oxid kremičitý</w:t>
      </w:r>
    </w:p>
    <w:p w14:paraId="38EB70DA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mastenec</w:t>
      </w:r>
    </w:p>
    <w:p w14:paraId="3B553915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makrogol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6000</w:t>
      </w:r>
    </w:p>
    <w:p w14:paraId="4F7BA4F5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kopolymér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metakrylátu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typ A 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 C</w:t>
      </w:r>
    </w:p>
    <w:p w14:paraId="55742C09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polysorbát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80</w:t>
      </w:r>
    </w:p>
    <w:p w14:paraId="64CA37B9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triacetín</w:t>
      </w:r>
      <w:proofErr w:type="spellEnd"/>
    </w:p>
    <w:p w14:paraId="3CC8A7F9" w14:textId="77777777" w:rsidR="00E53BC4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dimetikón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78E0C748" w14:textId="77777777" w:rsidR="000424E7" w:rsidRDefault="000424E7" w:rsidP="000424E7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oxid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titaničitý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(E171)</w:t>
      </w:r>
    </w:p>
    <w:p w14:paraId="624A0E77" w14:textId="77777777" w:rsidR="00F404AF" w:rsidRDefault="00F404AF" w:rsidP="000424E7">
      <w:pPr>
        <w:rPr>
          <w:rFonts w:ascii="Times New Roman" w:hAnsi="Times New Roman"/>
          <w:sz w:val="22"/>
          <w:szCs w:val="22"/>
          <w:lang w:val="sk-SK"/>
        </w:rPr>
      </w:pPr>
    </w:p>
    <w:p w14:paraId="4E19C811" w14:textId="77777777" w:rsidR="00BF732F" w:rsidRPr="00285548" w:rsidRDefault="000424E7" w:rsidP="000424E7">
      <w:pPr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6.2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Inkompatibility</w:t>
      </w:r>
    </w:p>
    <w:p w14:paraId="4E1D100A" w14:textId="77777777" w:rsidR="000424E7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BFD1DA2" w14:textId="77777777" w:rsidR="00BF732F" w:rsidRPr="00285548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Neaplikovateľné.</w:t>
      </w:r>
    </w:p>
    <w:p w14:paraId="4866AD10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60A1728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6.3</w:t>
      </w:r>
      <w:r w:rsidR="000424E7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Čas použiteľnosti</w:t>
      </w:r>
    </w:p>
    <w:p w14:paraId="6C2712ED" w14:textId="77777777" w:rsidR="000424E7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20DED2F" w14:textId="77777777" w:rsidR="00BF732F" w:rsidRPr="00285548" w:rsidRDefault="008F7D86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5 rokov</w:t>
      </w:r>
    </w:p>
    <w:p w14:paraId="5B50EAE1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A4FAC87" w14:textId="77777777" w:rsidR="000424E7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6.4</w:t>
      </w:r>
      <w:r w:rsidR="000424E7">
        <w:rPr>
          <w:rFonts w:ascii="Times New Roman" w:hAnsi="Times New Roman"/>
          <w:b/>
          <w:sz w:val="22"/>
          <w:szCs w:val="22"/>
          <w:lang w:val="sk-SK"/>
        </w:rPr>
        <w:tab/>
        <w:t>Špeciálne upozornenia na uchovávanie</w:t>
      </w:r>
    </w:p>
    <w:p w14:paraId="6D9A9B5F" w14:textId="77777777" w:rsidR="000424E7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F476DAB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sz w:val="22"/>
          <w:szCs w:val="22"/>
          <w:lang w:val="sk-SK"/>
        </w:rPr>
        <w:t>Uchováva</w:t>
      </w:r>
      <w:r w:rsidR="008F7D86">
        <w:rPr>
          <w:rFonts w:ascii="Times New Roman" w:hAnsi="Times New Roman"/>
          <w:sz w:val="22"/>
          <w:szCs w:val="22"/>
          <w:lang w:val="sk-SK"/>
        </w:rPr>
        <w:t>jte</w:t>
      </w:r>
      <w:r w:rsidRPr="0028554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71CE9" w:rsidRPr="00285548">
        <w:rPr>
          <w:rFonts w:ascii="Times New Roman" w:hAnsi="Times New Roman"/>
          <w:sz w:val="22"/>
          <w:szCs w:val="22"/>
          <w:lang w:val="sk-SK"/>
        </w:rPr>
        <w:t xml:space="preserve">pri teplote </w:t>
      </w:r>
      <w:r w:rsidRPr="00285548">
        <w:rPr>
          <w:rFonts w:ascii="Times New Roman" w:hAnsi="Times New Roman"/>
          <w:sz w:val="22"/>
          <w:szCs w:val="22"/>
          <w:lang w:val="sk-SK"/>
        </w:rPr>
        <w:t>do 25</w:t>
      </w:r>
      <w:r w:rsidR="00A570CC">
        <w:rPr>
          <w:rFonts w:ascii="Times New Roman" w:hAnsi="Times New Roman"/>
          <w:sz w:val="22"/>
          <w:szCs w:val="22"/>
          <w:lang w:val="sk-SK"/>
        </w:rPr>
        <w:t> </w:t>
      </w:r>
      <w:r w:rsidRPr="00285548">
        <w:rPr>
          <w:rFonts w:ascii="Times New Roman" w:hAnsi="Times New Roman"/>
          <w:sz w:val="22"/>
          <w:szCs w:val="22"/>
          <w:lang w:val="sk-SK"/>
        </w:rPr>
        <w:sym w:font="Arial" w:char="00B0"/>
      </w:r>
      <w:r w:rsidRPr="00285548">
        <w:rPr>
          <w:rFonts w:ascii="Times New Roman" w:hAnsi="Times New Roman"/>
          <w:sz w:val="22"/>
          <w:szCs w:val="22"/>
          <w:lang w:val="sk-SK"/>
        </w:rPr>
        <w:t>C</w:t>
      </w:r>
      <w:r w:rsidR="00557FF5">
        <w:rPr>
          <w:rFonts w:ascii="Times New Roman" w:hAnsi="Times New Roman"/>
          <w:sz w:val="22"/>
          <w:szCs w:val="22"/>
          <w:lang w:val="sk-SK"/>
        </w:rPr>
        <w:t>.</w:t>
      </w:r>
    </w:p>
    <w:p w14:paraId="52471129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B6A3C25" w14:textId="77777777" w:rsidR="00BF732F" w:rsidRPr="00285548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6.5.</w:t>
      </w:r>
      <w:r w:rsidR="000424E7">
        <w:rPr>
          <w:rFonts w:ascii="Times New Roman" w:hAnsi="Times New Roman"/>
          <w:b/>
          <w:sz w:val="22"/>
          <w:szCs w:val="22"/>
          <w:lang w:val="sk-SK"/>
        </w:rPr>
        <w:tab/>
      </w:r>
      <w:r w:rsidR="009A0D69">
        <w:rPr>
          <w:rFonts w:ascii="Times New Roman" w:hAnsi="Times New Roman"/>
          <w:b/>
          <w:sz w:val="22"/>
          <w:szCs w:val="22"/>
          <w:lang w:val="sk-SK"/>
        </w:rPr>
        <w:t>Druh obalu a obsah balenia</w:t>
      </w:r>
    </w:p>
    <w:p w14:paraId="059220A6" w14:textId="77777777" w:rsidR="000424E7" w:rsidRDefault="000424E7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1FB458A" w14:textId="77777777" w:rsidR="00BF732F" w:rsidRPr="00285548" w:rsidRDefault="00BF732F" w:rsidP="000424E7">
      <w:pPr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sz w:val="22"/>
          <w:szCs w:val="22"/>
          <w:lang w:val="sk-SK"/>
        </w:rPr>
        <w:t>PVC/PVDC</w:t>
      </w:r>
      <w:r w:rsidR="005F651C">
        <w:rPr>
          <w:rFonts w:ascii="Times New Roman" w:hAnsi="Times New Roman"/>
          <w:sz w:val="22"/>
          <w:szCs w:val="22"/>
          <w:lang w:val="sk-SK"/>
        </w:rPr>
        <w:t>/</w:t>
      </w:r>
      <w:proofErr w:type="spellStart"/>
      <w:r w:rsidR="005F651C">
        <w:rPr>
          <w:rFonts w:ascii="Times New Roman" w:hAnsi="Times New Roman"/>
          <w:sz w:val="22"/>
          <w:szCs w:val="22"/>
          <w:lang w:val="sk-SK"/>
        </w:rPr>
        <w:t>Al</w:t>
      </w:r>
      <w:proofErr w:type="spellEnd"/>
      <w:r w:rsidR="005F651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285548">
        <w:rPr>
          <w:rFonts w:ascii="Times New Roman" w:hAnsi="Times New Roman"/>
          <w:sz w:val="22"/>
          <w:szCs w:val="22"/>
          <w:lang w:val="sk-SK"/>
        </w:rPr>
        <w:t>blister</w:t>
      </w:r>
      <w:proofErr w:type="spellEnd"/>
      <w:r w:rsidR="005F651C">
        <w:rPr>
          <w:rFonts w:ascii="Times New Roman" w:hAnsi="Times New Roman"/>
          <w:sz w:val="22"/>
          <w:szCs w:val="22"/>
          <w:lang w:val="sk-SK"/>
        </w:rPr>
        <w:t xml:space="preserve">, papierová </w:t>
      </w:r>
      <w:r w:rsidR="008F7D86">
        <w:rPr>
          <w:rFonts w:ascii="Times New Roman" w:hAnsi="Times New Roman"/>
          <w:sz w:val="22"/>
          <w:szCs w:val="22"/>
          <w:lang w:val="sk-SK"/>
        </w:rPr>
        <w:t xml:space="preserve">škatuľka, </w:t>
      </w:r>
      <w:r w:rsidR="000424E7">
        <w:rPr>
          <w:rFonts w:ascii="Times New Roman" w:hAnsi="Times New Roman"/>
          <w:sz w:val="22"/>
          <w:szCs w:val="22"/>
          <w:lang w:val="sk-SK"/>
        </w:rPr>
        <w:t xml:space="preserve">písomná informácia pre </w:t>
      </w:r>
      <w:r w:rsidR="005F651C">
        <w:rPr>
          <w:rFonts w:ascii="Times New Roman" w:hAnsi="Times New Roman"/>
          <w:sz w:val="22"/>
          <w:szCs w:val="22"/>
          <w:lang w:val="sk-SK"/>
        </w:rPr>
        <w:t>používateľ</w:t>
      </w:r>
      <w:r w:rsidR="00A570CC">
        <w:rPr>
          <w:rFonts w:ascii="Times New Roman" w:hAnsi="Times New Roman"/>
          <w:sz w:val="22"/>
          <w:szCs w:val="22"/>
          <w:lang w:val="sk-SK"/>
        </w:rPr>
        <w:t>a</w:t>
      </w:r>
      <w:r w:rsidR="005F651C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2FA792AE" w14:textId="79A64834" w:rsidR="00BF732F" w:rsidRPr="00285548" w:rsidRDefault="005F651C" w:rsidP="008F7D86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50</w:t>
      </w:r>
      <w:r w:rsidR="009A0D6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56683C">
        <w:rPr>
          <w:rFonts w:ascii="Times New Roman" w:hAnsi="Times New Roman"/>
          <w:sz w:val="22"/>
          <w:szCs w:val="22"/>
          <w:lang w:val="sk-SK"/>
        </w:rPr>
        <w:t>gastrorezistentnných</w:t>
      </w:r>
      <w:proofErr w:type="spellEnd"/>
      <w:r w:rsidR="0056683C" w:rsidDel="0056683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F7D86">
        <w:rPr>
          <w:rFonts w:ascii="Times New Roman" w:hAnsi="Times New Roman"/>
          <w:sz w:val="22"/>
          <w:szCs w:val="22"/>
          <w:lang w:val="sk-SK"/>
        </w:rPr>
        <w:t>tabliet</w:t>
      </w:r>
      <w:r w:rsidR="00D23DC9">
        <w:rPr>
          <w:rFonts w:ascii="Times New Roman" w:hAnsi="Times New Roman"/>
          <w:sz w:val="22"/>
          <w:szCs w:val="22"/>
          <w:lang w:val="sk-SK"/>
        </w:rPr>
        <w:t>.</w:t>
      </w:r>
    </w:p>
    <w:p w14:paraId="4AB2E4FE" w14:textId="77777777" w:rsidR="00BF732F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4C07BE90" w14:textId="77777777" w:rsidR="00A70B42" w:rsidRPr="00285548" w:rsidRDefault="00A70B42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60266F6E" w14:textId="77777777" w:rsidR="00BF732F" w:rsidRPr="00285548" w:rsidRDefault="00BF732F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7.</w:t>
      </w:r>
      <w:r w:rsidR="009A0D69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DRŽITEĽ ROZHODNUTIA O REGISTRÁCII</w:t>
      </w:r>
    </w:p>
    <w:p w14:paraId="3D8DB5FD" w14:textId="77777777" w:rsidR="009A0D69" w:rsidRDefault="009A0D69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08B7B63" w14:textId="11B92C88" w:rsidR="00BF732F" w:rsidRDefault="005F651C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Heyl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Chemisch-pharmazeutische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Fabrik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GmbH&amp;Co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.</w:t>
      </w:r>
      <w:r w:rsidR="00025055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KG, </w:t>
      </w:r>
      <w:proofErr w:type="spellStart"/>
      <w:r w:rsidR="003D30FC" w:rsidRPr="0056683C">
        <w:rPr>
          <w:rFonts w:ascii="Times New Roman" w:hAnsi="Times New Roman"/>
          <w:sz w:val="22"/>
          <w:szCs w:val="22"/>
        </w:rPr>
        <w:t>Kurfurstendamm</w:t>
      </w:r>
      <w:proofErr w:type="spellEnd"/>
      <w:r w:rsidR="003D30FC" w:rsidRPr="0056683C">
        <w:rPr>
          <w:rFonts w:ascii="Times New Roman" w:hAnsi="Times New Roman"/>
          <w:sz w:val="22"/>
          <w:szCs w:val="22"/>
        </w:rPr>
        <w:t xml:space="preserve"> 178-179, 10707</w:t>
      </w:r>
      <w:r w:rsidR="003D30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Berlín, Nemecko</w:t>
      </w:r>
    </w:p>
    <w:p w14:paraId="02093B97" w14:textId="77777777" w:rsidR="00A70B42" w:rsidRDefault="00A70B42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73FD34B" w14:textId="77777777" w:rsidR="00A70B42" w:rsidRPr="00285548" w:rsidRDefault="00A70B42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699B581" w14:textId="77777777" w:rsidR="00BF732F" w:rsidRPr="00285548" w:rsidRDefault="009A0D69" w:rsidP="009A0D69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8.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REGISTRAČNÉ ČÍSLO</w:t>
      </w:r>
    </w:p>
    <w:p w14:paraId="71D4EB81" w14:textId="77777777" w:rsidR="005F651C" w:rsidRDefault="005F651C" w:rsidP="00BF2291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105BA54F" w14:textId="77777777" w:rsidR="00BF732F" w:rsidRDefault="00F25654" w:rsidP="00BF2291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150: </w:t>
      </w:r>
      <w:r w:rsidR="005F651C" w:rsidRPr="005F651C">
        <w:rPr>
          <w:rFonts w:ascii="Times New Roman" w:hAnsi="Times New Roman"/>
          <w:sz w:val="22"/>
          <w:szCs w:val="22"/>
          <w:lang w:val="sk-SK"/>
        </w:rPr>
        <w:t>29</w:t>
      </w:r>
      <w:r w:rsidR="00BF732F" w:rsidRPr="005F651C">
        <w:rPr>
          <w:rFonts w:ascii="Times New Roman" w:hAnsi="Times New Roman"/>
          <w:sz w:val="22"/>
          <w:szCs w:val="22"/>
          <w:lang w:val="sk-SK"/>
        </w:rPr>
        <w:t>/0</w:t>
      </w:r>
      <w:r w:rsidR="005F651C" w:rsidRPr="005F651C">
        <w:rPr>
          <w:rFonts w:ascii="Times New Roman" w:hAnsi="Times New Roman"/>
          <w:sz w:val="22"/>
          <w:szCs w:val="22"/>
          <w:lang w:val="sk-SK"/>
        </w:rPr>
        <w:t>073</w:t>
      </w:r>
      <w:r w:rsidR="00BF732F" w:rsidRPr="005F651C">
        <w:rPr>
          <w:rFonts w:ascii="Times New Roman" w:hAnsi="Times New Roman"/>
          <w:sz w:val="22"/>
          <w:szCs w:val="22"/>
          <w:lang w:val="sk-SK"/>
        </w:rPr>
        <w:t>/9</w:t>
      </w:r>
      <w:r w:rsidR="005F651C" w:rsidRPr="005F651C">
        <w:rPr>
          <w:rFonts w:ascii="Times New Roman" w:hAnsi="Times New Roman"/>
          <w:sz w:val="22"/>
          <w:szCs w:val="22"/>
          <w:lang w:val="sk-SK"/>
        </w:rPr>
        <w:t>8</w:t>
      </w:r>
      <w:r w:rsidR="00BF732F" w:rsidRPr="005F651C">
        <w:rPr>
          <w:rFonts w:ascii="Times New Roman" w:hAnsi="Times New Roman"/>
          <w:sz w:val="22"/>
          <w:szCs w:val="22"/>
          <w:lang w:val="sk-SK"/>
        </w:rPr>
        <w:t>-S</w:t>
      </w:r>
    </w:p>
    <w:p w14:paraId="26E17B7A" w14:textId="0251C241" w:rsidR="00F25654" w:rsidRPr="005F651C" w:rsidRDefault="00F25654" w:rsidP="00BF2291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sz w:val="22"/>
          <w:szCs w:val="22"/>
          <w:lang w:val="sk-SK"/>
        </w:rPr>
        <w:t>Metalcaptase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300:</w:t>
      </w:r>
      <w:r w:rsidR="002A52A3">
        <w:rPr>
          <w:rFonts w:ascii="Times New Roman" w:hAnsi="Times New Roman"/>
          <w:sz w:val="22"/>
          <w:szCs w:val="22"/>
          <w:lang w:val="sk-SK"/>
        </w:rPr>
        <w:t xml:space="preserve"> 29/0362/18-S</w:t>
      </w:r>
    </w:p>
    <w:p w14:paraId="334ABE81" w14:textId="77777777" w:rsidR="00BF732F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557B23C4" w14:textId="77777777" w:rsidR="002D3343" w:rsidRPr="00285548" w:rsidRDefault="002D3343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70180C4A" w14:textId="77777777" w:rsidR="00BF732F" w:rsidRPr="00285548" w:rsidRDefault="002D3343" w:rsidP="002D3343">
      <w:pPr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9.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>DÁTUM PRVEJ REGISTRÁCIE / PREDĹŽENIA REGISTRÁCIE</w:t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ab/>
      </w:r>
      <w:r w:rsidR="00BF732F" w:rsidRPr="00285548">
        <w:rPr>
          <w:rFonts w:ascii="Times New Roman" w:hAnsi="Times New Roman"/>
          <w:b/>
          <w:sz w:val="22"/>
          <w:szCs w:val="22"/>
          <w:lang w:val="sk-SK"/>
        </w:rPr>
        <w:tab/>
      </w:r>
    </w:p>
    <w:p w14:paraId="659C56E9" w14:textId="77777777" w:rsidR="00BF732F" w:rsidRPr="00285548" w:rsidRDefault="00BF732F" w:rsidP="003D6D12">
      <w:pPr>
        <w:ind w:left="283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9BF155E" w14:textId="77777777" w:rsidR="00BF732F" w:rsidRPr="00285548" w:rsidRDefault="008F7D86" w:rsidP="00E17B21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Dátum prvej registrácie: 0</w:t>
      </w:r>
      <w:r w:rsidR="005F651C">
        <w:rPr>
          <w:rFonts w:ascii="Times New Roman" w:hAnsi="Times New Roman"/>
          <w:sz w:val="22"/>
          <w:szCs w:val="22"/>
          <w:lang w:val="sk-SK"/>
        </w:rPr>
        <w:t>5</w:t>
      </w:r>
      <w:r w:rsidR="00BF732F" w:rsidRPr="00285548">
        <w:rPr>
          <w:rFonts w:ascii="Times New Roman" w:hAnsi="Times New Roman"/>
          <w:sz w:val="22"/>
          <w:szCs w:val="22"/>
          <w:lang w:val="sk-SK"/>
        </w:rPr>
        <w:t>.</w:t>
      </w:r>
      <w:r>
        <w:rPr>
          <w:rFonts w:ascii="Times New Roman" w:hAnsi="Times New Roman"/>
          <w:sz w:val="22"/>
          <w:szCs w:val="22"/>
          <w:lang w:val="sk-SK"/>
        </w:rPr>
        <w:t xml:space="preserve"> február </w:t>
      </w:r>
      <w:r w:rsidR="00BF732F" w:rsidRPr="00285548">
        <w:rPr>
          <w:rFonts w:ascii="Times New Roman" w:hAnsi="Times New Roman"/>
          <w:sz w:val="22"/>
          <w:szCs w:val="22"/>
          <w:lang w:val="sk-SK"/>
        </w:rPr>
        <w:t>199</w:t>
      </w:r>
      <w:r w:rsidR="005F651C">
        <w:rPr>
          <w:rFonts w:ascii="Times New Roman" w:hAnsi="Times New Roman"/>
          <w:sz w:val="22"/>
          <w:szCs w:val="22"/>
          <w:lang w:val="sk-SK"/>
        </w:rPr>
        <w:t>8</w:t>
      </w:r>
    </w:p>
    <w:p w14:paraId="72A38020" w14:textId="7BA0DCAE" w:rsidR="00BF732F" w:rsidRPr="008F7D86" w:rsidRDefault="008F7D86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F7D86">
        <w:rPr>
          <w:rFonts w:ascii="Times New Roman" w:hAnsi="Times New Roman"/>
          <w:sz w:val="22"/>
          <w:szCs w:val="22"/>
          <w:lang w:val="sk-SK"/>
        </w:rPr>
        <w:t xml:space="preserve">Dátum posledného predĺženia: </w:t>
      </w:r>
      <w:r w:rsidR="00906936">
        <w:rPr>
          <w:rFonts w:ascii="Times New Roman" w:hAnsi="Times New Roman"/>
          <w:sz w:val="22"/>
          <w:szCs w:val="22"/>
          <w:lang w:val="sk-SK"/>
        </w:rPr>
        <w:t xml:space="preserve">06. november 2006 </w:t>
      </w:r>
    </w:p>
    <w:p w14:paraId="057748AF" w14:textId="77777777" w:rsidR="00A70B42" w:rsidRDefault="00A70B42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4C2C1B32" w14:textId="77777777" w:rsidR="008F7D86" w:rsidRPr="00285548" w:rsidRDefault="008F7D86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14:paraId="531C1ACA" w14:textId="77777777" w:rsidR="00A570CC" w:rsidRDefault="00BF732F">
      <w:pPr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285548">
        <w:rPr>
          <w:rFonts w:ascii="Times New Roman" w:hAnsi="Times New Roman"/>
          <w:b/>
          <w:sz w:val="22"/>
          <w:szCs w:val="22"/>
          <w:lang w:val="sk-SK"/>
        </w:rPr>
        <w:t>10.</w:t>
      </w:r>
      <w:r w:rsidR="002D3343">
        <w:rPr>
          <w:rFonts w:ascii="Times New Roman" w:hAnsi="Times New Roman"/>
          <w:b/>
          <w:sz w:val="22"/>
          <w:szCs w:val="22"/>
          <w:lang w:val="sk-SK"/>
        </w:rPr>
        <w:tab/>
      </w:r>
      <w:r w:rsidRPr="00285548">
        <w:rPr>
          <w:rFonts w:ascii="Times New Roman" w:hAnsi="Times New Roman"/>
          <w:b/>
          <w:sz w:val="22"/>
          <w:szCs w:val="22"/>
          <w:lang w:val="sk-SK"/>
        </w:rPr>
        <w:t>DÁTUM REVÍZIE TEXTU</w:t>
      </w:r>
    </w:p>
    <w:p w14:paraId="783C981D" w14:textId="77777777" w:rsidR="00A570CC" w:rsidRPr="00A570CC" w:rsidRDefault="00A570C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7A47D7B" w14:textId="7B100343" w:rsidR="00BF732F" w:rsidRPr="00A570CC" w:rsidRDefault="001673F7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11</w:t>
      </w:r>
      <w:r w:rsidR="004850AC">
        <w:rPr>
          <w:rFonts w:ascii="Times New Roman" w:hAnsi="Times New Roman"/>
          <w:sz w:val="22"/>
          <w:szCs w:val="22"/>
          <w:lang w:val="sk-SK"/>
        </w:rPr>
        <w:t>/</w:t>
      </w:r>
      <w:r w:rsidR="00D67193">
        <w:rPr>
          <w:rFonts w:ascii="Times New Roman" w:hAnsi="Times New Roman"/>
          <w:sz w:val="22"/>
          <w:szCs w:val="22"/>
          <w:lang w:val="sk-SK"/>
        </w:rPr>
        <w:t>201</w:t>
      </w:r>
      <w:r w:rsidR="004850AC">
        <w:rPr>
          <w:rFonts w:ascii="Times New Roman" w:hAnsi="Times New Roman"/>
          <w:sz w:val="22"/>
          <w:szCs w:val="22"/>
          <w:lang w:val="sk-SK"/>
        </w:rPr>
        <w:t>8</w:t>
      </w:r>
    </w:p>
    <w:sectPr w:rsidR="00BF732F" w:rsidRPr="00A570CC" w:rsidSect="008B0C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69C4" w14:textId="77777777" w:rsidR="00175C88" w:rsidRDefault="00175C88">
      <w:r>
        <w:separator/>
      </w:r>
    </w:p>
  </w:endnote>
  <w:endnote w:type="continuationSeparator" w:id="0">
    <w:p w14:paraId="1664437E" w14:textId="77777777" w:rsidR="00175C88" w:rsidRDefault="0017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45666" w14:textId="77777777" w:rsidR="00906936" w:rsidRDefault="009069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D03605E" w14:textId="77777777" w:rsidR="00906936" w:rsidRDefault="0090693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CC72" w14:textId="77777777" w:rsidR="00906936" w:rsidRPr="009C019A" w:rsidRDefault="00906936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9C019A">
      <w:rPr>
        <w:rStyle w:val="slostrany"/>
        <w:rFonts w:ascii="Times New Roman" w:hAnsi="Times New Roman"/>
        <w:sz w:val="18"/>
        <w:szCs w:val="18"/>
      </w:rPr>
      <w:fldChar w:fldCharType="begin"/>
    </w:r>
    <w:r w:rsidRPr="009C019A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9C019A">
      <w:rPr>
        <w:rStyle w:val="slostrany"/>
        <w:rFonts w:ascii="Times New Roman" w:hAnsi="Times New Roman"/>
        <w:sz w:val="18"/>
        <w:szCs w:val="18"/>
      </w:rPr>
      <w:fldChar w:fldCharType="separate"/>
    </w:r>
    <w:r w:rsidR="003E69C6">
      <w:rPr>
        <w:rStyle w:val="slostrany"/>
        <w:rFonts w:ascii="Times New Roman" w:hAnsi="Times New Roman"/>
        <w:noProof/>
        <w:sz w:val="18"/>
        <w:szCs w:val="18"/>
      </w:rPr>
      <w:t>1</w:t>
    </w:r>
    <w:r w:rsidRPr="009C019A">
      <w:rPr>
        <w:rStyle w:val="slostrany"/>
        <w:rFonts w:ascii="Times New Roman" w:hAnsi="Times New Roman"/>
        <w:sz w:val="18"/>
        <w:szCs w:val="18"/>
      </w:rPr>
      <w:fldChar w:fldCharType="end"/>
    </w:r>
  </w:p>
  <w:p w14:paraId="7C99D6A6" w14:textId="77777777" w:rsidR="00906936" w:rsidRDefault="0090693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1339" w14:textId="77777777" w:rsidR="003E69C6" w:rsidRDefault="003E69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67774" w14:textId="77777777" w:rsidR="00175C88" w:rsidRDefault="00175C88">
      <w:r>
        <w:separator/>
      </w:r>
    </w:p>
  </w:footnote>
  <w:footnote w:type="continuationSeparator" w:id="0">
    <w:p w14:paraId="250F6092" w14:textId="77777777" w:rsidR="00175C88" w:rsidRDefault="0017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64D5" w14:textId="77777777" w:rsidR="003E69C6" w:rsidRDefault="003E69C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BC53" w14:textId="369BCAEF" w:rsidR="0088518F" w:rsidRDefault="0088518F">
    <w:pPr>
      <w:pStyle w:val="Hlavika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Príloha</w:t>
    </w:r>
    <w:proofErr w:type="spellEnd"/>
    <w:r>
      <w:rPr>
        <w:rFonts w:ascii="Times New Roman" w:hAnsi="Times New Roman"/>
        <w:sz w:val="18"/>
        <w:szCs w:val="18"/>
      </w:rPr>
      <w:t xml:space="preserve"> č. </w:t>
    </w:r>
    <w:r w:rsidR="003E69C6">
      <w:rPr>
        <w:rFonts w:ascii="Times New Roman" w:hAnsi="Times New Roman"/>
        <w:sz w:val="18"/>
        <w:szCs w:val="18"/>
      </w:rPr>
      <w:t>2</w:t>
    </w:r>
    <w:bookmarkStart w:id="0" w:name="_GoBack"/>
    <w:bookmarkEnd w:id="0"/>
    <w:r w:rsidR="003E69C6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k </w:t>
    </w:r>
    <w:proofErr w:type="spellStart"/>
    <w:r>
      <w:rPr>
        <w:rFonts w:ascii="Times New Roman" w:hAnsi="Times New Roman"/>
        <w:sz w:val="18"/>
        <w:szCs w:val="18"/>
      </w:rPr>
      <w:t>notifikácii</w:t>
    </w:r>
    <w:proofErr w:type="spellEnd"/>
    <w:r>
      <w:rPr>
        <w:rFonts w:ascii="Times New Roman" w:hAnsi="Times New Roman"/>
        <w:sz w:val="18"/>
        <w:szCs w:val="18"/>
      </w:rPr>
      <w:t xml:space="preserve"> o </w:t>
    </w:r>
    <w:proofErr w:type="spellStart"/>
    <w:r>
      <w:rPr>
        <w:rFonts w:ascii="Times New Roman" w:hAnsi="Times New Roman"/>
        <w:sz w:val="18"/>
        <w:szCs w:val="18"/>
      </w:rPr>
      <w:t>zmene</w:t>
    </w:r>
    <w:proofErr w:type="spellEnd"/>
    <w:r>
      <w:rPr>
        <w:rFonts w:ascii="Times New Roman" w:hAnsi="Times New Roman"/>
        <w:sz w:val="18"/>
        <w:szCs w:val="18"/>
      </w:rPr>
      <w:t xml:space="preserve">, </w:t>
    </w:r>
    <w:proofErr w:type="spellStart"/>
    <w:r>
      <w:rPr>
        <w:rFonts w:ascii="Times New Roman" w:hAnsi="Times New Roman"/>
        <w:sz w:val="18"/>
        <w:szCs w:val="18"/>
      </w:rPr>
      <w:t>ev</w:t>
    </w:r>
    <w:proofErr w:type="spellEnd"/>
    <w:r>
      <w:rPr>
        <w:rFonts w:ascii="Times New Roman" w:hAnsi="Times New Roman"/>
        <w:sz w:val="18"/>
        <w:szCs w:val="18"/>
      </w:rPr>
      <w:t xml:space="preserve">. č.: </w:t>
    </w:r>
    <w:r w:rsidR="001673F7">
      <w:rPr>
        <w:rFonts w:ascii="Times New Roman" w:hAnsi="Times New Roman"/>
        <w:sz w:val="18"/>
        <w:szCs w:val="18"/>
      </w:rPr>
      <w:t>2018/07098-Z1A</w:t>
    </w:r>
  </w:p>
  <w:p w14:paraId="3BD790B1" w14:textId="6AB258D9" w:rsidR="0036540C" w:rsidRPr="0056683C" w:rsidRDefault="0036540C">
    <w:pPr>
      <w:pStyle w:val="Hlavika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F00AA" w14:textId="77777777" w:rsidR="00DB6424" w:rsidRPr="009C019A" w:rsidRDefault="00DB6424">
    <w:pPr>
      <w:pStyle w:val="Hlavika"/>
      <w:rPr>
        <w:rFonts w:ascii="Times New Roman" w:hAnsi="Times New Roman"/>
        <w:sz w:val="18"/>
        <w:szCs w:val="18"/>
      </w:rPr>
    </w:pPr>
    <w:proofErr w:type="spellStart"/>
    <w:r w:rsidRPr="009C019A">
      <w:rPr>
        <w:rFonts w:ascii="Times New Roman" w:hAnsi="Times New Roman"/>
        <w:sz w:val="18"/>
        <w:szCs w:val="18"/>
      </w:rPr>
      <w:t>Príloha</w:t>
    </w:r>
    <w:proofErr w:type="spellEnd"/>
    <w:r w:rsidRPr="009C019A">
      <w:rPr>
        <w:rFonts w:ascii="Times New Roman" w:hAnsi="Times New Roman"/>
        <w:sz w:val="18"/>
        <w:szCs w:val="18"/>
      </w:rPr>
      <w:t xml:space="preserve"> </w:t>
    </w:r>
    <w:r w:rsidRPr="009C019A">
      <w:rPr>
        <w:rFonts w:ascii="Times New Roman" w:hAnsi="Times New Roman" w:hint="eastAsia"/>
        <w:sz w:val="18"/>
        <w:szCs w:val="18"/>
      </w:rPr>
      <w:t>č</w:t>
    </w:r>
    <w:r w:rsidRPr="009C019A">
      <w:rPr>
        <w:rFonts w:ascii="Times New Roman" w:hAnsi="Times New Roman"/>
        <w:sz w:val="18"/>
        <w:szCs w:val="18"/>
      </w:rPr>
      <w:t xml:space="preserve">. </w:t>
    </w:r>
    <w:r w:rsidR="00845C40">
      <w:rPr>
        <w:rFonts w:ascii="Times New Roman" w:hAnsi="Times New Roman"/>
        <w:sz w:val="18"/>
        <w:szCs w:val="18"/>
      </w:rPr>
      <w:t>1</w:t>
    </w:r>
    <w:r w:rsidRPr="009C019A">
      <w:rPr>
        <w:rFonts w:ascii="Times New Roman" w:hAnsi="Times New Roman"/>
        <w:sz w:val="18"/>
        <w:szCs w:val="18"/>
      </w:rPr>
      <w:t xml:space="preserve"> k </w:t>
    </w:r>
    <w:proofErr w:type="spellStart"/>
    <w:r w:rsidRPr="009C019A">
      <w:rPr>
        <w:rFonts w:ascii="Times New Roman" w:hAnsi="Times New Roman"/>
        <w:sz w:val="18"/>
        <w:szCs w:val="18"/>
      </w:rPr>
      <w:t>notifikácii</w:t>
    </w:r>
    <w:proofErr w:type="spellEnd"/>
    <w:r w:rsidRPr="009C019A">
      <w:rPr>
        <w:rFonts w:ascii="Times New Roman" w:hAnsi="Times New Roman"/>
        <w:sz w:val="18"/>
        <w:szCs w:val="18"/>
      </w:rPr>
      <w:t xml:space="preserve"> </w:t>
    </w:r>
    <w:proofErr w:type="spellStart"/>
    <w:r w:rsidRPr="009C019A">
      <w:rPr>
        <w:rFonts w:ascii="Times New Roman" w:hAnsi="Times New Roman"/>
        <w:sz w:val="18"/>
        <w:szCs w:val="18"/>
      </w:rPr>
      <w:t>zmeny</w:t>
    </w:r>
    <w:proofErr w:type="spellEnd"/>
    <w:r w:rsidRPr="009C019A">
      <w:rPr>
        <w:rFonts w:ascii="Times New Roman" w:hAnsi="Times New Roman"/>
        <w:sz w:val="18"/>
        <w:szCs w:val="18"/>
      </w:rPr>
      <w:t xml:space="preserve"> v </w:t>
    </w:r>
    <w:proofErr w:type="spellStart"/>
    <w:r w:rsidRPr="009C019A">
      <w:rPr>
        <w:rFonts w:ascii="Times New Roman" w:hAnsi="Times New Roman"/>
        <w:sz w:val="18"/>
        <w:szCs w:val="18"/>
      </w:rPr>
      <w:t>registrácii</w:t>
    </w:r>
    <w:proofErr w:type="spellEnd"/>
    <w:r w:rsidRPr="009C019A">
      <w:rPr>
        <w:rFonts w:ascii="Times New Roman" w:hAnsi="Times New Roman"/>
        <w:sz w:val="18"/>
        <w:szCs w:val="18"/>
      </w:rPr>
      <w:t xml:space="preserve">, </w:t>
    </w:r>
    <w:proofErr w:type="spellStart"/>
    <w:r w:rsidRPr="009C019A">
      <w:rPr>
        <w:rFonts w:ascii="Times New Roman" w:hAnsi="Times New Roman"/>
        <w:sz w:val="18"/>
        <w:szCs w:val="18"/>
      </w:rPr>
      <w:t>ev</w:t>
    </w:r>
    <w:proofErr w:type="spellEnd"/>
    <w:r w:rsidRPr="009C019A">
      <w:rPr>
        <w:rFonts w:ascii="Times New Roman" w:hAnsi="Times New Roman"/>
        <w:sz w:val="18"/>
        <w:szCs w:val="18"/>
      </w:rPr>
      <w:t xml:space="preserve">. </w:t>
    </w:r>
    <w:r w:rsidRPr="009C019A">
      <w:rPr>
        <w:rFonts w:ascii="Times New Roman" w:hAnsi="Times New Roman" w:hint="eastAsia"/>
        <w:sz w:val="18"/>
        <w:szCs w:val="18"/>
      </w:rPr>
      <w:t>č</w:t>
    </w:r>
    <w:r w:rsidRPr="009C019A">
      <w:rPr>
        <w:rFonts w:ascii="Times New Roman" w:hAnsi="Times New Roman"/>
        <w:sz w:val="18"/>
        <w:szCs w:val="18"/>
      </w:rPr>
      <w:t>.:</w:t>
    </w:r>
    <w:r w:rsidR="00AC7291">
      <w:rPr>
        <w:rFonts w:ascii="Times New Roman" w:hAnsi="Times New Roman"/>
        <w:sz w:val="18"/>
        <w:szCs w:val="18"/>
      </w:rPr>
      <w:t xml:space="preserve"> 2016/05440-Z1A</w:t>
    </w:r>
    <w:r w:rsidR="00DD0B4B">
      <w:rPr>
        <w:rFonts w:ascii="Times New Roman" w:hAnsi="Times New Roman"/>
        <w:sz w:val="18"/>
        <w:szCs w:val="18"/>
      </w:rPr>
      <w:t xml:space="preserve">,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675"/>
    <w:multiLevelType w:val="multilevel"/>
    <w:tmpl w:val="B68A794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5FC4E33"/>
    <w:multiLevelType w:val="singleLevel"/>
    <w:tmpl w:val="73A6498E"/>
    <w:lvl w:ilvl="0">
      <w:start w:val="2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">
    <w:nsid w:val="13387FF6"/>
    <w:multiLevelType w:val="multilevel"/>
    <w:tmpl w:val="BEB84E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B055530"/>
    <w:multiLevelType w:val="singleLevel"/>
    <w:tmpl w:val="C9F2DB5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4">
    <w:nsid w:val="208E0DDD"/>
    <w:multiLevelType w:val="hybridMultilevel"/>
    <w:tmpl w:val="A450FA90"/>
    <w:lvl w:ilvl="0" w:tplc="041B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131303C"/>
    <w:multiLevelType w:val="multilevel"/>
    <w:tmpl w:val="6568A1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3072ECE"/>
    <w:multiLevelType w:val="multilevel"/>
    <w:tmpl w:val="B68A794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1225D79"/>
    <w:multiLevelType w:val="multilevel"/>
    <w:tmpl w:val="B68A794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56636A49"/>
    <w:multiLevelType w:val="hybridMultilevel"/>
    <w:tmpl w:val="7E341BF2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44F8F"/>
    <w:multiLevelType w:val="singleLevel"/>
    <w:tmpl w:val="C8342B7E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>
    <w:nsid w:val="7471554F"/>
    <w:multiLevelType w:val="multilevel"/>
    <w:tmpl w:val="E698DE7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7A4C0259"/>
    <w:multiLevelType w:val="hybridMultilevel"/>
    <w:tmpl w:val="568A6892"/>
    <w:lvl w:ilvl="0" w:tplc="7BBE8F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A78329A"/>
    <w:multiLevelType w:val="singleLevel"/>
    <w:tmpl w:val="F550AD5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3">
    <w:nsid w:val="7F4C4DC7"/>
    <w:multiLevelType w:val="singleLevel"/>
    <w:tmpl w:val="2D4666A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B6"/>
    <w:rsid w:val="000026D1"/>
    <w:rsid w:val="0000726E"/>
    <w:rsid w:val="000236E4"/>
    <w:rsid w:val="0002472C"/>
    <w:rsid w:val="00025055"/>
    <w:rsid w:val="00033E88"/>
    <w:rsid w:val="000370E5"/>
    <w:rsid w:val="000403B6"/>
    <w:rsid w:val="000414E2"/>
    <w:rsid w:val="000424E7"/>
    <w:rsid w:val="000458A9"/>
    <w:rsid w:val="00047D28"/>
    <w:rsid w:val="00050F5A"/>
    <w:rsid w:val="000605C2"/>
    <w:rsid w:val="00065759"/>
    <w:rsid w:val="00082115"/>
    <w:rsid w:val="000832DE"/>
    <w:rsid w:val="00083741"/>
    <w:rsid w:val="0008507D"/>
    <w:rsid w:val="00087958"/>
    <w:rsid w:val="000B42F2"/>
    <w:rsid w:val="000B6730"/>
    <w:rsid w:val="000B6B7C"/>
    <w:rsid w:val="000C6058"/>
    <w:rsid w:val="000D3126"/>
    <w:rsid w:val="000D4274"/>
    <w:rsid w:val="000E396C"/>
    <w:rsid w:val="000F2747"/>
    <w:rsid w:val="000F5404"/>
    <w:rsid w:val="000F7C97"/>
    <w:rsid w:val="000F7E70"/>
    <w:rsid w:val="00124E80"/>
    <w:rsid w:val="00131046"/>
    <w:rsid w:val="00137AB2"/>
    <w:rsid w:val="00164908"/>
    <w:rsid w:val="001673F7"/>
    <w:rsid w:val="00175C88"/>
    <w:rsid w:val="00177E62"/>
    <w:rsid w:val="00181F48"/>
    <w:rsid w:val="0019437C"/>
    <w:rsid w:val="00197FE5"/>
    <w:rsid w:val="001A6837"/>
    <w:rsid w:val="001B7D37"/>
    <w:rsid w:val="001C63A3"/>
    <w:rsid w:val="001D1291"/>
    <w:rsid w:val="001D5662"/>
    <w:rsid w:val="001F6A4C"/>
    <w:rsid w:val="002005DA"/>
    <w:rsid w:val="00202506"/>
    <w:rsid w:val="00222958"/>
    <w:rsid w:val="00223721"/>
    <w:rsid w:val="00223F13"/>
    <w:rsid w:val="0022571F"/>
    <w:rsid w:val="00234B29"/>
    <w:rsid w:val="00251B5C"/>
    <w:rsid w:val="002603F1"/>
    <w:rsid w:val="00264336"/>
    <w:rsid w:val="00265BC7"/>
    <w:rsid w:val="002665EA"/>
    <w:rsid w:val="002710D6"/>
    <w:rsid w:val="00273A00"/>
    <w:rsid w:val="00274903"/>
    <w:rsid w:val="00282F3F"/>
    <w:rsid w:val="00284A7E"/>
    <w:rsid w:val="00285548"/>
    <w:rsid w:val="002A52A3"/>
    <w:rsid w:val="002C195D"/>
    <w:rsid w:val="002C5241"/>
    <w:rsid w:val="002C6AF3"/>
    <w:rsid w:val="002C702F"/>
    <w:rsid w:val="002D12C1"/>
    <w:rsid w:val="002D3343"/>
    <w:rsid w:val="002E023C"/>
    <w:rsid w:val="002E1EA0"/>
    <w:rsid w:val="002E45F4"/>
    <w:rsid w:val="002E6CC5"/>
    <w:rsid w:val="002E7BFC"/>
    <w:rsid w:val="002F1FCD"/>
    <w:rsid w:val="002F5744"/>
    <w:rsid w:val="00314FB5"/>
    <w:rsid w:val="00335E72"/>
    <w:rsid w:val="00341904"/>
    <w:rsid w:val="00363767"/>
    <w:rsid w:val="003643BA"/>
    <w:rsid w:val="0036516E"/>
    <w:rsid w:val="0036540C"/>
    <w:rsid w:val="00366B48"/>
    <w:rsid w:val="00366B4A"/>
    <w:rsid w:val="0036767E"/>
    <w:rsid w:val="0037021D"/>
    <w:rsid w:val="003714B4"/>
    <w:rsid w:val="00373B7D"/>
    <w:rsid w:val="00380146"/>
    <w:rsid w:val="00383A47"/>
    <w:rsid w:val="00383FBF"/>
    <w:rsid w:val="00391210"/>
    <w:rsid w:val="003973FE"/>
    <w:rsid w:val="003A04DD"/>
    <w:rsid w:val="003A0502"/>
    <w:rsid w:val="003A0933"/>
    <w:rsid w:val="003A3BFF"/>
    <w:rsid w:val="003B29C8"/>
    <w:rsid w:val="003C1784"/>
    <w:rsid w:val="003D2BA9"/>
    <w:rsid w:val="003D30FC"/>
    <w:rsid w:val="003D6D12"/>
    <w:rsid w:val="003E69C6"/>
    <w:rsid w:val="003E728C"/>
    <w:rsid w:val="003F1773"/>
    <w:rsid w:val="003F2E97"/>
    <w:rsid w:val="003F4710"/>
    <w:rsid w:val="00401CE7"/>
    <w:rsid w:val="0040497A"/>
    <w:rsid w:val="00407FBE"/>
    <w:rsid w:val="004127AD"/>
    <w:rsid w:val="004131B7"/>
    <w:rsid w:val="00415513"/>
    <w:rsid w:val="00415EF7"/>
    <w:rsid w:val="00416649"/>
    <w:rsid w:val="00417446"/>
    <w:rsid w:val="00426BD8"/>
    <w:rsid w:val="004362E4"/>
    <w:rsid w:val="00437B5E"/>
    <w:rsid w:val="00445B03"/>
    <w:rsid w:val="00452FF4"/>
    <w:rsid w:val="00457504"/>
    <w:rsid w:val="004627E6"/>
    <w:rsid w:val="0047189B"/>
    <w:rsid w:val="00471B92"/>
    <w:rsid w:val="00476E3A"/>
    <w:rsid w:val="004833CC"/>
    <w:rsid w:val="004850AC"/>
    <w:rsid w:val="004857BA"/>
    <w:rsid w:val="00496D1F"/>
    <w:rsid w:val="004A6698"/>
    <w:rsid w:val="004B2398"/>
    <w:rsid w:val="004B44AE"/>
    <w:rsid w:val="004B4BE4"/>
    <w:rsid w:val="004C27A9"/>
    <w:rsid w:val="004D34E9"/>
    <w:rsid w:val="004D481E"/>
    <w:rsid w:val="004E28FB"/>
    <w:rsid w:val="004F0023"/>
    <w:rsid w:val="004F430A"/>
    <w:rsid w:val="0051373D"/>
    <w:rsid w:val="00516D2C"/>
    <w:rsid w:val="00526081"/>
    <w:rsid w:val="00530C9F"/>
    <w:rsid w:val="00531388"/>
    <w:rsid w:val="005330AC"/>
    <w:rsid w:val="00537B17"/>
    <w:rsid w:val="005409F7"/>
    <w:rsid w:val="005453C8"/>
    <w:rsid w:val="00557FF5"/>
    <w:rsid w:val="00562586"/>
    <w:rsid w:val="00563CE9"/>
    <w:rsid w:val="0056615B"/>
    <w:rsid w:val="0056683C"/>
    <w:rsid w:val="00567E73"/>
    <w:rsid w:val="00572492"/>
    <w:rsid w:val="0057672F"/>
    <w:rsid w:val="005824F9"/>
    <w:rsid w:val="00582820"/>
    <w:rsid w:val="00583985"/>
    <w:rsid w:val="005910B9"/>
    <w:rsid w:val="0059271D"/>
    <w:rsid w:val="00595707"/>
    <w:rsid w:val="005958A2"/>
    <w:rsid w:val="00596B15"/>
    <w:rsid w:val="005A044C"/>
    <w:rsid w:val="005A3A7C"/>
    <w:rsid w:val="005A4F81"/>
    <w:rsid w:val="005B1A0F"/>
    <w:rsid w:val="005C7E73"/>
    <w:rsid w:val="005E7214"/>
    <w:rsid w:val="005F3CAE"/>
    <w:rsid w:val="005F4673"/>
    <w:rsid w:val="005F651C"/>
    <w:rsid w:val="00602201"/>
    <w:rsid w:val="0061604D"/>
    <w:rsid w:val="0062481B"/>
    <w:rsid w:val="00630244"/>
    <w:rsid w:val="00635204"/>
    <w:rsid w:val="0064280D"/>
    <w:rsid w:val="006515E6"/>
    <w:rsid w:val="00651FD2"/>
    <w:rsid w:val="00695380"/>
    <w:rsid w:val="0069565B"/>
    <w:rsid w:val="006A20F2"/>
    <w:rsid w:val="006C2DA1"/>
    <w:rsid w:val="006D5FC7"/>
    <w:rsid w:val="006F7CC5"/>
    <w:rsid w:val="007077AB"/>
    <w:rsid w:val="00710BFB"/>
    <w:rsid w:val="0071181A"/>
    <w:rsid w:val="007155C1"/>
    <w:rsid w:val="0071626D"/>
    <w:rsid w:val="00723884"/>
    <w:rsid w:val="00743AA3"/>
    <w:rsid w:val="007520D8"/>
    <w:rsid w:val="00776F0D"/>
    <w:rsid w:val="00776FE3"/>
    <w:rsid w:val="007A2FAD"/>
    <w:rsid w:val="007A40E5"/>
    <w:rsid w:val="007B2224"/>
    <w:rsid w:val="007B4387"/>
    <w:rsid w:val="007B53E1"/>
    <w:rsid w:val="007B57FE"/>
    <w:rsid w:val="007C383B"/>
    <w:rsid w:val="007C45DB"/>
    <w:rsid w:val="007C6495"/>
    <w:rsid w:val="007C680B"/>
    <w:rsid w:val="007D0DB9"/>
    <w:rsid w:val="007D17D6"/>
    <w:rsid w:val="007D1C86"/>
    <w:rsid w:val="007D22F3"/>
    <w:rsid w:val="007D57DE"/>
    <w:rsid w:val="007E196E"/>
    <w:rsid w:val="007F11E9"/>
    <w:rsid w:val="007F5348"/>
    <w:rsid w:val="00800385"/>
    <w:rsid w:val="00800DF0"/>
    <w:rsid w:val="00806641"/>
    <w:rsid w:val="00806BE0"/>
    <w:rsid w:val="008111F3"/>
    <w:rsid w:val="00834E28"/>
    <w:rsid w:val="0083698E"/>
    <w:rsid w:val="00845C40"/>
    <w:rsid w:val="00852EF6"/>
    <w:rsid w:val="0085472A"/>
    <w:rsid w:val="00877988"/>
    <w:rsid w:val="008837DD"/>
    <w:rsid w:val="0088518F"/>
    <w:rsid w:val="008A0FF3"/>
    <w:rsid w:val="008A3D41"/>
    <w:rsid w:val="008A656F"/>
    <w:rsid w:val="008A6E07"/>
    <w:rsid w:val="008B0C9E"/>
    <w:rsid w:val="008B1703"/>
    <w:rsid w:val="008B2458"/>
    <w:rsid w:val="008B2CA4"/>
    <w:rsid w:val="008B5C6C"/>
    <w:rsid w:val="008C1793"/>
    <w:rsid w:val="008C2F00"/>
    <w:rsid w:val="008D4055"/>
    <w:rsid w:val="008D6C79"/>
    <w:rsid w:val="008F4D20"/>
    <w:rsid w:val="008F7D86"/>
    <w:rsid w:val="00905B3F"/>
    <w:rsid w:val="00906936"/>
    <w:rsid w:val="00907515"/>
    <w:rsid w:val="00910A54"/>
    <w:rsid w:val="0091134A"/>
    <w:rsid w:val="00921923"/>
    <w:rsid w:val="00923E7B"/>
    <w:rsid w:val="0093651C"/>
    <w:rsid w:val="009566FE"/>
    <w:rsid w:val="00961B9F"/>
    <w:rsid w:val="00971D2A"/>
    <w:rsid w:val="00980631"/>
    <w:rsid w:val="009829B8"/>
    <w:rsid w:val="00983537"/>
    <w:rsid w:val="009A0D69"/>
    <w:rsid w:val="009C006C"/>
    <w:rsid w:val="009C019A"/>
    <w:rsid w:val="009C4AB7"/>
    <w:rsid w:val="009D1257"/>
    <w:rsid w:val="009D41CE"/>
    <w:rsid w:val="009D426B"/>
    <w:rsid w:val="009D7A5F"/>
    <w:rsid w:val="009E2C17"/>
    <w:rsid w:val="009E4DF5"/>
    <w:rsid w:val="009F2AED"/>
    <w:rsid w:val="00A14DC6"/>
    <w:rsid w:val="00A34AF6"/>
    <w:rsid w:val="00A570CC"/>
    <w:rsid w:val="00A653F1"/>
    <w:rsid w:val="00A65C43"/>
    <w:rsid w:val="00A67D3B"/>
    <w:rsid w:val="00A70B42"/>
    <w:rsid w:val="00A71CE9"/>
    <w:rsid w:val="00A80132"/>
    <w:rsid w:val="00A82911"/>
    <w:rsid w:val="00A85851"/>
    <w:rsid w:val="00A86884"/>
    <w:rsid w:val="00A93479"/>
    <w:rsid w:val="00AB1554"/>
    <w:rsid w:val="00AB4AAB"/>
    <w:rsid w:val="00AC4A65"/>
    <w:rsid w:val="00AC7291"/>
    <w:rsid w:val="00AC7393"/>
    <w:rsid w:val="00AE51FB"/>
    <w:rsid w:val="00AE7E7C"/>
    <w:rsid w:val="00B03781"/>
    <w:rsid w:val="00B30096"/>
    <w:rsid w:val="00B33509"/>
    <w:rsid w:val="00B33A7F"/>
    <w:rsid w:val="00B379B6"/>
    <w:rsid w:val="00B424EE"/>
    <w:rsid w:val="00B4337D"/>
    <w:rsid w:val="00B44F86"/>
    <w:rsid w:val="00B4542D"/>
    <w:rsid w:val="00B52DA8"/>
    <w:rsid w:val="00B640BA"/>
    <w:rsid w:val="00B67B99"/>
    <w:rsid w:val="00B9004D"/>
    <w:rsid w:val="00B90769"/>
    <w:rsid w:val="00BA2761"/>
    <w:rsid w:val="00BC22FB"/>
    <w:rsid w:val="00BE3C56"/>
    <w:rsid w:val="00BE5923"/>
    <w:rsid w:val="00BF2291"/>
    <w:rsid w:val="00BF5655"/>
    <w:rsid w:val="00BF732F"/>
    <w:rsid w:val="00C00983"/>
    <w:rsid w:val="00C111EB"/>
    <w:rsid w:val="00C126ED"/>
    <w:rsid w:val="00C134F4"/>
    <w:rsid w:val="00C27C8C"/>
    <w:rsid w:val="00C4319B"/>
    <w:rsid w:val="00C52FA4"/>
    <w:rsid w:val="00C63E50"/>
    <w:rsid w:val="00C66222"/>
    <w:rsid w:val="00C764EF"/>
    <w:rsid w:val="00C81127"/>
    <w:rsid w:val="00C90719"/>
    <w:rsid w:val="00C9566F"/>
    <w:rsid w:val="00CA62FA"/>
    <w:rsid w:val="00CC12E6"/>
    <w:rsid w:val="00CC7987"/>
    <w:rsid w:val="00CD2DC6"/>
    <w:rsid w:val="00CD6938"/>
    <w:rsid w:val="00CE1B2E"/>
    <w:rsid w:val="00CE5D75"/>
    <w:rsid w:val="00CF3D01"/>
    <w:rsid w:val="00CF40A9"/>
    <w:rsid w:val="00D03D1A"/>
    <w:rsid w:val="00D03DED"/>
    <w:rsid w:val="00D1016D"/>
    <w:rsid w:val="00D144C4"/>
    <w:rsid w:val="00D23DC9"/>
    <w:rsid w:val="00D3025F"/>
    <w:rsid w:val="00D31459"/>
    <w:rsid w:val="00D31BB8"/>
    <w:rsid w:val="00D55E0E"/>
    <w:rsid w:val="00D60FD3"/>
    <w:rsid w:val="00D67193"/>
    <w:rsid w:val="00D7045E"/>
    <w:rsid w:val="00D71330"/>
    <w:rsid w:val="00D71F59"/>
    <w:rsid w:val="00D751FF"/>
    <w:rsid w:val="00D86595"/>
    <w:rsid w:val="00D908AC"/>
    <w:rsid w:val="00DA5026"/>
    <w:rsid w:val="00DB6424"/>
    <w:rsid w:val="00DB6D59"/>
    <w:rsid w:val="00DC1080"/>
    <w:rsid w:val="00DC261D"/>
    <w:rsid w:val="00DC6481"/>
    <w:rsid w:val="00DD0B4B"/>
    <w:rsid w:val="00DD163C"/>
    <w:rsid w:val="00DD3CD6"/>
    <w:rsid w:val="00DE24FF"/>
    <w:rsid w:val="00DE603D"/>
    <w:rsid w:val="00DE6D12"/>
    <w:rsid w:val="00DF0F9C"/>
    <w:rsid w:val="00DF7B76"/>
    <w:rsid w:val="00E0379C"/>
    <w:rsid w:val="00E0547F"/>
    <w:rsid w:val="00E17B21"/>
    <w:rsid w:val="00E24C19"/>
    <w:rsid w:val="00E346D9"/>
    <w:rsid w:val="00E43A8F"/>
    <w:rsid w:val="00E46181"/>
    <w:rsid w:val="00E47497"/>
    <w:rsid w:val="00E477E6"/>
    <w:rsid w:val="00E53BC4"/>
    <w:rsid w:val="00E54A37"/>
    <w:rsid w:val="00E62432"/>
    <w:rsid w:val="00E83288"/>
    <w:rsid w:val="00E838BD"/>
    <w:rsid w:val="00E84DC2"/>
    <w:rsid w:val="00E86EE2"/>
    <w:rsid w:val="00E90C33"/>
    <w:rsid w:val="00E929AF"/>
    <w:rsid w:val="00E970BB"/>
    <w:rsid w:val="00EA20AF"/>
    <w:rsid w:val="00EB17CD"/>
    <w:rsid w:val="00EB2489"/>
    <w:rsid w:val="00EC33DD"/>
    <w:rsid w:val="00EC3804"/>
    <w:rsid w:val="00EC400A"/>
    <w:rsid w:val="00EC65ED"/>
    <w:rsid w:val="00ED0074"/>
    <w:rsid w:val="00ED671D"/>
    <w:rsid w:val="00EE596E"/>
    <w:rsid w:val="00EF6BAB"/>
    <w:rsid w:val="00F053D4"/>
    <w:rsid w:val="00F15B4C"/>
    <w:rsid w:val="00F2145C"/>
    <w:rsid w:val="00F25654"/>
    <w:rsid w:val="00F404AF"/>
    <w:rsid w:val="00F405AE"/>
    <w:rsid w:val="00F42F57"/>
    <w:rsid w:val="00F51741"/>
    <w:rsid w:val="00F5204B"/>
    <w:rsid w:val="00F60736"/>
    <w:rsid w:val="00F60781"/>
    <w:rsid w:val="00F734B5"/>
    <w:rsid w:val="00F740CB"/>
    <w:rsid w:val="00F9308F"/>
    <w:rsid w:val="00FC4DD0"/>
    <w:rsid w:val="00FD26F3"/>
    <w:rsid w:val="00FE5AED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10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E0E"/>
    <w:rPr>
      <w:lang w:eastAsia="sk-SK"/>
    </w:rPr>
  </w:style>
  <w:style w:type="paragraph" w:styleId="Nadpis1">
    <w:name w:val="heading 1"/>
    <w:basedOn w:val="Normlny"/>
    <w:next w:val="Normlny"/>
    <w:qFormat/>
    <w:rsid w:val="00AE7E7C"/>
    <w:pPr>
      <w:keepNext/>
      <w:outlineLvl w:val="0"/>
    </w:pPr>
    <w:rPr>
      <w:rFonts w:ascii="Arial" w:hAnsi="Arial"/>
      <w:b/>
      <w:cap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E7E7C"/>
    <w:pPr>
      <w:tabs>
        <w:tab w:val="center" w:pos="4536"/>
        <w:tab w:val="right" w:pos="9072"/>
      </w:tabs>
    </w:pPr>
  </w:style>
  <w:style w:type="character" w:styleId="slostrany">
    <w:name w:val="page number"/>
    <w:rsid w:val="00AE7E7C"/>
    <w:rPr>
      <w:rFonts w:cs="Times New Roman"/>
    </w:rPr>
  </w:style>
  <w:style w:type="character" w:customStyle="1" w:styleId="longtext">
    <w:name w:val="long_text"/>
    <w:rsid w:val="005E7214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C43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4319B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rsid w:val="009566F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9566FE"/>
    <w:rPr>
      <w:rFonts w:cs="Times New Roman"/>
      <w:lang w:val="x-none" w:eastAsia="sk-SK"/>
    </w:rPr>
  </w:style>
  <w:style w:type="paragraph" w:styleId="Normlnywebov">
    <w:name w:val="Normal (Web)"/>
    <w:basedOn w:val="Normlny"/>
    <w:rsid w:val="00C111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Odkaznakomentr">
    <w:name w:val="annotation reference"/>
    <w:semiHidden/>
    <w:rsid w:val="002F1F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F1FCD"/>
  </w:style>
  <w:style w:type="character" w:customStyle="1" w:styleId="TextkomentraChar">
    <w:name w:val="Text komentára Char"/>
    <w:link w:val="Textkomentra"/>
    <w:rsid w:val="002F1FCD"/>
    <w:rPr>
      <w:rFonts w:cs="Times New Roman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F1FCD"/>
    <w:rPr>
      <w:b/>
      <w:bCs/>
    </w:rPr>
  </w:style>
  <w:style w:type="character" w:customStyle="1" w:styleId="PredmetkomentraChar">
    <w:name w:val="Predmet komentára Char"/>
    <w:link w:val="Predmetkomentra"/>
    <w:rsid w:val="002F1FCD"/>
    <w:rPr>
      <w:rFonts w:cs="Times New Roman"/>
      <w:b/>
      <w:bCs/>
      <w:lang w:val="x-none" w:eastAsia="sk-SK"/>
    </w:rPr>
  </w:style>
  <w:style w:type="character" w:styleId="Hypertextovprepojenie">
    <w:name w:val="Hyperlink"/>
    <w:uiPriority w:val="99"/>
    <w:unhideWhenUsed/>
    <w:rsid w:val="00C764EF"/>
    <w:rPr>
      <w:color w:val="0000FF"/>
      <w:u w:val="single"/>
    </w:rPr>
  </w:style>
  <w:style w:type="paragraph" w:styleId="Bezriadkovania">
    <w:name w:val="No Spacing"/>
    <w:uiPriority w:val="1"/>
    <w:qFormat/>
    <w:rsid w:val="00C764EF"/>
    <w:rPr>
      <w:rFonts w:ascii="Calibri" w:eastAsia="Calibri" w:hAnsi="Calibri"/>
      <w:sz w:val="22"/>
      <w:szCs w:val="22"/>
    </w:rPr>
  </w:style>
  <w:style w:type="paragraph" w:styleId="Revzia">
    <w:name w:val="Revision"/>
    <w:hidden/>
    <w:uiPriority w:val="99"/>
    <w:semiHidden/>
    <w:rsid w:val="0056683C"/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E0E"/>
    <w:rPr>
      <w:lang w:eastAsia="sk-SK"/>
    </w:rPr>
  </w:style>
  <w:style w:type="paragraph" w:styleId="Nadpis1">
    <w:name w:val="heading 1"/>
    <w:basedOn w:val="Normlny"/>
    <w:next w:val="Normlny"/>
    <w:qFormat/>
    <w:rsid w:val="00AE7E7C"/>
    <w:pPr>
      <w:keepNext/>
      <w:outlineLvl w:val="0"/>
    </w:pPr>
    <w:rPr>
      <w:rFonts w:ascii="Arial" w:hAnsi="Arial"/>
      <w:b/>
      <w:cap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E7E7C"/>
    <w:pPr>
      <w:tabs>
        <w:tab w:val="center" w:pos="4536"/>
        <w:tab w:val="right" w:pos="9072"/>
      </w:tabs>
    </w:pPr>
  </w:style>
  <w:style w:type="character" w:styleId="slostrany">
    <w:name w:val="page number"/>
    <w:rsid w:val="00AE7E7C"/>
    <w:rPr>
      <w:rFonts w:cs="Times New Roman"/>
    </w:rPr>
  </w:style>
  <w:style w:type="character" w:customStyle="1" w:styleId="longtext">
    <w:name w:val="long_text"/>
    <w:rsid w:val="005E7214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C43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4319B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rsid w:val="009566F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9566FE"/>
    <w:rPr>
      <w:rFonts w:cs="Times New Roman"/>
      <w:lang w:val="x-none" w:eastAsia="sk-SK"/>
    </w:rPr>
  </w:style>
  <w:style w:type="paragraph" w:styleId="Normlnywebov">
    <w:name w:val="Normal (Web)"/>
    <w:basedOn w:val="Normlny"/>
    <w:rsid w:val="00C111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Odkaznakomentr">
    <w:name w:val="annotation reference"/>
    <w:semiHidden/>
    <w:rsid w:val="002F1F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F1FCD"/>
  </w:style>
  <w:style w:type="character" w:customStyle="1" w:styleId="TextkomentraChar">
    <w:name w:val="Text komentára Char"/>
    <w:link w:val="Textkomentra"/>
    <w:rsid w:val="002F1FCD"/>
    <w:rPr>
      <w:rFonts w:cs="Times New Roman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F1FCD"/>
    <w:rPr>
      <w:b/>
      <w:bCs/>
    </w:rPr>
  </w:style>
  <w:style w:type="character" w:customStyle="1" w:styleId="PredmetkomentraChar">
    <w:name w:val="Predmet komentára Char"/>
    <w:link w:val="Predmetkomentra"/>
    <w:rsid w:val="002F1FCD"/>
    <w:rPr>
      <w:rFonts w:cs="Times New Roman"/>
      <w:b/>
      <w:bCs/>
      <w:lang w:val="x-none" w:eastAsia="sk-SK"/>
    </w:rPr>
  </w:style>
  <w:style w:type="character" w:styleId="Hypertextovprepojenie">
    <w:name w:val="Hyperlink"/>
    <w:uiPriority w:val="99"/>
    <w:unhideWhenUsed/>
    <w:rsid w:val="00C764EF"/>
    <w:rPr>
      <w:color w:val="0000FF"/>
      <w:u w:val="single"/>
    </w:rPr>
  </w:style>
  <w:style w:type="paragraph" w:styleId="Bezriadkovania">
    <w:name w:val="No Spacing"/>
    <w:uiPriority w:val="1"/>
    <w:qFormat/>
    <w:rsid w:val="00C764EF"/>
    <w:rPr>
      <w:rFonts w:ascii="Calibri" w:eastAsia="Calibri" w:hAnsi="Calibri"/>
      <w:sz w:val="22"/>
      <w:szCs w:val="22"/>
    </w:rPr>
  </w:style>
  <w:style w:type="paragraph" w:styleId="Revzia">
    <w:name w:val="Revision"/>
    <w:hidden/>
    <w:uiPriority w:val="99"/>
    <w:semiHidden/>
    <w:rsid w:val="0056683C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1961</Words>
  <Characters>12860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vlatností lieku</vt:lpstr>
      <vt:lpstr>Súhrn charakteristických vlatností lieku</vt:lpstr>
    </vt:vector>
  </TitlesOfParts>
  <Company>Knoll Slovakia</Company>
  <LinksUpToDate>false</LinksUpToDate>
  <CharactersWithSpaces>14792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vlatností lieku</dc:title>
  <dc:creator>Mima Kirňakova</dc:creator>
  <cp:lastModifiedBy>Uhnáková Milota</cp:lastModifiedBy>
  <cp:revision>3</cp:revision>
  <cp:lastPrinted>2012-05-17T08:46:00Z</cp:lastPrinted>
  <dcterms:created xsi:type="dcterms:W3CDTF">2018-11-20T08:03:00Z</dcterms:created>
  <dcterms:modified xsi:type="dcterms:W3CDTF">2018-11-20T08:30:00Z</dcterms:modified>
</cp:coreProperties>
</file>